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B3" w:rsidRPr="005F10B3" w:rsidRDefault="005F10B3" w:rsidP="005F10B3">
      <w:pPr>
        <w:tabs>
          <w:tab w:val="left" w:pos="3544"/>
        </w:tabs>
        <w:spacing w:after="0" w:line="240" w:lineRule="auto"/>
        <w:rPr>
          <w:rFonts w:ascii="Times New Roman" w:eastAsia="Times New Roman" w:hAnsi="Times New Roman" w:cs="Times New Roman"/>
          <w:b/>
          <w:noProof/>
          <w:sz w:val="24"/>
          <w:szCs w:val="24"/>
          <w:lang w:val="en-GB" w:eastAsia="hr-HR"/>
        </w:rPr>
      </w:pPr>
      <w:r w:rsidRPr="005F10B3">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167EE6BB" wp14:editId="1D6651E7">
            <wp:simplePos x="0" y="0"/>
            <wp:positionH relativeFrom="column">
              <wp:posOffset>242570</wp:posOffset>
            </wp:positionH>
            <wp:positionV relativeFrom="paragraph">
              <wp:posOffset>-328930</wp:posOffset>
            </wp:positionV>
            <wp:extent cx="657860" cy="676910"/>
            <wp:effectExtent l="0" t="0" r="8890" b="889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86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0B3" w:rsidRPr="005F10B3" w:rsidRDefault="005F10B3" w:rsidP="005F10B3">
      <w:pPr>
        <w:keepNext/>
        <w:spacing w:after="0" w:line="240" w:lineRule="auto"/>
        <w:outlineLvl w:val="1"/>
        <w:rPr>
          <w:rFonts w:ascii="Times New Roman" w:eastAsia="Times New Roman" w:hAnsi="Times New Roman" w:cs="Times New Roman"/>
          <w:b/>
          <w:sz w:val="24"/>
          <w:szCs w:val="24"/>
          <w:lang w:val="de-DE" w:eastAsia="hr-HR"/>
        </w:rPr>
      </w:pPr>
      <w:r w:rsidRPr="005F10B3">
        <w:rPr>
          <w:rFonts w:ascii="Times New Roman" w:eastAsia="Times New Roman" w:hAnsi="Times New Roman" w:cs="Times New Roman"/>
          <w:b/>
          <w:sz w:val="24"/>
          <w:szCs w:val="24"/>
          <w:lang w:val="de-DE" w:eastAsia="hr-HR"/>
        </w:rPr>
        <w:t>REPUBLIKA HRVATSKA</w:t>
      </w:r>
    </w:p>
    <w:p w:rsidR="005F10B3" w:rsidRPr="005F10B3" w:rsidRDefault="005F10B3" w:rsidP="005F10B3">
      <w:pPr>
        <w:keepNext/>
        <w:spacing w:after="0" w:line="240" w:lineRule="auto"/>
        <w:outlineLvl w:val="1"/>
        <w:rPr>
          <w:rFonts w:ascii="Times New Roman" w:eastAsia="Times New Roman" w:hAnsi="Times New Roman" w:cs="Times New Roman"/>
          <w:b/>
          <w:sz w:val="24"/>
          <w:szCs w:val="24"/>
          <w:lang w:eastAsia="hr-HR"/>
        </w:rPr>
      </w:pPr>
      <w:r w:rsidRPr="005F10B3">
        <w:rPr>
          <w:rFonts w:ascii="Times New Roman" w:eastAsia="Times New Roman" w:hAnsi="Times New Roman" w:cs="Times New Roman"/>
          <w:b/>
          <w:sz w:val="24"/>
          <w:szCs w:val="24"/>
          <w:lang w:eastAsia="hr-HR"/>
        </w:rPr>
        <w:t>SPLITSKO–DALMATINSKA ŽUPANIJA</w:t>
      </w:r>
    </w:p>
    <w:p w:rsidR="005F10B3" w:rsidRPr="005F10B3" w:rsidRDefault="005F10B3" w:rsidP="005F10B3">
      <w:pPr>
        <w:spacing w:after="0" w:line="240" w:lineRule="auto"/>
        <w:rPr>
          <w:rFonts w:ascii="Times New Roman" w:eastAsia="Times New Roman" w:hAnsi="Times New Roman" w:cs="Times New Roman"/>
          <w:b/>
          <w:sz w:val="24"/>
          <w:szCs w:val="24"/>
          <w:lang w:eastAsia="hr-HR"/>
        </w:rPr>
      </w:pPr>
      <w:r w:rsidRPr="005F10B3">
        <w:rPr>
          <w:rFonts w:ascii="Times New Roman" w:eastAsia="Times New Roman" w:hAnsi="Times New Roman" w:cs="Times New Roman"/>
          <w:b/>
          <w:sz w:val="24"/>
          <w:szCs w:val="24"/>
          <w:lang w:eastAsia="hr-HR"/>
        </w:rPr>
        <w:t>GRAD HVAR</w:t>
      </w:r>
    </w:p>
    <w:p w:rsidR="005F10B3" w:rsidRPr="005F10B3" w:rsidRDefault="005F10B3" w:rsidP="005F10B3">
      <w:pPr>
        <w:spacing w:after="0" w:line="240" w:lineRule="auto"/>
        <w:rPr>
          <w:rFonts w:ascii="Times New Roman" w:eastAsia="Times New Roman" w:hAnsi="Times New Roman" w:cs="Times New Roman"/>
          <w:b/>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112-01/18-01/</w:t>
      </w:r>
      <w:r w:rsidR="00441728">
        <w:rPr>
          <w:rFonts w:ascii="Times New Roman" w:eastAsia="Times New Roman" w:hAnsi="Times New Roman" w:cs="Times New Roman"/>
          <w:sz w:val="24"/>
          <w:szCs w:val="24"/>
          <w:lang w:eastAsia="hr-HR"/>
        </w:rPr>
        <w:t>07</w:t>
      </w:r>
    </w:p>
    <w:p w:rsidR="005F10B3" w:rsidRPr="005F10B3" w:rsidRDefault="005F10B3" w:rsidP="005F10B3">
      <w:pPr>
        <w:keepNext/>
        <w:spacing w:after="0" w:line="240" w:lineRule="auto"/>
        <w:outlineLvl w:val="0"/>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UBROJ: 2128/01-03</w:t>
      </w:r>
      <w:r>
        <w:rPr>
          <w:rFonts w:ascii="Times New Roman" w:eastAsia="Times New Roman" w:hAnsi="Times New Roman" w:cs="Times New Roman"/>
          <w:sz w:val="24"/>
          <w:szCs w:val="24"/>
          <w:lang w:eastAsia="hr-HR"/>
        </w:rPr>
        <w:t>-18</w:t>
      </w:r>
      <w:r w:rsidRPr="005F10B3">
        <w:rPr>
          <w:rFonts w:ascii="Times New Roman" w:eastAsia="Times New Roman" w:hAnsi="Times New Roman" w:cs="Times New Roman"/>
          <w:sz w:val="24"/>
          <w:szCs w:val="24"/>
          <w:lang w:eastAsia="hr-HR"/>
        </w:rPr>
        <w:t>-01</w:t>
      </w:r>
    </w:p>
    <w:p w:rsidR="005F10B3" w:rsidRPr="005F10B3" w:rsidRDefault="003A330E" w:rsidP="005F10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 13. ožujka</w:t>
      </w:r>
      <w:r w:rsidR="00461DD2">
        <w:rPr>
          <w:rFonts w:ascii="Times New Roman" w:eastAsia="Times New Roman" w:hAnsi="Times New Roman" w:cs="Times New Roman"/>
          <w:sz w:val="24"/>
          <w:szCs w:val="24"/>
          <w:lang w:eastAsia="hr-HR"/>
        </w:rPr>
        <w:t xml:space="preserve"> 2018</w:t>
      </w:r>
      <w:r w:rsidR="005F10B3" w:rsidRPr="005F10B3">
        <w:rPr>
          <w:rFonts w:ascii="Times New Roman" w:eastAsia="Times New Roman" w:hAnsi="Times New Roman" w:cs="Times New Roman"/>
          <w:sz w:val="24"/>
          <w:szCs w:val="24"/>
          <w:lang w:eastAsia="hr-HR"/>
        </w:rPr>
        <w:t>. godine</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3A330E" w:rsidP="005F10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29</w:t>
      </w:r>
      <w:r w:rsidR="005F10B3" w:rsidRPr="005F10B3">
        <w:rPr>
          <w:rFonts w:ascii="Times New Roman" w:eastAsia="Times New Roman" w:hAnsi="Times New Roman" w:cs="Times New Roman"/>
          <w:sz w:val="24"/>
          <w:szCs w:val="24"/>
          <w:lang w:eastAsia="hr-HR"/>
        </w:rPr>
        <w:t xml:space="preserve">. i članka 19. stavka l. i 4. u svezi sa člankom 116. Zakona o službenicima i namještenicima u lokalnoj i područnoj ( regionalnoj ) </w:t>
      </w:r>
      <w:r>
        <w:rPr>
          <w:rFonts w:ascii="Times New Roman" w:eastAsia="Times New Roman" w:hAnsi="Times New Roman" w:cs="Times New Roman"/>
          <w:sz w:val="24"/>
          <w:szCs w:val="24"/>
          <w:lang w:eastAsia="hr-HR"/>
        </w:rPr>
        <w:t xml:space="preserve">samoupravi ("NN", broj: 86/08, </w:t>
      </w:r>
      <w:r w:rsidR="005F10B3" w:rsidRPr="005F10B3">
        <w:rPr>
          <w:rFonts w:ascii="Times New Roman" w:eastAsia="Times New Roman" w:hAnsi="Times New Roman" w:cs="Times New Roman"/>
          <w:sz w:val="24"/>
          <w:szCs w:val="24"/>
          <w:lang w:eastAsia="hr-HR"/>
        </w:rPr>
        <w:t>61/11</w:t>
      </w:r>
      <w:r>
        <w:rPr>
          <w:rFonts w:ascii="Times New Roman" w:eastAsia="Times New Roman" w:hAnsi="Times New Roman" w:cs="Times New Roman"/>
          <w:sz w:val="24"/>
          <w:szCs w:val="24"/>
          <w:lang w:eastAsia="hr-HR"/>
        </w:rPr>
        <w:t xml:space="preserve"> i 4/18</w:t>
      </w:r>
      <w:r w:rsidR="005F10B3" w:rsidRPr="005F10B3">
        <w:rPr>
          <w:rFonts w:ascii="Times New Roman" w:eastAsia="Times New Roman" w:hAnsi="Times New Roman" w:cs="Times New Roman"/>
          <w:sz w:val="24"/>
          <w:szCs w:val="24"/>
          <w:lang w:eastAsia="hr-HR"/>
        </w:rPr>
        <w:t xml:space="preserve">), v.d. pročelnik Grada Hvara, raspisuje </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keepNext/>
        <w:spacing w:after="0" w:line="240" w:lineRule="auto"/>
        <w:jc w:val="center"/>
        <w:outlineLvl w:val="2"/>
        <w:rPr>
          <w:rFonts w:ascii="Times New Roman" w:eastAsia="Times New Roman" w:hAnsi="Times New Roman" w:cs="Times New Roman"/>
          <w:b/>
          <w:sz w:val="32"/>
          <w:szCs w:val="32"/>
          <w:lang w:eastAsia="hr-HR"/>
        </w:rPr>
      </w:pPr>
      <w:r w:rsidRPr="005F10B3">
        <w:rPr>
          <w:rFonts w:ascii="Times New Roman" w:eastAsia="Times New Roman" w:hAnsi="Times New Roman" w:cs="Times New Roman"/>
          <w:b/>
          <w:sz w:val="32"/>
          <w:szCs w:val="32"/>
          <w:lang w:eastAsia="hr-HR"/>
        </w:rPr>
        <w:t>OGLAS</w:t>
      </w:r>
    </w:p>
    <w:p w:rsidR="005F10B3" w:rsidRPr="005F10B3" w:rsidRDefault="005F10B3" w:rsidP="005F10B3">
      <w:pPr>
        <w:spacing w:after="0" w:line="240" w:lineRule="auto"/>
        <w:jc w:val="center"/>
        <w:rPr>
          <w:rFonts w:ascii="Times New Roman" w:eastAsia="Times New Roman" w:hAnsi="Times New Roman" w:cs="Times New Roman"/>
          <w:b/>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za prij</w:t>
      </w:r>
      <w:r>
        <w:rPr>
          <w:rFonts w:ascii="Times New Roman" w:eastAsia="Times New Roman" w:hAnsi="Times New Roman" w:cs="Times New Roman"/>
          <w:sz w:val="24"/>
          <w:szCs w:val="24"/>
          <w:lang w:eastAsia="hr-HR"/>
        </w:rPr>
        <w:t xml:space="preserve">am u službu </w:t>
      </w:r>
      <w:r w:rsidRPr="005F10B3">
        <w:rPr>
          <w:rFonts w:ascii="Times New Roman" w:hAnsi="Times New Roman" w:cs="Times New Roman"/>
          <w:b/>
          <w:sz w:val="24"/>
          <w:szCs w:val="24"/>
        </w:rPr>
        <w:t>Referent-komunalni izvidnik</w:t>
      </w:r>
      <w:r w:rsidRPr="005F10B3">
        <w:rPr>
          <w:rFonts w:ascii="Times New Roman" w:eastAsia="Times New Roman" w:hAnsi="Times New Roman" w:cs="Times New Roman"/>
          <w:b/>
          <w:sz w:val="24"/>
          <w:szCs w:val="24"/>
          <w:lang w:eastAsia="hr-HR"/>
        </w:rPr>
        <w:t xml:space="preserve">, </w:t>
      </w:r>
      <w:r w:rsidRPr="005F10B3">
        <w:rPr>
          <w:rFonts w:ascii="Times New Roman" w:eastAsia="Times New Roman" w:hAnsi="Times New Roman" w:cs="Times New Roman"/>
          <w:sz w:val="24"/>
          <w:szCs w:val="24"/>
          <w:lang w:eastAsia="hr-HR"/>
        </w:rPr>
        <w:t xml:space="preserve">( 3 izvršitelja/ izvršiteljica- m/ž ), RADNO MJESTO III kategorije-potkategorija radnog mjesta referent, na određeno vrijeme od 6 mjeseci </w:t>
      </w:r>
      <w:r w:rsidR="00D7551C">
        <w:rPr>
          <w:rFonts w:ascii="Times New Roman" w:eastAsia="Times New Roman" w:hAnsi="Times New Roman" w:cs="Times New Roman"/>
          <w:sz w:val="24"/>
          <w:szCs w:val="24"/>
          <w:lang w:eastAsia="hr-HR"/>
        </w:rPr>
        <w:t>s punim radnim vremenom</w:t>
      </w:r>
      <w:r w:rsidR="00B10135">
        <w:rPr>
          <w:rFonts w:ascii="Times New Roman" w:eastAsia="Times New Roman" w:hAnsi="Times New Roman" w:cs="Times New Roman"/>
          <w:sz w:val="24"/>
          <w:szCs w:val="24"/>
          <w:lang w:eastAsia="hr-HR"/>
        </w:rPr>
        <w:t xml:space="preserve"> zbog povećanja opsega posla</w:t>
      </w:r>
      <w:bookmarkStart w:id="0" w:name="_GoBack"/>
      <w:bookmarkEnd w:id="0"/>
      <w:r w:rsidR="00D7551C">
        <w:rPr>
          <w:rFonts w:ascii="Times New Roman" w:eastAsia="Times New Roman" w:hAnsi="Times New Roman" w:cs="Times New Roman"/>
          <w:sz w:val="24"/>
          <w:szCs w:val="24"/>
          <w:lang w:eastAsia="hr-HR"/>
        </w:rPr>
        <w:t xml:space="preserve"> u Odsjeku</w:t>
      </w:r>
      <w:r w:rsidRPr="005F10B3">
        <w:rPr>
          <w:rFonts w:ascii="Times New Roman" w:eastAsia="Times New Roman" w:hAnsi="Times New Roman" w:cs="Times New Roman"/>
          <w:sz w:val="24"/>
          <w:szCs w:val="24"/>
          <w:lang w:eastAsia="hr-HR"/>
        </w:rPr>
        <w:t xml:space="preserve"> za komunalne djelatnosti, prostorno uređenje, graditeljstvo i zaštitu okoliša Jedinstvenog upravnog odjela Grada Hvara.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Kandidati moraju ispunjavati slijedeće posebne uvjete:</w:t>
      </w:r>
    </w:p>
    <w:p w:rsidR="005F10B3" w:rsidRPr="00DE5E13" w:rsidRDefault="00DE5E13" w:rsidP="00DE5E13">
      <w:pPr>
        <w:numPr>
          <w:ilvl w:val="0"/>
          <w:numId w:val="1"/>
        </w:numPr>
        <w:spacing w:after="0" w:line="240" w:lineRule="auto"/>
        <w:jc w:val="both"/>
        <w:rPr>
          <w:sz w:val="24"/>
          <w:szCs w:val="24"/>
        </w:rPr>
      </w:pPr>
      <w:r w:rsidRPr="00DE5E13">
        <w:rPr>
          <w:sz w:val="24"/>
          <w:szCs w:val="24"/>
        </w:rPr>
        <w:t xml:space="preserve">srednja stručna sprema (SSS) gimnazija, turističkog smjera, upravne, tehničke ili ugostiteljske struke </w:t>
      </w:r>
    </w:p>
    <w:p w:rsidR="005F10B3" w:rsidRPr="005F10B3" w:rsidRDefault="005F10B3" w:rsidP="005F10B3">
      <w:pPr>
        <w:numPr>
          <w:ilvl w:val="0"/>
          <w:numId w:val="1"/>
        </w:numPr>
        <w:spacing w:after="0" w:line="240" w:lineRule="auto"/>
        <w:rPr>
          <w:rFonts w:ascii="Times New Roman" w:hAnsi="Times New Roman" w:cs="Times New Roman"/>
          <w:sz w:val="24"/>
          <w:szCs w:val="24"/>
        </w:rPr>
      </w:pPr>
      <w:r w:rsidRPr="005F10B3">
        <w:rPr>
          <w:rFonts w:ascii="Times New Roman" w:hAnsi="Times New Roman" w:cs="Times New Roman"/>
          <w:sz w:val="24"/>
          <w:szCs w:val="24"/>
        </w:rPr>
        <w:t>jedna godina radnog iskustva na odgovarajućim poslovima,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hAnsi="Times New Roman" w:cs="Times New Roman"/>
          <w:sz w:val="24"/>
          <w:szCs w:val="24"/>
        </w:rPr>
        <w:t>poznavanje rada na osobnom računalu.</w:t>
      </w:r>
    </w:p>
    <w:p w:rsidR="005F10B3" w:rsidRPr="005F10B3" w:rsidRDefault="005F10B3" w:rsidP="005F10B3">
      <w:pPr>
        <w:spacing w:after="0" w:line="240" w:lineRule="auto"/>
        <w:ind w:right="-711"/>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II. Osim naznačenih posebnih uvjeta kandidati moraju ispunjavati i opće uvjete iz odredbe članka 12. Zakona o službenicima i namještenicima u lokalnoj i područnoj (regionalnoj) samoupravi:</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xml:space="preserve">-    punoljetnost, </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hrvatsko državljanstvo,</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zdravstvena sposobnost za obavljanje poslova radnog mjesta na koje se osoba prima.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w:t>
      </w:r>
      <w:r w:rsidR="003A330E">
        <w:rPr>
          <w:rFonts w:ascii="Times New Roman" w:eastAsia="Times New Roman" w:hAnsi="Times New Roman" w:cs="Times New Roman"/>
          <w:sz w:val="24"/>
          <w:szCs w:val="24"/>
          <w:lang w:eastAsia="hr-HR"/>
        </w:rPr>
        <w:t xml:space="preserve"> samoupravi («NN», broj: 86/08,</w:t>
      </w:r>
      <w:r w:rsidRPr="005F10B3">
        <w:rPr>
          <w:rFonts w:ascii="Times New Roman" w:eastAsia="Times New Roman" w:hAnsi="Times New Roman" w:cs="Times New Roman"/>
          <w:sz w:val="24"/>
          <w:szCs w:val="24"/>
          <w:lang w:eastAsia="hr-HR"/>
        </w:rPr>
        <w:t xml:space="preserve"> 61/11</w:t>
      </w:r>
      <w:r w:rsidR="003A330E">
        <w:rPr>
          <w:rFonts w:ascii="Times New Roman" w:eastAsia="Times New Roman" w:hAnsi="Times New Roman" w:cs="Times New Roman"/>
          <w:sz w:val="24"/>
          <w:szCs w:val="24"/>
          <w:lang w:eastAsia="hr-HR"/>
        </w:rPr>
        <w:t xml:space="preserve"> i 04/18</w:t>
      </w:r>
      <w:r w:rsidRPr="005F10B3">
        <w:rPr>
          <w:rFonts w:ascii="Times New Roman" w:eastAsia="Times New Roman" w:hAnsi="Times New Roman" w:cs="Times New Roman"/>
          <w:sz w:val="24"/>
          <w:szCs w:val="24"/>
          <w:lang w:eastAsia="hr-HR"/>
        </w:rPr>
        <w:t xml:space="preserve">). </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Natjecatelji su uz prijavu obvezni priložiti:</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životopis,</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dokaz o državljanstvu ( domovnica, osobna iskaznica )</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stručnoj spremi ( diplomu),</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ukupnom radnom iskustvu: elektronički zapis/ potvrdu o podacima evidentiranim u bazi podataka Hrvatskog zavoda za mirovinsko osiguranje, a koji zapis/ potvrda ne smije biti starija od 1-og mjeseca,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traženom radnom iskustvu na odgovarajućim poslovima ( potvrda dosadašnjih poslodavaca  o vrsti poslova i trajanju radnog odnosa , preslik</w:t>
      </w:r>
      <w:r>
        <w:rPr>
          <w:rFonts w:ascii="Times New Roman" w:eastAsia="Times New Roman" w:hAnsi="Times New Roman" w:cs="Times New Roman"/>
          <w:sz w:val="24"/>
          <w:szCs w:val="24"/>
          <w:lang w:eastAsia="hr-HR"/>
        </w:rPr>
        <w:t>u</w:t>
      </w:r>
      <w:r w:rsidRPr="005F10B3">
        <w:rPr>
          <w:rFonts w:ascii="Times New Roman" w:eastAsia="Times New Roman" w:hAnsi="Times New Roman" w:cs="Times New Roman"/>
          <w:sz w:val="24"/>
          <w:szCs w:val="24"/>
          <w:lang w:eastAsia="hr-HR"/>
        </w:rPr>
        <w:t xml:space="preserve"> ugovora o radu, rješenja ili slično iz kojih mora biti vodljivo ostvareno radno iskustvo na poslovima tražene struke i razine obrazovanja),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uvjerenje da se protiv kandidata ne vodi istražni ili kazneni postupak, ne starije od 6 mjeseci od dana objave natječaja,</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uvjerenje o zdravstvenoj sposobnosti,</w:t>
      </w:r>
    </w:p>
    <w:p w:rsidR="005F10B3" w:rsidRPr="005F10B3" w:rsidRDefault="005F10B3" w:rsidP="005F10B3">
      <w:pPr>
        <w:numPr>
          <w:ilvl w:val="0"/>
          <w:numId w:val="1"/>
        </w:num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w:t>
      </w:r>
    </w:p>
    <w:p w:rsidR="005F10B3" w:rsidRPr="005F10B3" w:rsidRDefault="005F10B3" w:rsidP="005F10B3">
      <w:pPr>
        <w:ind w:right="-2"/>
        <w:jc w:val="both"/>
        <w:rPr>
          <w:rFonts w:ascii="Times New Roman" w:hAnsi="Times New Roman" w:cs="Times New Roman"/>
          <w:b/>
          <w:sz w:val="24"/>
          <w:szCs w:val="24"/>
        </w:rPr>
      </w:pPr>
    </w:p>
    <w:p w:rsidR="005F10B3" w:rsidRPr="005F10B3" w:rsidRDefault="005F10B3" w:rsidP="005F10B3">
      <w:pPr>
        <w:keepNext/>
        <w:keepLines/>
        <w:spacing w:before="40" w:after="0"/>
        <w:outlineLvl w:val="1"/>
        <w:rPr>
          <w:rFonts w:ascii="Times New Roman" w:eastAsia="Times New Roman" w:hAnsi="Times New Roman" w:cs="Times New Roman"/>
          <w:bCs/>
          <w:sz w:val="24"/>
          <w:szCs w:val="24"/>
          <w:lang w:eastAsia="hr-HR"/>
        </w:rPr>
      </w:pPr>
      <w:r w:rsidRPr="005F10B3">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Ukoliko se pozivate na pravo prednosti pri zapošljavanju uz prijavu na natječaj ili oglas potrebno je priložiti i sve dokaze sukladno čl. 103. st. 1 i 2. </w:t>
      </w:r>
      <w:r w:rsidRPr="005F10B3">
        <w:rPr>
          <w:rFonts w:ascii="Times New Roman" w:eastAsia="Times New Roman" w:hAnsi="Times New Roman" w:cs="Times New Roman"/>
          <w:bCs/>
          <w:sz w:val="24"/>
          <w:szCs w:val="24"/>
          <w:lang w:eastAsia="hr-HR"/>
        </w:rPr>
        <w:t>Zakona o hrvatskim braniteljima iz Domovinskog rata i članovima njihovih obitelji:</w:t>
      </w:r>
    </w:p>
    <w:p w:rsidR="005F10B3" w:rsidRPr="005F10B3" w:rsidRDefault="005F10B3" w:rsidP="005F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dokaze da ispunjavate sve uvjete navedene u natječaju ili oglasu </w:t>
      </w:r>
    </w:p>
    <w:p w:rsidR="005F10B3" w:rsidRPr="005F10B3" w:rsidRDefault="005F10B3" w:rsidP="005F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nezaposlenosti  </w:t>
      </w:r>
    </w:p>
    <w:p w:rsidR="005F10B3" w:rsidRPr="005F10B3" w:rsidRDefault="005F10B3" w:rsidP="005F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dokaz o oduzetoj roditeljskoj skrbi kada se na javni natječaj, odnosno oglas prijavljuje dijete smrtno stradaloga, zatočenoga i nestaloga hrvatskog branitelja iz Domovinskog rata bez roditeljske skrbi  </w:t>
      </w:r>
    </w:p>
    <w:p w:rsidR="005F10B3" w:rsidRPr="005F10B3" w:rsidRDefault="005F10B3" w:rsidP="005F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potvrdu o priznatom statusu</w:t>
      </w:r>
    </w:p>
    <w:p w:rsidR="005F10B3" w:rsidRPr="005F10B3" w:rsidRDefault="005F10B3" w:rsidP="005F10B3">
      <w:pPr>
        <w:spacing w:before="100" w:beforeAutospacing="1" w:after="100" w:afterAutospacing="1"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 xml:space="preserve">Detaljnije informacije se nalaze na linku: </w:t>
      </w:r>
      <w:r w:rsidRPr="005F10B3">
        <w:rPr>
          <w:rFonts w:ascii="Times New Roman" w:eastAsia="Times New Roman" w:hAnsi="Times New Roman" w:cs="Times New Roman"/>
          <w:color w:val="0070C0"/>
          <w:sz w:val="24"/>
          <w:szCs w:val="24"/>
          <w:lang w:eastAsia="hr-HR"/>
        </w:rPr>
        <w:t>https://gov.hr/moja-uprava/hrvatski-branitelji/zaposljavanje/prednost-pri-zaposljavanju/403</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Potpunom prijavom smatra se prijava koja sadržava sve podatke i priloge navedene u natječaju.</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oglas. Kandidati koji ne ispunjavaju formalne uvjete o tome će biti obaviješteni pisanim putem.</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oglasa.</w:t>
      </w:r>
    </w:p>
    <w:p w:rsidR="00D7551C" w:rsidRDefault="00D7551C" w:rsidP="005F10B3">
      <w:pPr>
        <w:jc w:val="both"/>
        <w:rPr>
          <w:rFonts w:ascii="Times New Roman" w:eastAsia="Times New Roman" w:hAnsi="Times New Roman" w:cs="Times New Roman"/>
          <w:sz w:val="24"/>
          <w:szCs w:val="24"/>
          <w:lang w:eastAsia="hr-HR"/>
        </w:rPr>
      </w:pPr>
    </w:p>
    <w:p w:rsidR="005F10B3" w:rsidRPr="005F10B3" w:rsidRDefault="005F10B3" w:rsidP="005F10B3">
      <w:pPr>
        <w:jc w:val="both"/>
        <w:rPr>
          <w:rFonts w:ascii="Times New Roman" w:hAnsi="Times New Roman" w:cs="Times New Roman"/>
          <w:sz w:val="24"/>
          <w:szCs w:val="24"/>
        </w:rPr>
      </w:pPr>
      <w:r w:rsidRPr="005F10B3">
        <w:rPr>
          <w:rFonts w:ascii="Times New Roman" w:hAnsi="Times New Roman" w:cs="Times New Roman"/>
          <w:sz w:val="24"/>
          <w:szCs w:val="24"/>
        </w:rPr>
        <w:t xml:space="preserve">Na web-stranici Grada Hvara ( </w:t>
      </w:r>
      <w:hyperlink r:id="rId6" w:history="1">
        <w:r w:rsidRPr="005F10B3">
          <w:rPr>
            <w:rFonts w:ascii="Times New Roman" w:hAnsi="Times New Roman" w:cs="Times New Roman"/>
            <w:color w:val="0000FF"/>
            <w:sz w:val="24"/>
            <w:szCs w:val="24"/>
            <w:u w:val="single"/>
          </w:rPr>
          <w:t>www.hvar.hr</w:t>
        </w:r>
      </w:hyperlink>
      <w:r w:rsidRPr="005F10B3">
        <w:rPr>
          <w:rFonts w:ascii="Times New Roman" w:hAnsi="Times New Roman" w:cs="Times New Roman"/>
          <w:sz w:val="24"/>
          <w:szCs w:val="24"/>
        </w:rPr>
        <w:t>) naveden je opis poslova te podaci o plaći za radno mjesto iz oglasa, način obavljanja prethodne provjere znanja i sposobnosti kandidata/</w:t>
      </w:r>
      <w:proofErr w:type="spellStart"/>
      <w:r w:rsidRPr="005F10B3">
        <w:rPr>
          <w:rFonts w:ascii="Times New Roman" w:hAnsi="Times New Roman" w:cs="Times New Roman"/>
          <w:sz w:val="24"/>
          <w:szCs w:val="24"/>
        </w:rPr>
        <w:t>kinja</w:t>
      </w:r>
      <w:proofErr w:type="spellEnd"/>
      <w:r w:rsidRPr="005F10B3">
        <w:rPr>
          <w:rFonts w:ascii="Times New Roman" w:hAnsi="Times New Roman" w:cs="Times New Roman"/>
          <w:sz w:val="24"/>
          <w:szCs w:val="24"/>
        </w:rPr>
        <w:t>, te pravni i drugi izvori za pripremanje kandidata/kinje za tu provjeru. Povjerenstvo za provedbu oglasa utvrdit će listu kandidata/</w:t>
      </w:r>
      <w:proofErr w:type="spellStart"/>
      <w:r w:rsidRPr="005F10B3">
        <w:rPr>
          <w:rFonts w:ascii="Times New Roman" w:hAnsi="Times New Roman" w:cs="Times New Roman"/>
          <w:sz w:val="24"/>
          <w:szCs w:val="24"/>
        </w:rPr>
        <w:t>kinja</w:t>
      </w:r>
      <w:proofErr w:type="spellEnd"/>
      <w:r w:rsidRPr="005F10B3">
        <w:rPr>
          <w:rFonts w:ascii="Times New Roman" w:hAnsi="Times New Roman" w:cs="Times New Roman"/>
          <w:sz w:val="24"/>
          <w:szCs w:val="24"/>
        </w:rPr>
        <w:t xml:space="preserve"> koji ispunjavaju formalne uvjete iz oglasa te će na istoj web-stranici i na oglasnoj ploči Grada Hvara objaviti mjesto i vrijeme održavanja prethodne provjere znanja i sposobnosti kandidata/kinje, najmanje 5 dana prije održavanja provjere.</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Ako kandidat ne pristupi prethodnoj provjeri znanja, smatra se da je povukao prijavu na oglas.</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ind w:right="-285"/>
        <w:rPr>
          <w:rFonts w:ascii="Times New Roman" w:eastAsia="Times New Roman" w:hAnsi="Times New Roman" w:cs="Times New Roman"/>
          <w:b/>
          <w:sz w:val="24"/>
          <w:szCs w:val="24"/>
          <w:lang w:eastAsia="hr-HR"/>
        </w:rPr>
      </w:pPr>
      <w:r w:rsidRPr="005F10B3">
        <w:rPr>
          <w:rFonts w:ascii="Times New Roman" w:eastAsia="Times New Roman" w:hAnsi="Times New Roman" w:cs="Times New Roman"/>
          <w:sz w:val="24"/>
          <w:szCs w:val="24"/>
          <w:lang w:eastAsia="hr-HR"/>
        </w:rPr>
        <w:t xml:space="preserve">Prijave na natječaj s dokazima o ispunjavanju uvjeta podnose se u roku od </w:t>
      </w:r>
      <w:r w:rsidRPr="005F10B3">
        <w:rPr>
          <w:rFonts w:ascii="Times New Roman" w:eastAsia="Times New Roman" w:hAnsi="Times New Roman" w:cs="Times New Roman"/>
          <w:b/>
          <w:bCs/>
          <w:sz w:val="24"/>
          <w:szCs w:val="24"/>
          <w:lang w:eastAsia="hr-HR"/>
        </w:rPr>
        <w:t>8 dana</w:t>
      </w:r>
      <w:r w:rsidRPr="005F10B3">
        <w:rPr>
          <w:rFonts w:ascii="Times New Roman" w:eastAsia="Times New Roman" w:hAnsi="Times New Roman" w:cs="Times New Roman"/>
          <w:sz w:val="24"/>
          <w:szCs w:val="24"/>
          <w:lang w:eastAsia="hr-HR"/>
        </w:rPr>
        <w:t xml:space="preserve"> od dana objave oglasa na stranicama HZZ-a na adresu: GRAD HVAR, Milana </w:t>
      </w:r>
      <w:proofErr w:type="spellStart"/>
      <w:r w:rsidRPr="005F10B3">
        <w:rPr>
          <w:rFonts w:ascii="Times New Roman" w:eastAsia="Times New Roman" w:hAnsi="Times New Roman" w:cs="Times New Roman"/>
          <w:sz w:val="24"/>
          <w:szCs w:val="24"/>
          <w:lang w:eastAsia="hr-HR"/>
        </w:rPr>
        <w:t>Kukurina</w:t>
      </w:r>
      <w:proofErr w:type="spellEnd"/>
      <w:r w:rsidRPr="005F10B3">
        <w:rPr>
          <w:rFonts w:ascii="Times New Roman" w:eastAsia="Times New Roman" w:hAnsi="Times New Roman" w:cs="Times New Roman"/>
          <w:sz w:val="24"/>
          <w:szCs w:val="24"/>
          <w:lang w:eastAsia="hr-HR"/>
        </w:rPr>
        <w:t xml:space="preserve"> br.2, 21 450 Hvar, s obveznom naznakom: </w:t>
      </w:r>
      <w:r w:rsidRPr="005F10B3">
        <w:rPr>
          <w:rFonts w:ascii="Times New Roman" w:eastAsia="Times New Roman" w:hAnsi="Times New Roman" w:cs="Times New Roman"/>
          <w:b/>
          <w:sz w:val="24"/>
          <w:szCs w:val="24"/>
          <w:lang w:eastAsia="hr-HR"/>
        </w:rPr>
        <w:t xml:space="preserve">«Natječaj za prijam u službu </w:t>
      </w:r>
      <w:r w:rsidR="00D7551C" w:rsidRPr="005F10B3">
        <w:rPr>
          <w:rFonts w:ascii="Times New Roman" w:hAnsi="Times New Roman" w:cs="Times New Roman"/>
          <w:b/>
          <w:sz w:val="24"/>
          <w:szCs w:val="24"/>
        </w:rPr>
        <w:t>Referent-komunalni izvidnik</w:t>
      </w:r>
      <w:r w:rsidR="00D7551C" w:rsidRPr="005F10B3">
        <w:rPr>
          <w:rFonts w:ascii="Times New Roman" w:eastAsia="Times New Roman" w:hAnsi="Times New Roman" w:cs="Times New Roman"/>
          <w:b/>
          <w:sz w:val="24"/>
          <w:szCs w:val="24"/>
          <w:lang w:eastAsia="hr-HR"/>
        </w:rPr>
        <w:t xml:space="preserve"> </w:t>
      </w:r>
      <w:r w:rsidRPr="005F10B3">
        <w:rPr>
          <w:rFonts w:ascii="Times New Roman" w:eastAsia="Times New Roman" w:hAnsi="Times New Roman" w:cs="Times New Roman"/>
          <w:b/>
          <w:sz w:val="24"/>
          <w:szCs w:val="24"/>
          <w:lang w:eastAsia="hr-HR"/>
        </w:rPr>
        <w:t>- ne otvaraj».</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Grad Hvar zadržava pravo ne izabrati ni jednog kandidata i poništiti natječaj.</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r w:rsidRPr="005F10B3">
        <w:rPr>
          <w:rFonts w:ascii="Times New Roman" w:eastAsia="Times New Roman" w:hAnsi="Times New Roman" w:cs="Times New Roman"/>
          <w:sz w:val="24"/>
          <w:szCs w:val="24"/>
          <w:lang w:eastAsia="hr-HR"/>
        </w:rPr>
        <w:t>O rezultatima kandidati će biti obaviješteni u zakonskom roku</w:t>
      </w:r>
      <w:r w:rsidRPr="005F10B3">
        <w:rPr>
          <w:rFonts w:ascii="Times New Roman" w:hAnsi="Times New Roman" w:cs="Times New Roman"/>
          <w:color w:val="000000"/>
          <w:sz w:val="24"/>
          <w:szCs w:val="24"/>
        </w:rPr>
        <w:t xml:space="preserve"> od dana isteka roka za podnošenje prijava</w:t>
      </w:r>
    </w:p>
    <w:p w:rsidR="005F10B3" w:rsidRPr="005F10B3" w:rsidRDefault="005F10B3" w:rsidP="005F10B3">
      <w:pPr>
        <w:spacing w:after="0" w:line="240" w:lineRule="auto"/>
        <w:rPr>
          <w:rFonts w:ascii="Times New Roman" w:eastAsia="Times New Roman" w:hAnsi="Times New Roman" w:cs="Times New Roman"/>
          <w:sz w:val="24"/>
          <w:szCs w:val="24"/>
          <w:lang w:eastAsia="hr-HR"/>
        </w:rPr>
      </w:pP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r w:rsidRPr="005F10B3">
        <w:rPr>
          <w:rFonts w:ascii="Times New Roman" w:eastAsia="Times New Roman" w:hAnsi="Times New Roman" w:cs="Times New Roman"/>
          <w:sz w:val="24"/>
          <w:szCs w:val="24"/>
          <w:lang w:eastAsia="hr-HR"/>
        </w:rPr>
        <w:t xml:space="preserve">                                                                                                        </w:t>
      </w: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r w:rsidRPr="005F10B3">
        <w:rPr>
          <w:rFonts w:ascii="Times New Roman" w:eastAsia="Times New Roman" w:hAnsi="Times New Roman" w:cs="Times New Roman"/>
          <w:sz w:val="24"/>
          <w:szCs w:val="24"/>
          <w:lang w:val="en-GB" w:eastAsia="hr-HR"/>
        </w:rPr>
        <w:t xml:space="preserve">                                                                                              </w:t>
      </w:r>
      <w:r w:rsidRPr="005F10B3">
        <w:rPr>
          <w:rFonts w:ascii="Times New Roman" w:eastAsia="Times New Roman" w:hAnsi="Times New Roman" w:cs="Times New Roman"/>
          <w:sz w:val="24"/>
          <w:szCs w:val="24"/>
          <w:lang w:eastAsia="hr-HR"/>
        </w:rPr>
        <w:t>V.D. PRO</w:t>
      </w:r>
      <w:r w:rsidRPr="005F10B3">
        <w:rPr>
          <w:rFonts w:ascii="Times New Roman" w:eastAsia="Times New Roman" w:hAnsi="Times New Roman" w:cs="Times New Roman"/>
          <w:sz w:val="24"/>
          <w:szCs w:val="24"/>
          <w:lang w:val="en-GB" w:eastAsia="hr-HR"/>
        </w:rPr>
        <w:t>ČELNIK</w:t>
      </w: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r w:rsidRPr="005F10B3">
        <w:rPr>
          <w:rFonts w:ascii="Times New Roman" w:eastAsia="Times New Roman" w:hAnsi="Times New Roman" w:cs="Times New Roman"/>
          <w:sz w:val="24"/>
          <w:szCs w:val="24"/>
          <w:lang w:val="en-GB" w:eastAsia="hr-HR"/>
        </w:rPr>
        <w:t xml:space="preserve">                                                                                                        Liljana Caratan Lukšić</w:t>
      </w:r>
    </w:p>
    <w:p w:rsidR="005F10B3" w:rsidRPr="005F10B3" w:rsidRDefault="005F10B3" w:rsidP="005F10B3">
      <w:pPr>
        <w:spacing w:after="0" w:line="240" w:lineRule="auto"/>
        <w:jc w:val="both"/>
        <w:rPr>
          <w:rFonts w:ascii="Times New Roman" w:eastAsia="Times New Roman" w:hAnsi="Times New Roman" w:cs="Times New Roman"/>
          <w:sz w:val="24"/>
          <w:szCs w:val="24"/>
          <w:lang w:val="en-GB" w:eastAsia="hr-HR"/>
        </w:rPr>
      </w:pPr>
    </w:p>
    <w:p w:rsidR="00041B19" w:rsidRDefault="00041B19" w:rsidP="008E01C9"/>
    <w:sectPr w:rsidR="00041B19" w:rsidSect="005F10B3">
      <w:pgSz w:w="11906" w:h="16838"/>
      <w:pgMar w:top="426"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5C85"/>
    <w:multiLevelType w:val="hybridMultilevel"/>
    <w:tmpl w:val="3E14FAF6"/>
    <w:lvl w:ilvl="0" w:tplc="041A0001">
      <w:start w:val="1"/>
      <w:numFmt w:val="bullet"/>
      <w:lvlText w:val=""/>
      <w:lvlJc w:val="left"/>
      <w:pPr>
        <w:tabs>
          <w:tab w:val="num" w:pos="720"/>
        </w:tabs>
        <w:ind w:left="720" w:hanging="360"/>
      </w:pPr>
      <w:rPr>
        <w:rFonts w:ascii="Symbol" w:hAnsi="Symbol" w:hint="default"/>
      </w:rPr>
    </w:lvl>
    <w:lvl w:ilvl="1" w:tplc="439AE2B0">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2" w15:restartNumberingAfterBreak="0">
    <w:nsid w:val="183311A5"/>
    <w:multiLevelType w:val="hybridMultilevel"/>
    <w:tmpl w:val="4B22D5F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26D5E41"/>
    <w:multiLevelType w:val="hybridMultilevel"/>
    <w:tmpl w:val="884C56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80A05"/>
    <w:multiLevelType w:val="hybridMultilevel"/>
    <w:tmpl w:val="098C9C9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5"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7AAC6F68"/>
    <w:multiLevelType w:val="multilevel"/>
    <w:tmpl w:val="57C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B3"/>
    <w:rsid w:val="00041B19"/>
    <w:rsid w:val="00183117"/>
    <w:rsid w:val="003A330E"/>
    <w:rsid w:val="00441728"/>
    <w:rsid w:val="00461DD2"/>
    <w:rsid w:val="005F10B3"/>
    <w:rsid w:val="00631C13"/>
    <w:rsid w:val="008E01C9"/>
    <w:rsid w:val="009D60FD"/>
    <w:rsid w:val="00B10135"/>
    <w:rsid w:val="00D7551C"/>
    <w:rsid w:val="00DE5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0B9A1-EB29-44F6-8ACC-34E3B9FA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61D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1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var.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Pages>
  <Words>853</Words>
  <Characters>4867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7</cp:revision>
  <cp:lastPrinted>2018-03-13T13:19:00Z</cp:lastPrinted>
  <dcterms:created xsi:type="dcterms:W3CDTF">2018-03-06T13:02:00Z</dcterms:created>
  <dcterms:modified xsi:type="dcterms:W3CDTF">2018-03-13T13:25:00Z</dcterms:modified>
</cp:coreProperties>
</file>