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F7418" w14:textId="77777777" w:rsidR="00A733FF" w:rsidRDefault="00A733FF" w:rsidP="00A733FF">
      <w:pPr>
        <w:jc w:val="center"/>
        <w:rPr>
          <w:b/>
          <w:spacing w:val="-40"/>
          <w:sz w:val="80"/>
        </w:rPr>
      </w:pPr>
      <w:r>
        <w:rPr>
          <w:b/>
          <w:noProof/>
          <w:spacing w:val="-40"/>
          <w:sz w:val="80"/>
        </w:rPr>
        <w:t>SLU</w:t>
      </w:r>
      <w:r>
        <w:rPr>
          <w:b/>
          <w:spacing w:val="-40"/>
          <w:sz w:val="80"/>
        </w:rPr>
        <w:t>ŽBENI GLASNIK</w:t>
      </w:r>
    </w:p>
    <w:p w14:paraId="06F58301" w14:textId="77777777" w:rsidR="00A733FF" w:rsidRDefault="00A733FF" w:rsidP="00A733FF">
      <w:pPr>
        <w:jc w:val="center"/>
        <w:rPr>
          <w:b/>
          <w:sz w:val="72"/>
        </w:rPr>
      </w:pPr>
      <w:r>
        <w:rPr>
          <w:noProof/>
        </w:rPr>
        <mc:AlternateContent>
          <mc:Choice Requires="wps">
            <w:drawing>
              <wp:anchor distT="0" distB="0" distL="114300" distR="114300" simplePos="0" relativeHeight="251659264" behindDoc="0" locked="0" layoutInCell="1" allowOverlap="1" wp14:anchorId="5D105B34" wp14:editId="5787D320">
                <wp:simplePos x="0" y="0"/>
                <wp:positionH relativeFrom="column">
                  <wp:posOffset>-33655</wp:posOffset>
                </wp:positionH>
                <wp:positionV relativeFrom="paragraph">
                  <wp:posOffset>324485</wp:posOffset>
                </wp:positionV>
                <wp:extent cx="1088390" cy="12395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1239520"/>
                        </a:xfrm>
                        <a:prstGeom prst="rect">
                          <a:avLst/>
                        </a:prstGeom>
                        <a:noFill/>
                        <a:ln w="6350">
                          <a:noFill/>
                        </a:ln>
                        <a:effectLst/>
                      </wps:spPr>
                      <wps:txbx>
                        <w:txbxContent>
                          <w:p w14:paraId="60117E65" w14:textId="77777777" w:rsidR="00A733FF" w:rsidRDefault="00A733FF" w:rsidP="00A733FF">
                            <w:r w:rsidRPr="00770C6A">
                              <w:rPr>
                                <w:rFonts w:ascii="Calibri" w:hAnsi="Calibri"/>
                                <w:noProof/>
                                <w:lang w:eastAsia="hr-HR"/>
                              </w:rPr>
                              <w:drawing>
                                <wp:inline distT="0" distB="0" distL="0" distR="0" wp14:anchorId="761C6593" wp14:editId="3A71AF50">
                                  <wp:extent cx="906780" cy="1150620"/>
                                  <wp:effectExtent l="0" t="0" r="7620" b="0"/>
                                  <wp:docPr id="3" name="Picture 3" descr="grb-h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80" cy="11506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105B34" id="_x0000_t202" coordsize="21600,21600" o:spt="202" path="m,l,21600r21600,l21600,xe">
                <v:stroke joinstyle="miter"/>
                <v:path gradientshapeok="t" o:connecttype="rect"/>
              </v:shapetype>
              <v:shape id="Text Box 4" o:spid="_x0000_s1026" type="#_x0000_t202" style="position:absolute;left:0;text-align:left;margin-left:-2.65pt;margin-top:25.55pt;width:85.7pt;height:97.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" filled="f" stroked="f" strokeweight=".5pt">
                <v:textbox style="mso-fit-shape-to-text:t">
                  <w:txbxContent>
                    <w:p w14:paraId="60117E65" w14:textId="77777777" w:rsidR="00A733FF" w:rsidRDefault="00A733FF" w:rsidP="00A733FF">
                      <w:r w:rsidRPr="00770C6A">
                        <w:rPr>
                          <w:rFonts w:ascii="Calibri" w:hAnsi="Calibri"/>
                          <w:noProof/>
                          <w:lang w:eastAsia="hr-HR"/>
                        </w:rPr>
                        <w:drawing>
                          <wp:inline distT="0" distB="0" distL="0" distR="0" wp14:anchorId="761C6593" wp14:editId="3A71AF50">
                            <wp:extent cx="906780" cy="1150620"/>
                            <wp:effectExtent l="0" t="0" r="7620" b="0"/>
                            <wp:docPr id="3" name="Picture 3" descr="grb-h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80" cy="1150620"/>
                                    </a:xfrm>
                                    <a:prstGeom prst="rect">
                                      <a:avLst/>
                                    </a:prstGeom>
                                    <a:noFill/>
                                    <a:ln>
                                      <a:noFill/>
                                    </a:ln>
                                  </pic:spPr>
                                </pic:pic>
                              </a:graphicData>
                            </a:graphic>
                          </wp:inline>
                        </w:drawing>
                      </w:r>
                    </w:p>
                  </w:txbxContent>
                </v:textbox>
              </v:shape>
            </w:pict>
          </mc:Fallback>
        </mc:AlternateContent>
      </w:r>
      <w:r>
        <w:rPr>
          <w:b/>
          <w:sz w:val="72"/>
        </w:rPr>
        <w:t>GRADA HVARA</w:t>
      </w:r>
    </w:p>
    <w:p w14:paraId="13AF7F61" w14:textId="77777777" w:rsidR="00A733FF" w:rsidRDefault="00A733FF" w:rsidP="00A733FF">
      <w:pPr>
        <w:jc w:val="both"/>
        <w:rPr>
          <w:sz w:val="24"/>
        </w:rPr>
      </w:pPr>
    </w:p>
    <w:p w14:paraId="4EB660B0" w14:textId="44494087" w:rsidR="00A733FF" w:rsidRDefault="00A733FF" w:rsidP="00A733FF">
      <w:pPr>
        <w:pBdr>
          <w:top w:val="single" w:sz="18" w:space="1" w:color="auto"/>
          <w:left w:val="single" w:sz="18" w:space="1" w:color="auto"/>
          <w:bottom w:val="single" w:sz="18" w:space="1" w:color="auto"/>
          <w:right w:val="single" w:sz="18" w:space="1" w:color="auto"/>
        </w:pBdr>
        <w:ind w:left="1588" w:right="227"/>
        <w:jc w:val="both"/>
        <w:rPr>
          <w:sz w:val="18"/>
        </w:rPr>
      </w:pPr>
      <w:r>
        <w:rPr>
          <w:sz w:val="18"/>
        </w:rPr>
        <w:t>GODINA XXVIII.  BROJ 1</w:t>
      </w:r>
      <w:r w:rsidR="00BE2F44">
        <w:rPr>
          <w:sz w:val="18"/>
        </w:rPr>
        <w:t>1</w:t>
      </w:r>
      <w:r>
        <w:rPr>
          <w:sz w:val="18"/>
        </w:rPr>
        <w:t xml:space="preserve">.         </w:t>
      </w:r>
      <w:r>
        <w:rPr>
          <w:sz w:val="18"/>
        </w:rPr>
        <w:tab/>
      </w:r>
      <w:r>
        <w:rPr>
          <w:sz w:val="18"/>
        </w:rPr>
        <w:tab/>
        <w:t xml:space="preserve">       Godišnja pretplata iznosi 1.000,00 Kn -</w:t>
      </w:r>
    </w:p>
    <w:p w14:paraId="45A81F79" w14:textId="27EA857E" w:rsidR="00A733FF" w:rsidRDefault="00A733FF" w:rsidP="00A733FF">
      <w:pPr>
        <w:pBdr>
          <w:top w:val="single" w:sz="18" w:space="1" w:color="auto"/>
          <w:left w:val="single" w:sz="18" w:space="1" w:color="auto"/>
          <w:bottom w:val="single" w:sz="18" w:space="1" w:color="auto"/>
          <w:right w:val="single" w:sz="18" w:space="1" w:color="auto"/>
        </w:pBdr>
        <w:ind w:left="1588" w:right="227"/>
        <w:jc w:val="both"/>
        <w:rPr>
          <w:sz w:val="18"/>
        </w:rPr>
      </w:pPr>
      <w:r>
        <w:rPr>
          <w:sz w:val="18"/>
        </w:rPr>
        <w:t>Hvar, 28. prosinca  2021. godine</w:t>
      </w:r>
      <w:r>
        <w:rPr>
          <w:sz w:val="18"/>
        </w:rPr>
        <w:tab/>
        <w:t xml:space="preserve">             </w:t>
      </w:r>
      <w:r>
        <w:rPr>
          <w:sz w:val="18"/>
        </w:rPr>
        <w:tab/>
        <w:t xml:space="preserve">       plaća se na račun broj : 2500009-1815300001</w:t>
      </w:r>
    </w:p>
    <w:p w14:paraId="5DCC2F22" w14:textId="77777777" w:rsidR="00A733FF" w:rsidRDefault="00A733FF" w:rsidP="00A733FF"/>
    <w:p w14:paraId="7D3924CF" w14:textId="77777777" w:rsidR="00A733FF" w:rsidRDefault="00A733FF" w:rsidP="00A733FF"/>
    <w:p w14:paraId="144603E6" w14:textId="77777777" w:rsidR="00A733FF" w:rsidRDefault="00A733FF" w:rsidP="00A733FF"/>
    <w:p w14:paraId="0E036377" w14:textId="77777777" w:rsidR="00A733FF" w:rsidRDefault="00A733FF">
      <w:pPr>
        <w:sectPr w:rsidR="00A733FF" w:rsidSect="00BE2F44">
          <w:headerReference w:type="even" r:id="rId8"/>
          <w:headerReference w:type="default" r:id="rId9"/>
          <w:pgSz w:w="11906" w:h="16838"/>
          <w:pgMar w:top="1440" w:right="1440" w:bottom="1440" w:left="1440" w:header="708" w:footer="708" w:gutter="0"/>
          <w:cols w:space="708"/>
          <w:titlePg/>
          <w:docGrid w:linePitch="360"/>
        </w:sectPr>
      </w:pPr>
    </w:p>
    <w:p w14:paraId="1DAE6DD5" w14:textId="77777777" w:rsidR="009A0FBC" w:rsidRDefault="009A0FBC" w:rsidP="009A0FBC">
      <w:pPr>
        <w:pStyle w:val="NoSpacing"/>
        <w:jc w:val="both"/>
      </w:pPr>
    </w:p>
    <w:p w14:paraId="1B729E28" w14:textId="06F26F8F" w:rsidR="009A0FBC" w:rsidRDefault="009A0FBC" w:rsidP="009A0FBC">
      <w:pPr>
        <w:pStyle w:val="NoSpacing"/>
        <w:ind w:firstLine="720"/>
        <w:jc w:val="both"/>
      </w:pPr>
      <w:r>
        <w:t xml:space="preserve">Na temelju članka 7. stavak 1. i članka 10. stavka 3. Zakona o financiranju političkih aktivnosti, izborne promidžbe i referenduma (“Narodne novine” broj 29/19 i 98/19) i članka 25. Statuta Grada Hvara (“Službeni glasnik Grada Hvara“, broj: 3/18, 10/18 i 2/21 ), Gradsko vijeće Grada Hvara na      8.sjednici održanoj 23.prosinca 2021. godine, donosi: </w:t>
      </w:r>
    </w:p>
    <w:p w14:paraId="172A184F" w14:textId="77777777" w:rsidR="009A0FBC" w:rsidRDefault="009A0FBC" w:rsidP="009A0FBC">
      <w:pPr>
        <w:pStyle w:val="NoSpacing"/>
        <w:jc w:val="both"/>
      </w:pPr>
      <w:r>
        <w:t xml:space="preserve">   </w:t>
      </w:r>
    </w:p>
    <w:p w14:paraId="44F355E2" w14:textId="77777777" w:rsidR="009A0FBC" w:rsidRPr="009A0FBC" w:rsidRDefault="009A0FBC" w:rsidP="009A0FBC">
      <w:pPr>
        <w:pStyle w:val="NoSpacing"/>
        <w:jc w:val="center"/>
        <w:rPr>
          <w:b/>
          <w:bCs/>
          <w:sz w:val="24"/>
          <w:szCs w:val="24"/>
        </w:rPr>
      </w:pPr>
      <w:r w:rsidRPr="009A0FBC">
        <w:rPr>
          <w:b/>
          <w:bCs/>
          <w:sz w:val="24"/>
          <w:szCs w:val="24"/>
        </w:rPr>
        <w:t>ODLUKU</w:t>
      </w:r>
    </w:p>
    <w:p w14:paraId="46328802" w14:textId="77777777" w:rsidR="009A0FBC" w:rsidRPr="009A0FBC" w:rsidRDefault="009A0FBC" w:rsidP="009A0FBC">
      <w:pPr>
        <w:pStyle w:val="NoSpacing"/>
        <w:jc w:val="center"/>
        <w:rPr>
          <w:b/>
          <w:bCs/>
        </w:rPr>
      </w:pPr>
      <w:r w:rsidRPr="009A0FBC">
        <w:rPr>
          <w:b/>
          <w:bCs/>
        </w:rPr>
        <w:t>o izmjeni Odluke o raspoređivanju sredstava za redovito godišnje financiranje političkih stranaka i nezavisnih vijećnika zastupljenih u Gradskom vijeću Grada Hvara za razdoblje od 15. lipnja do 31. prosinca 2021. godine</w:t>
      </w:r>
    </w:p>
    <w:p w14:paraId="1B988474" w14:textId="77777777" w:rsidR="009A0FBC" w:rsidRPr="009A0FBC" w:rsidRDefault="009A0FBC" w:rsidP="009A0FBC">
      <w:pPr>
        <w:pStyle w:val="NoSpacing"/>
        <w:jc w:val="center"/>
        <w:rPr>
          <w:b/>
          <w:bCs/>
        </w:rPr>
      </w:pPr>
    </w:p>
    <w:p w14:paraId="451E13CE" w14:textId="77777777" w:rsidR="009A0FBC" w:rsidRPr="009A0FBC" w:rsidRDefault="009A0FBC" w:rsidP="009A0FBC">
      <w:pPr>
        <w:pStyle w:val="NoSpacing"/>
        <w:jc w:val="center"/>
        <w:rPr>
          <w:b/>
          <w:bCs/>
        </w:rPr>
      </w:pPr>
      <w:r w:rsidRPr="009A0FBC">
        <w:rPr>
          <w:b/>
          <w:bCs/>
        </w:rPr>
        <w:t>Članak 1.</w:t>
      </w:r>
    </w:p>
    <w:p w14:paraId="2DEAB27C" w14:textId="47B856A6" w:rsidR="009A0FBC" w:rsidRPr="009A0FBC" w:rsidRDefault="009A0FBC" w:rsidP="009A0FBC">
      <w:pPr>
        <w:pStyle w:val="NoSpacing"/>
        <w:jc w:val="center"/>
        <w:rPr>
          <w:b/>
          <w:bCs/>
        </w:rPr>
      </w:pPr>
    </w:p>
    <w:p w14:paraId="1FCE0110" w14:textId="77777777" w:rsidR="009A0FBC" w:rsidRDefault="009A0FBC" w:rsidP="009A0FBC">
      <w:pPr>
        <w:pStyle w:val="NoSpacing"/>
        <w:ind w:firstLine="720"/>
        <w:jc w:val="both"/>
      </w:pPr>
      <w:r>
        <w:t>Ovom Odlukom mijenja se članak 3. Odluke o raspoređivanju sredstava za redovito godišnje financiranje političkih stranaka i nezavisnih vijećnika zastupljenih u Gradskom vijeću Grada Hvara za razdoblje od 15. lipnja do 31. prosinca 2021. godine („Služeni glasnik Grada Hvara“, broj: 6/21 ) tako da izmijenjeni glasi:</w:t>
      </w:r>
    </w:p>
    <w:p w14:paraId="3D0B7743" w14:textId="77777777" w:rsidR="009A0FBC" w:rsidRDefault="009A0FBC" w:rsidP="009A0FBC">
      <w:pPr>
        <w:pStyle w:val="NoSpacing"/>
        <w:jc w:val="both"/>
      </w:pPr>
    </w:p>
    <w:p w14:paraId="416F2E37" w14:textId="7D49EC1C" w:rsidR="009A0FBC" w:rsidRDefault="009A0FBC" w:rsidP="009A0FBC">
      <w:pPr>
        <w:pStyle w:val="NoSpacing"/>
        <w:ind w:firstLine="720"/>
        <w:jc w:val="both"/>
      </w:pPr>
      <w:r>
        <w:t>„Političkim strankama i nezavisnim vijećnicima zastupljenim u Vijeću raspoređuju se sredstva osigurana u Proračunu Grada Hvara za razdoblje od 15. lipnja do 31. prosinca 2021. godinu na način utvrđen u članku 2. ove Odluke u iznosima kako slijedi:</w:t>
      </w:r>
    </w:p>
    <w:p w14:paraId="17F3F6C5" w14:textId="054E9C24" w:rsidR="009A0FBC" w:rsidRDefault="009A0FBC" w:rsidP="009A0FBC">
      <w:pPr>
        <w:pStyle w:val="NoSpacing"/>
        <w:jc w:val="both"/>
      </w:pPr>
    </w:p>
    <w:p w14:paraId="42A8E514" w14:textId="77777777" w:rsidR="00AD7971" w:rsidRDefault="00AD7971" w:rsidP="009A0FBC">
      <w:pPr>
        <w:pStyle w:val="NoSpacing"/>
        <w:jc w:val="both"/>
        <w:sectPr w:rsidR="00AD7971" w:rsidSect="00A733FF">
          <w:type w:val="continuous"/>
          <w:pgSz w:w="11906" w:h="16838"/>
          <w:pgMar w:top="1440" w:right="1440" w:bottom="1440" w:left="1440" w:header="708" w:footer="708" w:gutter="0"/>
          <w:cols w:num="2" w:space="708"/>
          <w:docGrid w:linePitch="360"/>
        </w:sectPr>
      </w:pPr>
    </w:p>
    <w:p w14:paraId="33C8C9E0" w14:textId="64691498" w:rsidR="009A0FBC" w:rsidRDefault="009A0FBC" w:rsidP="009A0FBC">
      <w:pPr>
        <w:pStyle w:val="NoSpacing"/>
        <w:jc w:val="both"/>
      </w:pPr>
    </w:p>
    <w:tbl>
      <w:tblPr>
        <w:tblStyle w:val="TableGrid"/>
        <w:tblW w:w="9890" w:type="dxa"/>
        <w:jc w:val="center"/>
        <w:tblLayout w:type="fixed"/>
        <w:tblLook w:val="04A0" w:firstRow="1" w:lastRow="0" w:firstColumn="1" w:lastColumn="0" w:noHBand="0" w:noVBand="1"/>
      </w:tblPr>
      <w:tblGrid>
        <w:gridCol w:w="2689"/>
        <w:gridCol w:w="1275"/>
        <w:gridCol w:w="822"/>
        <w:gridCol w:w="1446"/>
        <w:gridCol w:w="1673"/>
        <w:gridCol w:w="1985"/>
      </w:tblGrid>
      <w:tr w:rsidR="00AD7971" w:rsidRPr="00AD7971" w14:paraId="2BF01FDA" w14:textId="77777777" w:rsidTr="00AD7971">
        <w:trPr>
          <w:jc w:val="center"/>
        </w:trPr>
        <w:tc>
          <w:tcPr>
            <w:tcW w:w="2689" w:type="dxa"/>
          </w:tcPr>
          <w:p w14:paraId="336EFEED"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STRANKA/NEZAVISNI VIJEĆNIK</w:t>
            </w:r>
          </w:p>
        </w:tc>
        <w:tc>
          <w:tcPr>
            <w:tcW w:w="1275" w:type="dxa"/>
          </w:tcPr>
          <w:p w14:paraId="4436AA15"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BROJ  ČLANOVA</w:t>
            </w:r>
          </w:p>
        </w:tc>
        <w:tc>
          <w:tcPr>
            <w:tcW w:w="822" w:type="dxa"/>
          </w:tcPr>
          <w:p w14:paraId="0027B54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ŽENE</w:t>
            </w:r>
          </w:p>
        </w:tc>
        <w:tc>
          <w:tcPr>
            <w:tcW w:w="1446" w:type="dxa"/>
          </w:tcPr>
          <w:p w14:paraId="0E615F5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MUŠKARCI</w:t>
            </w:r>
          </w:p>
        </w:tc>
        <w:tc>
          <w:tcPr>
            <w:tcW w:w="1673" w:type="dxa"/>
          </w:tcPr>
          <w:p w14:paraId="48939FEA"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 xml:space="preserve">TROMJESEČNI  </w:t>
            </w:r>
          </w:p>
          <w:p w14:paraId="626AC04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 xml:space="preserve">IZNOS                           </w:t>
            </w:r>
          </w:p>
        </w:tc>
        <w:tc>
          <w:tcPr>
            <w:tcW w:w="1985" w:type="dxa"/>
          </w:tcPr>
          <w:p w14:paraId="345E97BE"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UKUPAN IZNOS SREDSTAVA  ZA RAZDOBLJE OD 15.LIPNJA DO 31.PROSINCA 2021.G</w:t>
            </w:r>
          </w:p>
        </w:tc>
      </w:tr>
      <w:tr w:rsidR="00AD7971" w:rsidRPr="00AD7971" w14:paraId="11D7D2EB" w14:textId="77777777" w:rsidTr="00AD7971">
        <w:trPr>
          <w:trHeight w:val="410"/>
          <w:jc w:val="center"/>
        </w:trPr>
        <w:tc>
          <w:tcPr>
            <w:tcW w:w="2689" w:type="dxa"/>
          </w:tcPr>
          <w:p w14:paraId="3602C124"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NADA JELIČIĆ, KANDIDACIJSKA LISTA GRUPE BIRAČA , NOSITELJ: RIKARDO NOVAK</w:t>
            </w:r>
          </w:p>
        </w:tc>
        <w:tc>
          <w:tcPr>
            <w:tcW w:w="1275" w:type="dxa"/>
          </w:tcPr>
          <w:p w14:paraId="22B85ED7"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161B3301"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446" w:type="dxa"/>
          </w:tcPr>
          <w:p w14:paraId="2C80591F"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673" w:type="dxa"/>
          </w:tcPr>
          <w:p w14:paraId="52E7D719"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1.925,00</w:t>
            </w:r>
          </w:p>
        </w:tc>
        <w:tc>
          <w:tcPr>
            <w:tcW w:w="1985" w:type="dxa"/>
          </w:tcPr>
          <w:p w14:paraId="2333B5F2"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4.187,53 kn</w:t>
            </w:r>
          </w:p>
        </w:tc>
      </w:tr>
      <w:tr w:rsidR="00AD7971" w:rsidRPr="00AD7971" w14:paraId="527CB247" w14:textId="77777777" w:rsidTr="00AD7971">
        <w:trPr>
          <w:jc w:val="center"/>
        </w:trPr>
        <w:tc>
          <w:tcPr>
            <w:tcW w:w="2689" w:type="dxa"/>
          </w:tcPr>
          <w:p w14:paraId="1FC33839"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VLADIMIR BIAŽEVIĆ, KANDIDACIJSKA LISTA GRUPE BIRAČA , NOSITELJ: RIKARDO NOVAK</w:t>
            </w:r>
          </w:p>
        </w:tc>
        <w:tc>
          <w:tcPr>
            <w:tcW w:w="1275" w:type="dxa"/>
          </w:tcPr>
          <w:p w14:paraId="1F5094B0"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7164DD54"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458BE4F7"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673" w:type="dxa"/>
          </w:tcPr>
          <w:p w14:paraId="22DB9E8A"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1.750,00</w:t>
            </w:r>
          </w:p>
        </w:tc>
        <w:tc>
          <w:tcPr>
            <w:tcW w:w="1985" w:type="dxa"/>
          </w:tcPr>
          <w:p w14:paraId="5E5DE08F"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3.806,84 kn</w:t>
            </w:r>
          </w:p>
        </w:tc>
      </w:tr>
      <w:tr w:rsidR="00AD7971" w:rsidRPr="00AD7971" w14:paraId="6183D835" w14:textId="77777777" w:rsidTr="00AD7971">
        <w:trPr>
          <w:jc w:val="center"/>
        </w:trPr>
        <w:tc>
          <w:tcPr>
            <w:tcW w:w="2689" w:type="dxa"/>
          </w:tcPr>
          <w:p w14:paraId="14D02FF4"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ŽELJKO OBRADOVIĆ, KANDIDACIJSKA LISTA GRUPE BIRAČA , NOSITELJ: RIKARDO NOVAK</w:t>
            </w:r>
          </w:p>
        </w:tc>
        <w:tc>
          <w:tcPr>
            <w:tcW w:w="1275" w:type="dxa"/>
          </w:tcPr>
          <w:p w14:paraId="11CC552C"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66EC2EEE"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0DD15846"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673" w:type="dxa"/>
          </w:tcPr>
          <w:p w14:paraId="333439EA"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1.750,00</w:t>
            </w:r>
          </w:p>
        </w:tc>
        <w:tc>
          <w:tcPr>
            <w:tcW w:w="1985" w:type="dxa"/>
          </w:tcPr>
          <w:p w14:paraId="759EA098"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3.806,84 kn</w:t>
            </w:r>
          </w:p>
        </w:tc>
      </w:tr>
      <w:tr w:rsidR="00AD7971" w:rsidRPr="00AD7971" w14:paraId="0ABE5DE1" w14:textId="77777777" w:rsidTr="00AD7971">
        <w:trPr>
          <w:jc w:val="center"/>
        </w:trPr>
        <w:tc>
          <w:tcPr>
            <w:tcW w:w="2689" w:type="dxa"/>
          </w:tcPr>
          <w:p w14:paraId="1A0A6629"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ANA JELIČIĆ, KANDIDACIJSKA LISTA GRUPE BIRAČA , NOSITELJ: RIKARDO NOVAK</w:t>
            </w:r>
          </w:p>
        </w:tc>
        <w:tc>
          <w:tcPr>
            <w:tcW w:w="1275" w:type="dxa"/>
          </w:tcPr>
          <w:p w14:paraId="1BFE04DE"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7B0D878B"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446" w:type="dxa"/>
          </w:tcPr>
          <w:p w14:paraId="5115E9F6"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673" w:type="dxa"/>
          </w:tcPr>
          <w:p w14:paraId="50BD75FB"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1.925,00</w:t>
            </w:r>
          </w:p>
        </w:tc>
        <w:tc>
          <w:tcPr>
            <w:tcW w:w="1985" w:type="dxa"/>
          </w:tcPr>
          <w:p w14:paraId="0F640271"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4.187,53 kn</w:t>
            </w:r>
          </w:p>
        </w:tc>
      </w:tr>
      <w:tr w:rsidR="00AD7971" w:rsidRPr="00AD7971" w14:paraId="6F1E5BB2" w14:textId="77777777" w:rsidTr="00473060">
        <w:trPr>
          <w:jc w:val="center"/>
        </w:trPr>
        <w:tc>
          <w:tcPr>
            <w:tcW w:w="2689" w:type="dxa"/>
          </w:tcPr>
          <w:p w14:paraId="43E1F1F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lastRenderedPageBreak/>
              <w:t>STRANKA/NEZAVISNI VIJEĆNIK</w:t>
            </w:r>
          </w:p>
        </w:tc>
        <w:tc>
          <w:tcPr>
            <w:tcW w:w="1275" w:type="dxa"/>
          </w:tcPr>
          <w:p w14:paraId="4E0BA64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BROJ  ČLANOVA</w:t>
            </w:r>
          </w:p>
        </w:tc>
        <w:tc>
          <w:tcPr>
            <w:tcW w:w="822" w:type="dxa"/>
          </w:tcPr>
          <w:p w14:paraId="2FF6078C"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ŽENE</w:t>
            </w:r>
          </w:p>
        </w:tc>
        <w:tc>
          <w:tcPr>
            <w:tcW w:w="1446" w:type="dxa"/>
          </w:tcPr>
          <w:p w14:paraId="0C8C49F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MUŠKARCI</w:t>
            </w:r>
          </w:p>
        </w:tc>
        <w:tc>
          <w:tcPr>
            <w:tcW w:w="1673" w:type="dxa"/>
          </w:tcPr>
          <w:p w14:paraId="7CFE8D33"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 xml:space="preserve">TROMJESEČNI  </w:t>
            </w:r>
          </w:p>
          <w:p w14:paraId="4C7BE320"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 xml:space="preserve">IZNOS                           </w:t>
            </w:r>
          </w:p>
        </w:tc>
        <w:tc>
          <w:tcPr>
            <w:tcW w:w="1985" w:type="dxa"/>
          </w:tcPr>
          <w:p w14:paraId="47C5175E"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UKUPAN IZNOS SREDSTAVA  ZA RAZDOBLJE OD 15.LIPNJA DO 31.PROSINCA 2021.G</w:t>
            </w:r>
          </w:p>
        </w:tc>
      </w:tr>
      <w:tr w:rsidR="00AD7971" w:rsidRPr="00AD7971" w14:paraId="23B59619" w14:textId="77777777" w:rsidTr="00AD7971">
        <w:trPr>
          <w:jc w:val="center"/>
        </w:trPr>
        <w:tc>
          <w:tcPr>
            <w:tcW w:w="2689" w:type="dxa"/>
          </w:tcPr>
          <w:p w14:paraId="44243663"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PJERINO BEBIĆ, KANDIDACIJSKA LISTA GRUPE BIRAČA , NOSITELJ: PJERINO BEBIĆ( MANDAT STAVLJEN U MIROVANJE 16.9.21.</w:t>
            </w:r>
          </w:p>
        </w:tc>
        <w:tc>
          <w:tcPr>
            <w:tcW w:w="1275" w:type="dxa"/>
          </w:tcPr>
          <w:p w14:paraId="3C474FE7"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16D125E4"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70A74E8D"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673" w:type="dxa"/>
          </w:tcPr>
          <w:p w14:paraId="5D7D764D"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1.750,00</w:t>
            </w:r>
          </w:p>
        </w:tc>
        <w:tc>
          <w:tcPr>
            <w:tcW w:w="1985" w:type="dxa"/>
          </w:tcPr>
          <w:p w14:paraId="31304436"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1.771,52 kn</w:t>
            </w:r>
          </w:p>
        </w:tc>
      </w:tr>
      <w:tr w:rsidR="00AD7971" w:rsidRPr="00AD7971" w14:paraId="31DB41A4" w14:textId="77777777" w:rsidTr="00AD7971">
        <w:trPr>
          <w:jc w:val="center"/>
        </w:trPr>
        <w:tc>
          <w:tcPr>
            <w:tcW w:w="2689" w:type="dxa"/>
          </w:tcPr>
          <w:p w14:paraId="084C05B1"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ANA NUIĆ, KANDIDACIJSKA LISTA GRUPE BIRAČA, NOSITELJ: PJERINO BEBIĆ –MANDAT ZAPOČINJE 16.9.21</w:t>
            </w:r>
          </w:p>
        </w:tc>
        <w:tc>
          <w:tcPr>
            <w:tcW w:w="1275" w:type="dxa"/>
          </w:tcPr>
          <w:p w14:paraId="67830B26"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294FA55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446" w:type="dxa"/>
          </w:tcPr>
          <w:p w14:paraId="6F85FF9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673" w:type="dxa"/>
          </w:tcPr>
          <w:p w14:paraId="02AA7A81"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1.925,00</w:t>
            </w:r>
          </w:p>
        </w:tc>
        <w:tc>
          <w:tcPr>
            <w:tcW w:w="1985" w:type="dxa"/>
          </w:tcPr>
          <w:p w14:paraId="612A6115"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2.241,43 kn</w:t>
            </w:r>
          </w:p>
        </w:tc>
      </w:tr>
      <w:tr w:rsidR="00AD7971" w:rsidRPr="00AD7971" w14:paraId="61B1365C" w14:textId="77777777" w:rsidTr="00AD7971">
        <w:trPr>
          <w:jc w:val="center"/>
        </w:trPr>
        <w:tc>
          <w:tcPr>
            <w:tcW w:w="2689" w:type="dxa"/>
          </w:tcPr>
          <w:p w14:paraId="43720758"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KARLA KARKOVIĆ, KANDIDACIJSKA LISTA GRUPE BIRAČA , NOSITELJ: PJERINO BEBIĆ</w:t>
            </w:r>
          </w:p>
        </w:tc>
        <w:tc>
          <w:tcPr>
            <w:tcW w:w="1275" w:type="dxa"/>
          </w:tcPr>
          <w:p w14:paraId="0890A1D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2F9DC45F"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446" w:type="dxa"/>
          </w:tcPr>
          <w:p w14:paraId="52832F60"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673" w:type="dxa"/>
          </w:tcPr>
          <w:p w14:paraId="0DBD5EEE"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1.925,00</w:t>
            </w:r>
          </w:p>
        </w:tc>
        <w:tc>
          <w:tcPr>
            <w:tcW w:w="1985" w:type="dxa"/>
          </w:tcPr>
          <w:p w14:paraId="34EF76E6"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4.187,53 kn</w:t>
            </w:r>
          </w:p>
        </w:tc>
      </w:tr>
      <w:tr w:rsidR="00AD7971" w:rsidRPr="00AD7971" w14:paraId="2F4B0D8A" w14:textId="77777777" w:rsidTr="00AD7971">
        <w:trPr>
          <w:jc w:val="center"/>
        </w:trPr>
        <w:tc>
          <w:tcPr>
            <w:tcW w:w="2689" w:type="dxa"/>
          </w:tcPr>
          <w:p w14:paraId="667F5B55"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ANDRO KOMAZIN, KANDIDACIJSKA LISTA GRUPE BIRAČA , NOSITELJ: PJERINO BEBIĆ</w:t>
            </w:r>
          </w:p>
        </w:tc>
        <w:tc>
          <w:tcPr>
            <w:tcW w:w="1275" w:type="dxa"/>
          </w:tcPr>
          <w:p w14:paraId="3EDFCC02"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2AA2336F"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2B9BE07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673" w:type="dxa"/>
          </w:tcPr>
          <w:p w14:paraId="15FF4FCF"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1.750,00</w:t>
            </w:r>
          </w:p>
        </w:tc>
        <w:tc>
          <w:tcPr>
            <w:tcW w:w="1985" w:type="dxa"/>
          </w:tcPr>
          <w:p w14:paraId="7EA58778"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3.806,84 kn</w:t>
            </w:r>
          </w:p>
        </w:tc>
      </w:tr>
      <w:tr w:rsidR="00AD7971" w:rsidRPr="00AD7971" w14:paraId="52C83B60" w14:textId="77777777" w:rsidTr="00AD7971">
        <w:trPr>
          <w:jc w:val="center"/>
        </w:trPr>
        <w:tc>
          <w:tcPr>
            <w:tcW w:w="2689" w:type="dxa"/>
          </w:tcPr>
          <w:p w14:paraId="6D534637"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SOCIJALDEMOKRATSKA PARTIJA HRVATSKE- SDP</w:t>
            </w:r>
          </w:p>
        </w:tc>
        <w:tc>
          <w:tcPr>
            <w:tcW w:w="1275" w:type="dxa"/>
          </w:tcPr>
          <w:p w14:paraId="2EB99914"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2</w:t>
            </w:r>
          </w:p>
        </w:tc>
        <w:tc>
          <w:tcPr>
            <w:tcW w:w="822" w:type="dxa"/>
          </w:tcPr>
          <w:p w14:paraId="213259BA"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23A8F6A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2</w:t>
            </w:r>
          </w:p>
        </w:tc>
        <w:tc>
          <w:tcPr>
            <w:tcW w:w="1673" w:type="dxa"/>
          </w:tcPr>
          <w:p w14:paraId="240B6CD1"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3.500,00</w:t>
            </w:r>
          </w:p>
        </w:tc>
        <w:tc>
          <w:tcPr>
            <w:tcW w:w="1985" w:type="dxa"/>
          </w:tcPr>
          <w:p w14:paraId="655A42F9"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7.613,68 kn</w:t>
            </w:r>
          </w:p>
        </w:tc>
      </w:tr>
      <w:tr w:rsidR="00AD7971" w:rsidRPr="00AD7971" w14:paraId="7EBA31F3" w14:textId="77777777" w:rsidTr="00AD7971">
        <w:trPr>
          <w:jc w:val="center"/>
        </w:trPr>
        <w:tc>
          <w:tcPr>
            <w:tcW w:w="2689" w:type="dxa"/>
          </w:tcPr>
          <w:p w14:paraId="669AA172" w14:textId="77777777" w:rsidR="00AD7971" w:rsidRPr="00AD7971" w:rsidRDefault="00AD7971" w:rsidP="00473060">
            <w:pPr>
              <w:pStyle w:val="NormalWeb"/>
              <w:rPr>
                <w:rFonts w:ascii="Times New Roman" w:hAnsi="Times New Roman" w:cs="Times New Roman"/>
                <w:color w:val="000000"/>
                <w:sz w:val="20"/>
                <w:szCs w:val="20"/>
              </w:rPr>
            </w:pPr>
          </w:p>
          <w:p w14:paraId="55308EDE"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HRVATSKA DEMOKRATSKA ZAJEDNICA -HDZ</w:t>
            </w:r>
          </w:p>
        </w:tc>
        <w:tc>
          <w:tcPr>
            <w:tcW w:w="1275" w:type="dxa"/>
          </w:tcPr>
          <w:p w14:paraId="42E5CF8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2</w:t>
            </w:r>
          </w:p>
        </w:tc>
        <w:tc>
          <w:tcPr>
            <w:tcW w:w="822" w:type="dxa"/>
          </w:tcPr>
          <w:p w14:paraId="0557A266"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0DFDDE8D"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2</w:t>
            </w:r>
          </w:p>
        </w:tc>
        <w:tc>
          <w:tcPr>
            <w:tcW w:w="1673" w:type="dxa"/>
          </w:tcPr>
          <w:p w14:paraId="5F4F833D"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3.500,00</w:t>
            </w:r>
          </w:p>
        </w:tc>
        <w:tc>
          <w:tcPr>
            <w:tcW w:w="1985" w:type="dxa"/>
          </w:tcPr>
          <w:p w14:paraId="086AA7F6"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7.613,68 kn</w:t>
            </w:r>
          </w:p>
        </w:tc>
      </w:tr>
      <w:tr w:rsidR="00AD7971" w:rsidRPr="00AD7971" w14:paraId="18661A17" w14:textId="77777777" w:rsidTr="00AD7971">
        <w:trPr>
          <w:jc w:val="center"/>
        </w:trPr>
        <w:tc>
          <w:tcPr>
            <w:tcW w:w="2689" w:type="dxa"/>
          </w:tcPr>
          <w:p w14:paraId="481B3036"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HRVATSKA SELJAČKA STRANKA -HSS</w:t>
            </w:r>
          </w:p>
        </w:tc>
        <w:tc>
          <w:tcPr>
            <w:tcW w:w="1275" w:type="dxa"/>
          </w:tcPr>
          <w:p w14:paraId="5615680D"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0E458BCC"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1D10D91E"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673" w:type="dxa"/>
          </w:tcPr>
          <w:p w14:paraId="2A661CBB"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1.750,00</w:t>
            </w:r>
          </w:p>
        </w:tc>
        <w:tc>
          <w:tcPr>
            <w:tcW w:w="1985" w:type="dxa"/>
          </w:tcPr>
          <w:p w14:paraId="2A68FAB1"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3.806,84 kn</w:t>
            </w:r>
          </w:p>
        </w:tc>
      </w:tr>
      <w:tr w:rsidR="00AD7971" w:rsidRPr="00AD7971" w14:paraId="1B23920C" w14:textId="77777777" w:rsidTr="00AD7971">
        <w:trPr>
          <w:jc w:val="center"/>
        </w:trPr>
        <w:tc>
          <w:tcPr>
            <w:tcW w:w="2689" w:type="dxa"/>
          </w:tcPr>
          <w:p w14:paraId="2003AA44"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JOŠKO ROSSO, KANDIDACIJSKA LISTA GRUPE BIRAČA , NOSITELJ: JOŠKO ROSSO</w:t>
            </w:r>
          </w:p>
        </w:tc>
        <w:tc>
          <w:tcPr>
            <w:tcW w:w="1275" w:type="dxa"/>
          </w:tcPr>
          <w:p w14:paraId="47A7B83D"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822" w:type="dxa"/>
          </w:tcPr>
          <w:p w14:paraId="0853C538"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0</w:t>
            </w:r>
          </w:p>
        </w:tc>
        <w:tc>
          <w:tcPr>
            <w:tcW w:w="1446" w:type="dxa"/>
          </w:tcPr>
          <w:p w14:paraId="10C1ACA5"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w:t>
            </w:r>
          </w:p>
        </w:tc>
        <w:tc>
          <w:tcPr>
            <w:tcW w:w="1673" w:type="dxa"/>
          </w:tcPr>
          <w:p w14:paraId="7108EB5D"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1.750,00</w:t>
            </w:r>
          </w:p>
        </w:tc>
        <w:tc>
          <w:tcPr>
            <w:tcW w:w="1985" w:type="dxa"/>
          </w:tcPr>
          <w:p w14:paraId="7E3A3C2D"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3.806,84 kn</w:t>
            </w:r>
          </w:p>
        </w:tc>
      </w:tr>
      <w:tr w:rsidR="00AD7971" w:rsidRPr="00AD7971" w14:paraId="77F0B9B2" w14:textId="77777777" w:rsidTr="00AD7971">
        <w:trPr>
          <w:jc w:val="center"/>
        </w:trPr>
        <w:tc>
          <w:tcPr>
            <w:tcW w:w="2689" w:type="dxa"/>
          </w:tcPr>
          <w:p w14:paraId="3EA6880A" w14:textId="77777777" w:rsidR="00AD7971" w:rsidRPr="00AD7971" w:rsidRDefault="00AD7971" w:rsidP="00473060">
            <w:pPr>
              <w:pStyle w:val="NormalWeb"/>
              <w:rPr>
                <w:rFonts w:ascii="Times New Roman" w:hAnsi="Times New Roman" w:cs="Times New Roman"/>
                <w:color w:val="000000"/>
                <w:sz w:val="20"/>
                <w:szCs w:val="20"/>
              </w:rPr>
            </w:pPr>
          </w:p>
          <w:p w14:paraId="15BDAB85"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UKUPNO:</w:t>
            </w:r>
          </w:p>
        </w:tc>
        <w:tc>
          <w:tcPr>
            <w:tcW w:w="1275" w:type="dxa"/>
          </w:tcPr>
          <w:p w14:paraId="2869D686"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13</w:t>
            </w:r>
          </w:p>
        </w:tc>
        <w:tc>
          <w:tcPr>
            <w:tcW w:w="822" w:type="dxa"/>
          </w:tcPr>
          <w:p w14:paraId="7F5797E9" w14:textId="77777777" w:rsidR="00AD7971" w:rsidRPr="00AD7971" w:rsidRDefault="00AD7971" w:rsidP="00473060">
            <w:pPr>
              <w:pStyle w:val="NormalWeb"/>
              <w:jc w:val="center"/>
              <w:rPr>
                <w:rFonts w:ascii="Times New Roman" w:hAnsi="Times New Roman" w:cs="Times New Roman"/>
                <w:color w:val="000000"/>
                <w:sz w:val="20"/>
                <w:szCs w:val="20"/>
              </w:rPr>
            </w:pPr>
            <w:r w:rsidRPr="00AD7971">
              <w:rPr>
                <w:rFonts w:ascii="Times New Roman" w:hAnsi="Times New Roman" w:cs="Times New Roman"/>
                <w:color w:val="000000"/>
                <w:sz w:val="20"/>
                <w:szCs w:val="20"/>
              </w:rPr>
              <w:t>4</w:t>
            </w:r>
          </w:p>
        </w:tc>
        <w:tc>
          <w:tcPr>
            <w:tcW w:w="1446" w:type="dxa"/>
          </w:tcPr>
          <w:p w14:paraId="5E6BBF8D" w14:textId="77777777" w:rsidR="00AD7971" w:rsidRPr="00AD7971" w:rsidRDefault="00AD7971" w:rsidP="00473060">
            <w:pPr>
              <w:pStyle w:val="NormalWeb"/>
              <w:rPr>
                <w:rFonts w:ascii="Times New Roman" w:hAnsi="Times New Roman" w:cs="Times New Roman"/>
                <w:color w:val="000000"/>
                <w:sz w:val="20"/>
                <w:szCs w:val="20"/>
              </w:rPr>
            </w:pPr>
            <w:r w:rsidRPr="00AD7971">
              <w:rPr>
                <w:rFonts w:ascii="Times New Roman" w:hAnsi="Times New Roman" w:cs="Times New Roman"/>
                <w:color w:val="000000"/>
                <w:sz w:val="20"/>
                <w:szCs w:val="20"/>
              </w:rPr>
              <w:t xml:space="preserve">         9</w:t>
            </w:r>
          </w:p>
        </w:tc>
        <w:tc>
          <w:tcPr>
            <w:tcW w:w="1673" w:type="dxa"/>
          </w:tcPr>
          <w:p w14:paraId="66A07271" w14:textId="77777777" w:rsidR="00AD7971" w:rsidRPr="00AD7971" w:rsidRDefault="00AD7971" w:rsidP="00473060">
            <w:pPr>
              <w:pStyle w:val="NormalWeb"/>
              <w:jc w:val="right"/>
              <w:rPr>
                <w:rFonts w:ascii="Times New Roman" w:hAnsi="Times New Roman" w:cs="Times New Roman"/>
                <w:color w:val="000000"/>
                <w:sz w:val="20"/>
                <w:szCs w:val="20"/>
              </w:rPr>
            </w:pPr>
          </w:p>
        </w:tc>
        <w:tc>
          <w:tcPr>
            <w:tcW w:w="1985" w:type="dxa"/>
          </w:tcPr>
          <w:p w14:paraId="34533A4F" w14:textId="77777777" w:rsidR="00AD7971" w:rsidRPr="00AD7971" w:rsidRDefault="00AD7971" w:rsidP="00473060">
            <w:pPr>
              <w:pStyle w:val="NormalWeb"/>
              <w:jc w:val="right"/>
              <w:rPr>
                <w:rFonts w:ascii="Times New Roman" w:hAnsi="Times New Roman" w:cs="Times New Roman"/>
                <w:color w:val="000000"/>
                <w:sz w:val="20"/>
                <w:szCs w:val="20"/>
              </w:rPr>
            </w:pPr>
            <w:r w:rsidRPr="00AD7971">
              <w:rPr>
                <w:rFonts w:ascii="Times New Roman" w:hAnsi="Times New Roman" w:cs="Times New Roman"/>
                <w:color w:val="000000"/>
                <w:sz w:val="20"/>
                <w:szCs w:val="20"/>
              </w:rPr>
              <w:t>50.837,10 kn</w:t>
            </w:r>
          </w:p>
        </w:tc>
      </w:tr>
    </w:tbl>
    <w:p w14:paraId="2E47ED60" w14:textId="7AB0A0BD" w:rsidR="00AD7971" w:rsidRDefault="00AD7971" w:rsidP="009A0FBC">
      <w:pPr>
        <w:pStyle w:val="NoSpacing"/>
        <w:jc w:val="both"/>
      </w:pPr>
    </w:p>
    <w:p w14:paraId="10B99598" w14:textId="77777777" w:rsidR="002605BF" w:rsidRDefault="002605BF" w:rsidP="009A0FBC">
      <w:pPr>
        <w:pStyle w:val="NoSpacing"/>
        <w:jc w:val="both"/>
        <w:sectPr w:rsidR="002605BF" w:rsidSect="00BE2F44">
          <w:type w:val="continuous"/>
          <w:pgSz w:w="11906" w:h="16838"/>
          <w:pgMar w:top="1440" w:right="1440" w:bottom="1440" w:left="1440" w:header="708" w:footer="708" w:gutter="0"/>
          <w:pgNumType w:start="651"/>
          <w:cols w:space="708"/>
          <w:docGrid w:linePitch="360"/>
        </w:sectPr>
      </w:pPr>
    </w:p>
    <w:p w14:paraId="4F150842" w14:textId="77777777" w:rsidR="002605BF" w:rsidRPr="002605BF" w:rsidRDefault="002605BF" w:rsidP="002605BF">
      <w:pPr>
        <w:pStyle w:val="NoSpacing"/>
        <w:jc w:val="center"/>
        <w:rPr>
          <w:b/>
          <w:bCs/>
        </w:rPr>
      </w:pPr>
      <w:r w:rsidRPr="002605BF">
        <w:rPr>
          <w:b/>
          <w:bCs/>
        </w:rPr>
        <w:t>Članak 2.</w:t>
      </w:r>
    </w:p>
    <w:p w14:paraId="74EAB699" w14:textId="77777777" w:rsidR="002605BF" w:rsidRDefault="002605BF" w:rsidP="002605BF">
      <w:pPr>
        <w:pStyle w:val="NoSpacing"/>
        <w:jc w:val="both"/>
      </w:pPr>
      <w:r>
        <w:t xml:space="preserve"> </w:t>
      </w:r>
    </w:p>
    <w:p w14:paraId="6B6BF7A0" w14:textId="77777777" w:rsidR="002605BF" w:rsidRDefault="002605BF" w:rsidP="002605BF">
      <w:pPr>
        <w:pStyle w:val="NoSpacing"/>
        <w:ind w:firstLine="720"/>
        <w:jc w:val="both"/>
      </w:pPr>
      <w:r>
        <w:t>Ova Odluka stupa na snagu prvog dana od dana objave u  “Službenom glasniku  Grada Hvara”.</w:t>
      </w:r>
    </w:p>
    <w:p w14:paraId="2807B2A2" w14:textId="77777777" w:rsidR="002605BF" w:rsidRDefault="002605BF" w:rsidP="002605BF">
      <w:pPr>
        <w:pStyle w:val="NoSpacing"/>
        <w:jc w:val="both"/>
      </w:pPr>
    </w:p>
    <w:p w14:paraId="4A5CADEB" w14:textId="77777777" w:rsidR="002605BF" w:rsidRPr="002605BF" w:rsidRDefault="002605BF" w:rsidP="002605BF">
      <w:pPr>
        <w:pStyle w:val="NoSpacing"/>
        <w:jc w:val="center"/>
        <w:rPr>
          <w:b/>
          <w:bCs/>
          <w:i/>
          <w:iCs/>
          <w:sz w:val="24"/>
          <w:szCs w:val="24"/>
        </w:rPr>
      </w:pPr>
      <w:r w:rsidRPr="002605BF">
        <w:rPr>
          <w:b/>
          <w:bCs/>
          <w:i/>
          <w:iCs/>
          <w:sz w:val="24"/>
          <w:szCs w:val="24"/>
        </w:rPr>
        <w:t>REPUBLIKA HRVATSKA</w:t>
      </w:r>
    </w:p>
    <w:p w14:paraId="6088EBA2" w14:textId="77777777" w:rsidR="002605BF" w:rsidRPr="002605BF" w:rsidRDefault="002605BF" w:rsidP="002605BF">
      <w:pPr>
        <w:pStyle w:val="NoSpacing"/>
        <w:jc w:val="center"/>
        <w:rPr>
          <w:b/>
          <w:bCs/>
          <w:i/>
          <w:iCs/>
          <w:sz w:val="24"/>
          <w:szCs w:val="24"/>
        </w:rPr>
      </w:pPr>
      <w:r w:rsidRPr="002605BF">
        <w:rPr>
          <w:b/>
          <w:bCs/>
          <w:i/>
          <w:iCs/>
          <w:sz w:val="24"/>
          <w:szCs w:val="24"/>
        </w:rPr>
        <w:t>SPLITSKO-DALMATINSKA ŽUPANIJA</w:t>
      </w:r>
    </w:p>
    <w:p w14:paraId="7FC488D4" w14:textId="77777777" w:rsidR="002605BF" w:rsidRPr="002605BF" w:rsidRDefault="002605BF" w:rsidP="002605BF">
      <w:pPr>
        <w:pStyle w:val="NoSpacing"/>
        <w:jc w:val="center"/>
        <w:rPr>
          <w:b/>
          <w:bCs/>
          <w:i/>
          <w:iCs/>
          <w:sz w:val="24"/>
          <w:szCs w:val="24"/>
        </w:rPr>
      </w:pPr>
      <w:r w:rsidRPr="002605BF">
        <w:rPr>
          <w:b/>
          <w:bCs/>
          <w:i/>
          <w:iCs/>
          <w:sz w:val="24"/>
          <w:szCs w:val="24"/>
        </w:rPr>
        <w:t>GRAD HVAR</w:t>
      </w:r>
    </w:p>
    <w:p w14:paraId="31C22B32" w14:textId="77777777" w:rsidR="002605BF" w:rsidRPr="002605BF" w:rsidRDefault="002605BF" w:rsidP="002605BF">
      <w:pPr>
        <w:pStyle w:val="NoSpacing"/>
        <w:jc w:val="center"/>
        <w:rPr>
          <w:b/>
          <w:bCs/>
          <w:i/>
          <w:iCs/>
          <w:sz w:val="24"/>
          <w:szCs w:val="24"/>
        </w:rPr>
      </w:pPr>
      <w:r w:rsidRPr="002605BF">
        <w:rPr>
          <w:b/>
          <w:bCs/>
          <w:i/>
          <w:iCs/>
          <w:sz w:val="24"/>
          <w:szCs w:val="24"/>
        </w:rPr>
        <w:t>GRADSKO VIJEĆE</w:t>
      </w:r>
    </w:p>
    <w:p w14:paraId="00FFF283" w14:textId="77777777" w:rsidR="002605BF" w:rsidRDefault="002605BF" w:rsidP="002605BF">
      <w:pPr>
        <w:pStyle w:val="NoSpacing"/>
        <w:jc w:val="both"/>
      </w:pPr>
    </w:p>
    <w:p w14:paraId="5F226F76" w14:textId="77777777" w:rsidR="002605BF" w:rsidRDefault="002605BF" w:rsidP="002605BF">
      <w:pPr>
        <w:pStyle w:val="NoSpacing"/>
        <w:jc w:val="both"/>
      </w:pPr>
    </w:p>
    <w:p w14:paraId="6C0CA4B1" w14:textId="77777777" w:rsidR="002605BF" w:rsidRDefault="002605BF" w:rsidP="002605BF">
      <w:pPr>
        <w:pStyle w:val="NoSpacing"/>
        <w:jc w:val="both"/>
      </w:pPr>
    </w:p>
    <w:p w14:paraId="76073ACB" w14:textId="471AD93C" w:rsidR="002605BF" w:rsidRDefault="002605BF" w:rsidP="002605BF">
      <w:pPr>
        <w:pStyle w:val="NoSpacing"/>
        <w:jc w:val="both"/>
      </w:pPr>
      <w:r>
        <w:t>KLASA: 402-01/21-01/67</w:t>
      </w:r>
    </w:p>
    <w:p w14:paraId="0E676839" w14:textId="77777777" w:rsidR="002605BF" w:rsidRDefault="002605BF" w:rsidP="002605BF">
      <w:pPr>
        <w:pStyle w:val="NoSpacing"/>
        <w:jc w:val="both"/>
      </w:pPr>
      <w:r>
        <w:t>URBROJ: 2128/01-02-21-05</w:t>
      </w:r>
    </w:p>
    <w:p w14:paraId="30161612" w14:textId="77777777" w:rsidR="002605BF" w:rsidRDefault="002605BF" w:rsidP="002605BF">
      <w:pPr>
        <w:pStyle w:val="NoSpacing"/>
        <w:jc w:val="both"/>
      </w:pPr>
      <w:r>
        <w:t>Hvar, 23. prosinca  2021.g.</w:t>
      </w:r>
    </w:p>
    <w:p w14:paraId="5A596F54" w14:textId="77777777" w:rsidR="002605BF" w:rsidRDefault="002605BF" w:rsidP="002605BF">
      <w:pPr>
        <w:pStyle w:val="NoSpacing"/>
        <w:jc w:val="both"/>
      </w:pPr>
    </w:p>
    <w:p w14:paraId="3410CB99" w14:textId="2E5E5901" w:rsidR="002605BF" w:rsidRDefault="002605BF" w:rsidP="002605BF">
      <w:pPr>
        <w:pStyle w:val="NoSpacing"/>
        <w:jc w:val="center"/>
      </w:pPr>
      <w:r>
        <w:t xml:space="preserve">                    PREDSJEDNIK</w:t>
      </w:r>
    </w:p>
    <w:p w14:paraId="035F7D82" w14:textId="6EB0ADC6" w:rsidR="002605BF" w:rsidRDefault="002605BF" w:rsidP="002605BF">
      <w:pPr>
        <w:pStyle w:val="NoSpacing"/>
        <w:jc w:val="center"/>
      </w:pPr>
      <w:r>
        <w:t xml:space="preserve">                   GRADSKOG VIJEĆA:</w:t>
      </w:r>
    </w:p>
    <w:p w14:paraId="015E9E4D" w14:textId="057F86EF" w:rsidR="002605BF" w:rsidRDefault="002605BF" w:rsidP="002605BF">
      <w:pPr>
        <w:pStyle w:val="NoSpacing"/>
        <w:jc w:val="center"/>
      </w:pPr>
      <w:r>
        <w:t xml:space="preserve">                  Fabijan Vučetić, v.r.</w:t>
      </w:r>
    </w:p>
    <w:p w14:paraId="7351C7D2" w14:textId="77777777" w:rsidR="002605BF" w:rsidRPr="00367A5E" w:rsidRDefault="002605BF" w:rsidP="002605BF">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6A0BBD4A" w14:textId="77777777" w:rsidR="002605BF" w:rsidRDefault="002605BF" w:rsidP="002605BF">
      <w:pPr>
        <w:pStyle w:val="NoSpacing"/>
        <w:jc w:val="both"/>
      </w:pPr>
    </w:p>
    <w:p w14:paraId="7779B74D" w14:textId="00E1022B" w:rsidR="00FA268A" w:rsidRDefault="00FA268A" w:rsidP="00FA268A">
      <w:pPr>
        <w:pStyle w:val="NoSpacing"/>
        <w:ind w:firstLine="720"/>
        <w:jc w:val="both"/>
      </w:pPr>
      <w:r>
        <w:t xml:space="preserve">Na temelju članka 141. i 143. Zakona  o odgoju i obrazovanju u osnovnoj i srednjoj školi („Narodne novine“, broj: 87/08, 86/09, 92/10,  105/10, 90/11, 5/12, 16/12, 86/12, 126/12,  94/13, </w:t>
      </w:r>
      <w:r>
        <w:lastRenderedPageBreak/>
        <w:t>152/14, 7/17, 68/18, 98/19 i 64/20) te članka 25. Statuta Grada Hvara („Službeni glasnik Grada Hvara“, broj: 3/18, 10/18 i 2/21) Gradsko vijeće Grada Hvara na 8. sjednici održanoj dana 23. prosinca 2021.godine, donosi</w:t>
      </w:r>
    </w:p>
    <w:p w14:paraId="1379FFEF" w14:textId="77777777" w:rsidR="00FA268A" w:rsidRDefault="00FA268A" w:rsidP="00FA268A">
      <w:pPr>
        <w:pStyle w:val="NoSpacing"/>
        <w:jc w:val="both"/>
      </w:pPr>
    </w:p>
    <w:p w14:paraId="14740199" w14:textId="416DF5AB" w:rsidR="00FA268A" w:rsidRPr="00FA268A" w:rsidRDefault="00FA268A" w:rsidP="00FA268A">
      <w:pPr>
        <w:pStyle w:val="NoSpacing"/>
        <w:jc w:val="center"/>
        <w:rPr>
          <w:b/>
          <w:bCs/>
          <w:sz w:val="22"/>
          <w:szCs w:val="22"/>
        </w:rPr>
      </w:pPr>
      <w:r w:rsidRPr="00FA268A">
        <w:rPr>
          <w:b/>
          <w:bCs/>
          <w:sz w:val="22"/>
          <w:szCs w:val="22"/>
        </w:rPr>
        <w:t>ODLUKU</w:t>
      </w:r>
    </w:p>
    <w:p w14:paraId="4A5C2A26" w14:textId="531CD714" w:rsidR="00FA268A" w:rsidRPr="00FA268A" w:rsidRDefault="00FA268A" w:rsidP="00FA268A">
      <w:pPr>
        <w:pStyle w:val="NoSpacing"/>
        <w:jc w:val="center"/>
        <w:rPr>
          <w:b/>
          <w:bCs/>
        </w:rPr>
      </w:pPr>
      <w:r w:rsidRPr="00FA268A">
        <w:rPr>
          <w:b/>
          <w:bCs/>
        </w:rPr>
        <w:t>O IZMJENI PROGRAMA JAVNIH POTREBA U OSNOVNOM ŠKOLSTVU GRADA HVARA ZA 2021. GODINU</w:t>
      </w:r>
    </w:p>
    <w:p w14:paraId="4CC9C1BB" w14:textId="77777777" w:rsidR="00FA268A" w:rsidRPr="00FA268A" w:rsidRDefault="00FA268A" w:rsidP="00FA268A">
      <w:pPr>
        <w:pStyle w:val="NoSpacing"/>
        <w:jc w:val="center"/>
        <w:rPr>
          <w:b/>
          <w:bCs/>
        </w:rPr>
      </w:pPr>
    </w:p>
    <w:p w14:paraId="7319F92C" w14:textId="77777777" w:rsidR="00FA268A" w:rsidRPr="00FA268A" w:rsidRDefault="00FA268A" w:rsidP="00FA268A">
      <w:pPr>
        <w:pStyle w:val="NoSpacing"/>
        <w:jc w:val="center"/>
        <w:rPr>
          <w:b/>
          <w:bCs/>
        </w:rPr>
      </w:pPr>
      <w:r w:rsidRPr="00FA268A">
        <w:rPr>
          <w:b/>
          <w:bCs/>
        </w:rPr>
        <w:t>Članak 1.</w:t>
      </w:r>
    </w:p>
    <w:p w14:paraId="46790FCF" w14:textId="77777777" w:rsidR="00FA268A" w:rsidRDefault="00FA268A" w:rsidP="00FA268A">
      <w:pPr>
        <w:pStyle w:val="NoSpacing"/>
        <w:jc w:val="both"/>
      </w:pPr>
    </w:p>
    <w:p w14:paraId="2D6057BC" w14:textId="77777777" w:rsidR="00FA268A" w:rsidRDefault="00FA268A" w:rsidP="00FA268A">
      <w:pPr>
        <w:pStyle w:val="NoSpacing"/>
        <w:ind w:firstLine="720"/>
        <w:jc w:val="both"/>
      </w:pPr>
      <w:r>
        <w:t xml:space="preserve">Ovom Odlukom mijenja se članak 2. Programa javnih potreba u osnovnom školstvu Grada Hvara za 2021.godinu („Službeni glasnik Grada Hvara“, broj:6/21) tako da izmijenjeni glasi: </w:t>
      </w:r>
    </w:p>
    <w:p w14:paraId="64129179" w14:textId="77777777" w:rsidR="00FA268A" w:rsidRDefault="00FA268A" w:rsidP="00FA268A">
      <w:pPr>
        <w:pStyle w:val="NoSpacing"/>
        <w:jc w:val="both"/>
      </w:pPr>
    </w:p>
    <w:p w14:paraId="3763C86B" w14:textId="77777777" w:rsidR="00FA268A" w:rsidRDefault="00FA268A" w:rsidP="00FA268A">
      <w:pPr>
        <w:pStyle w:val="NoSpacing"/>
        <w:ind w:firstLine="720"/>
        <w:jc w:val="both"/>
      </w:pPr>
      <w:r>
        <w:t>„Za nabavu dodatnih nastavnih materijala učenika planiraju se sredstva tekuće pomoći Osnovnoj školi u iznosu od 30.000,00 kuna, a za financiranje sanacije i uređenja interijera i eksterijera te opremanje školskih  prostorija Osnovne škole Hvar planiraju se sredstva kapitalne pomoći Osnovnoj školi Hvar i to u iznosu od 100.000,00 kuna“.</w:t>
      </w:r>
    </w:p>
    <w:p w14:paraId="0A0C7536" w14:textId="77777777" w:rsidR="00FA268A" w:rsidRDefault="00FA268A" w:rsidP="00FA268A">
      <w:pPr>
        <w:pStyle w:val="NoSpacing"/>
        <w:jc w:val="both"/>
      </w:pPr>
    </w:p>
    <w:p w14:paraId="1AF93EE8" w14:textId="77777777" w:rsidR="00FA268A" w:rsidRPr="00FA268A" w:rsidRDefault="00FA268A" w:rsidP="00FA268A">
      <w:pPr>
        <w:pStyle w:val="NoSpacing"/>
        <w:jc w:val="center"/>
        <w:rPr>
          <w:b/>
          <w:bCs/>
        </w:rPr>
      </w:pPr>
      <w:r w:rsidRPr="00FA268A">
        <w:rPr>
          <w:b/>
          <w:bCs/>
        </w:rPr>
        <w:t>Članak 2.</w:t>
      </w:r>
    </w:p>
    <w:p w14:paraId="66EF1D26" w14:textId="77777777" w:rsidR="00FA268A" w:rsidRDefault="00FA268A" w:rsidP="00FA268A">
      <w:pPr>
        <w:pStyle w:val="NoSpacing"/>
        <w:jc w:val="both"/>
      </w:pPr>
    </w:p>
    <w:p w14:paraId="7E3E36F5" w14:textId="77777777" w:rsidR="00FA268A" w:rsidRDefault="00FA268A" w:rsidP="00FA268A">
      <w:pPr>
        <w:pStyle w:val="NoSpacing"/>
        <w:ind w:firstLine="720"/>
        <w:jc w:val="both"/>
      </w:pPr>
      <w:r>
        <w:t>Mijenja se članak 4. tako da izmijenjeni glasi:</w:t>
      </w:r>
    </w:p>
    <w:p w14:paraId="33CF5462" w14:textId="77777777" w:rsidR="00FA268A" w:rsidRDefault="00FA268A" w:rsidP="00FA268A">
      <w:pPr>
        <w:pStyle w:val="NoSpacing"/>
        <w:jc w:val="both"/>
      </w:pPr>
    </w:p>
    <w:p w14:paraId="33E50559" w14:textId="77777777" w:rsidR="00FA268A" w:rsidRDefault="00FA268A" w:rsidP="00FA268A">
      <w:pPr>
        <w:pStyle w:val="NoSpacing"/>
        <w:ind w:firstLine="720"/>
        <w:jc w:val="both"/>
      </w:pPr>
      <w:r>
        <w:t>„U  Proračunu Grada Hvara za 2021.godinu („Službeni glasnik Grada Hvara“, broj: 10/20 i 9/21) za izvršenje ovog Programa planiran je iznos od 130.000,00 kuna, u programu 1022 u aktivnosti A 1022-01- Pomoći osnovnim školama.“</w:t>
      </w:r>
    </w:p>
    <w:p w14:paraId="740B07B0" w14:textId="77777777" w:rsidR="00FA268A" w:rsidRDefault="00FA268A" w:rsidP="00FA268A">
      <w:pPr>
        <w:pStyle w:val="NoSpacing"/>
        <w:jc w:val="both"/>
      </w:pPr>
    </w:p>
    <w:p w14:paraId="6632DB67" w14:textId="77777777" w:rsidR="00FA268A" w:rsidRPr="00FA268A" w:rsidRDefault="00FA268A" w:rsidP="00FA268A">
      <w:pPr>
        <w:pStyle w:val="NoSpacing"/>
        <w:jc w:val="center"/>
        <w:rPr>
          <w:b/>
          <w:bCs/>
        </w:rPr>
      </w:pPr>
      <w:r w:rsidRPr="00FA268A">
        <w:rPr>
          <w:b/>
          <w:bCs/>
        </w:rPr>
        <w:t>Članak 3.</w:t>
      </w:r>
    </w:p>
    <w:p w14:paraId="4817F0FC" w14:textId="77777777" w:rsidR="00FA268A" w:rsidRDefault="00FA268A" w:rsidP="00FA268A">
      <w:pPr>
        <w:pStyle w:val="NoSpacing"/>
        <w:jc w:val="both"/>
      </w:pPr>
    </w:p>
    <w:p w14:paraId="5984C2F8" w14:textId="77777777" w:rsidR="00FA268A" w:rsidRDefault="00FA268A" w:rsidP="00FA268A">
      <w:pPr>
        <w:pStyle w:val="NoSpacing"/>
        <w:ind w:firstLine="720"/>
        <w:jc w:val="both"/>
      </w:pPr>
      <w:r>
        <w:t xml:space="preserve">Ova Odluka stupa na snagu prvog dana od dana objave u „Službenom glasniku Grada Hvara“.                                               </w:t>
      </w:r>
    </w:p>
    <w:p w14:paraId="0324C5E7" w14:textId="77777777" w:rsidR="00FA268A" w:rsidRDefault="00FA268A" w:rsidP="00FA268A">
      <w:pPr>
        <w:pStyle w:val="NoSpacing"/>
        <w:jc w:val="both"/>
      </w:pPr>
    </w:p>
    <w:p w14:paraId="5538929D" w14:textId="3276659B" w:rsidR="00FA268A" w:rsidRPr="00FA268A" w:rsidRDefault="00FA268A" w:rsidP="00FA268A">
      <w:pPr>
        <w:pStyle w:val="NoSpacing"/>
        <w:jc w:val="center"/>
        <w:rPr>
          <w:b/>
          <w:bCs/>
          <w:i/>
          <w:iCs/>
          <w:sz w:val="24"/>
          <w:szCs w:val="24"/>
        </w:rPr>
      </w:pPr>
      <w:r w:rsidRPr="00FA268A">
        <w:rPr>
          <w:b/>
          <w:bCs/>
          <w:i/>
          <w:iCs/>
          <w:sz w:val="24"/>
          <w:szCs w:val="24"/>
        </w:rPr>
        <w:t>REPUBLIKA HRVATSKA</w:t>
      </w:r>
    </w:p>
    <w:p w14:paraId="765D67CD" w14:textId="77777777" w:rsidR="00FA268A" w:rsidRPr="00FA268A" w:rsidRDefault="00FA268A" w:rsidP="00FA268A">
      <w:pPr>
        <w:pStyle w:val="NoSpacing"/>
        <w:jc w:val="center"/>
        <w:rPr>
          <w:b/>
          <w:bCs/>
          <w:i/>
          <w:iCs/>
          <w:sz w:val="24"/>
          <w:szCs w:val="24"/>
        </w:rPr>
      </w:pPr>
      <w:r w:rsidRPr="00FA268A">
        <w:rPr>
          <w:b/>
          <w:bCs/>
          <w:i/>
          <w:iCs/>
          <w:sz w:val="24"/>
          <w:szCs w:val="24"/>
        </w:rPr>
        <w:t>SPLITSKO DALMATINSKA ŽUPANIJA</w:t>
      </w:r>
    </w:p>
    <w:p w14:paraId="78640A59" w14:textId="77777777" w:rsidR="00FA268A" w:rsidRPr="00FA268A" w:rsidRDefault="00FA268A" w:rsidP="00FA268A">
      <w:pPr>
        <w:pStyle w:val="NoSpacing"/>
        <w:jc w:val="center"/>
        <w:rPr>
          <w:b/>
          <w:bCs/>
          <w:i/>
          <w:iCs/>
          <w:sz w:val="24"/>
          <w:szCs w:val="24"/>
        </w:rPr>
      </w:pPr>
      <w:r w:rsidRPr="00FA268A">
        <w:rPr>
          <w:b/>
          <w:bCs/>
          <w:i/>
          <w:iCs/>
          <w:sz w:val="24"/>
          <w:szCs w:val="24"/>
        </w:rPr>
        <w:t>GRAD HVAR</w:t>
      </w:r>
    </w:p>
    <w:p w14:paraId="30EDE14F" w14:textId="77777777" w:rsidR="00FA268A" w:rsidRPr="00FA268A" w:rsidRDefault="00FA268A" w:rsidP="00FA268A">
      <w:pPr>
        <w:pStyle w:val="NoSpacing"/>
        <w:jc w:val="center"/>
        <w:rPr>
          <w:b/>
          <w:bCs/>
          <w:i/>
          <w:iCs/>
          <w:sz w:val="24"/>
          <w:szCs w:val="24"/>
        </w:rPr>
      </w:pPr>
      <w:r w:rsidRPr="00FA268A">
        <w:rPr>
          <w:b/>
          <w:bCs/>
          <w:i/>
          <w:iCs/>
          <w:sz w:val="24"/>
          <w:szCs w:val="24"/>
        </w:rPr>
        <w:t>Gradsko vijeće</w:t>
      </w:r>
    </w:p>
    <w:p w14:paraId="30E9599C" w14:textId="77777777" w:rsidR="00FA268A" w:rsidRDefault="00FA268A" w:rsidP="00FA268A">
      <w:pPr>
        <w:pStyle w:val="NoSpacing"/>
        <w:jc w:val="both"/>
      </w:pPr>
    </w:p>
    <w:p w14:paraId="031F7B36" w14:textId="77777777" w:rsidR="00FA268A" w:rsidRDefault="00FA268A" w:rsidP="00FA268A">
      <w:pPr>
        <w:pStyle w:val="NoSpacing"/>
        <w:jc w:val="both"/>
      </w:pPr>
      <w:r>
        <w:t>KLASA: 402-01/21-01/61</w:t>
      </w:r>
    </w:p>
    <w:p w14:paraId="69C6694F" w14:textId="77777777" w:rsidR="00FA268A" w:rsidRDefault="00FA268A" w:rsidP="00FA268A">
      <w:pPr>
        <w:pStyle w:val="NoSpacing"/>
        <w:jc w:val="both"/>
      </w:pPr>
      <w:r>
        <w:t xml:space="preserve">URBROJ: 2128/01-02-21-05 </w:t>
      </w:r>
    </w:p>
    <w:p w14:paraId="7BC2D95C" w14:textId="77777777" w:rsidR="00FA268A" w:rsidRDefault="00FA268A" w:rsidP="00FA268A">
      <w:pPr>
        <w:pStyle w:val="NoSpacing"/>
        <w:jc w:val="both"/>
      </w:pPr>
      <w:r>
        <w:t>Hvar, 23. prosinac 2021. godine</w:t>
      </w:r>
    </w:p>
    <w:p w14:paraId="7D199135" w14:textId="77777777" w:rsidR="00FA268A" w:rsidRDefault="00FA268A" w:rsidP="00FA268A">
      <w:pPr>
        <w:pStyle w:val="NoSpacing"/>
        <w:jc w:val="both"/>
      </w:pPr>
    </w:p>
    <w:p w14:paraId="58E4A8F2" w14:textId="3C2D2A98" w:rsidR="00FA268A" w:rsidRDefault="00FA268A" w:rsidP="00FA268A">
      <w:pPr>
        <w:pStyle w:val="NoSpacing"/>
        <w:jc w:val="center"/>
      </w:pPr>
      <w:r>
        <w:t xml:space="preserve">                   PREDSJEDNIK</w:t>
      </w:r>
    </w:p>
    <w:p w14:paraId="57322E25" w14:textId="2F6CD766" w:rsidR="00FA268A" w:rsidRDefault="00FA268A" w:rsidP="00FA268A">
      <w:pPr>
        <w:pStyle w:val="NoSpacing"/>
        <w:jc w:val="center"/>
      </w:pPr>
      <w:r>
        <w:t xml:space="preserve">                  GRADSKOG VIJEĆA:</w:t>
      </w:r>
    </w:p>
    <w:p w14:paraId="65137436" w14:textId="591CDD83" w:rsidR="00AD7971" w:rsidRDefault="00FA268A" w:rsidP="00FA268A">
      <w:pPr>
        <w:pStyle w:val="NoSpacing"/>
        <w:jc w:val="center"/>
      </w:pPr>
      <w:r>
        <w:t xml:space="preserve">                 Fabijan Vučetić, v.r.</w:t>
      </w:r>
    </w:p>
    <w:p w14:paraId="52AAD8C0" w14:textId="77777777" w:rsidR="00FA268A" w:rsidRPr="00367A5E" w:rsidRDefault="00FA268A" w:rsidP="00FA268A">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0737FE60" w14:textId="436ADF2E" w:rsidR="00FA268A" w:rsidRDefault="00FA268A" w:rsidP="00FA268A">
      <w:pPr>
        <w:pStyle w:val="NoSpacing"/>
        <w:jc w:val="both"/>
      </w:pPr>
    </w:p>
    <w:p w14:paraId="54B63EA0" w14:textId="77777777" w:rsidR="005F6087" w:rsidRDefault="005F6087" w:rsidP="005F6087">
      <w:pPr>
        <w:pStyle w:val="NoSpacing"/>
        <w:ind w:firstLine="720"/>
        <w:jc w:val="both"/>
      </w:pPr>
      <w:r>
        <w:t xml:space="preserve">Na temelju članka 7. stavak 1. i članka 10. stavka 3. Zakona o financiranju političkih aktivnosti, </w:t>
      </w:r>
      <w:r>
        <w:t xml:space="preserve">izborne promidžbe i referenduma (“Narodne novine” broj 29/19 i 98/19) i članka 25. Statuta Grada Hvara (“Službeni glasnik Grada Hvara“, broj: 3/18, 10/18 i 2/21), Gradsko vijeće Grada Hvara na  8. sjednici  održanoj 23. prosinca 2021. godine, donosi: </w:t>
      </w:r>
    </w:p>
    <w:p w14:paraId="6E8D5E75" w14:textId="77777777" w:rsidR="005F6087" w:rsidRDefault="005F6087" w:rsidP="005F6087">
      <w:pPr>
        <w:pStyle w:val="NoSpacing"/>
        <w:jc w:val="both"/>
      </w:pPr>
      <w:r>
        <w:t xml:space="preserve">   </w:t>
      </w:r>
    </w:p>
    <w:p w14:paraId="406DA2A5" w14:textId="77777777" w:rsidR="005F6087" w:rsidRPr="005F6087" w:rsidRDefault="005F6087" w:rsidP="005F6087">
      <w:pPr>
        <w:pStyle w:val="NoSpacing"/>
        <w:jc w:val="center"/>
        <w:rPr>
          <w:b/>
          <w:bCs/>
          <w:sz w:val="24"/>
          <w:szCs w:val="24"/>
        </w:rPr>
      </w:pPr>
      <w:r w:rsidRPr="005F6087">
        <w:rPr>
          <w:b/>
          <w:bCs/>
          <w:sz w:val="24"/>
          <w:szCs w:val="24"/>
        </w:rPr>
        <w:t>ODLUKU</w:t>
      </w:r>
    </w:p>
    <w:p w14:paraId="49055C66" w14:textId="77777777" w:rsidR="005F6087" w:rsidRPr="005F6087" w:rsidRDefault="005F6087" w:rsidP="005F6087">
      <w:pPr>
        <w:pStyle w:val="NoSpacing"/>
        <w:jc w:val="center"/>
        <w:rPr>
          <w:b/>
          <w:bCs/>
        </w:rPr>
      </w:pPr>
      <w:r w:rsidRPr="005F6087">
        <w:rPr>
          <w:b/>
          <w:bCs/>
        </w:rPr>
        <w:t>o raspoređivanju sredstava za redovito godišnje financiranje političkih stranaka i nezavisnih vijećnika zastupljenih u Gradskom vijeću Grada Hvara za 2022. godinu</w:t>
      </w:r>
    </w:p>
    <w:p w14:paraId="6DB68154" w14:textId="45D1C68B" w:rsidR="005F6087" w:rsidRPr="005F6087" w:rsidRDefault="005F6087" w:rsidP="005F6087">
      <w:pPr>
        <w:pStyle w:val="NoSpacing"/>
        <w:jc w:val="center"/>
        <w:rPr>
          <w:b/>
          <w:bCs/>
        </w:rPr>
      </w:pPr>
    </w:p>
    <w:p w14:paraId="0D8C7046" w14:textId="77777777" w:rsidR="005F6087" w:rsidRPr="005F6087" w:rsidRDefault="005F6087" w:rsidP="005F6087">
      <w:pPr>
        <w:pStyle w:val="NoSpacing"/>
        <w:jc w:val="center"/>
        <w:rPr>
          <w:b/>
          <w:bCs/>
        </w:rPr>
      </w:pPr>
      <w:r w:rsidRPr="005F6087">
        <w:rPr>
          <w:b/>
          <w:bCs/>
        </w:rPr>
        <w:t>Članak 1.</w:t>
      </w:r>
    </w:p>
    <w:p w14:paraId="5FBBF18A" w14:textId="77777777" w:rsidR="005F6087" w:rsidRDefault="005F6087" w:rsidP="005F6087">
      <w:pPr>
        <w:pStyle w:val="NoSpacing"/>
        <w:jc w:val="both"/>
      </w:pPr>
      <w:r>
        <w:t xml:space="preserve"> </w:t>
      </w:r>
    </w:p>
    <w:p w14:paraId="482E193E" w14:textId="77777777" w:rsidR="005F6087" w:rsidRDefault="005F6087" w:rsidP="005F6087">
      <w:pPr>
        <w:pStyle w:val="NoSpacing"/>
        <w:ind w:firstLine="720"/>
        <w:jc w:val="both"/>
      </w:pPr>
      <w:r>
        <w:t>Ovom Odlukom raspoređuju se sredstva za financiranje političkih stranaka i članova izabranih s liste grupe birača (u daljnjem tekstu: nezavisni vijećnici) zastupljenih u Gradskom vijeću Grada Hvara (u daljnjem tekstu: Vijeće) za 2022. godinu, na način i pod uvjetima utvrđenim Zakonom. Za tu namjenu osigurana su sredstva u Proračunu Grada Hvara za 2022. godinu.</w:t>
      </w:r>
    </w:p>
    <w:p w14:paraId="2B8B3EC2" w14:textId="77777777" w:rsidR="005F6087" w:rsidRDefault="005F6087" w:rsidP="005F6087">
      <w:pPr>
        <w:pStyle w:val="NoSpacing"/>
        <w:jc w:val="both"/>
      </w:pPr>
    </w:p>
    <w:p w14:paraId="17F36D26" w14:textId="77777777" w:rsidR="005F6087" w:rsidRDefault="005F6087" w:rsidP="005F6087">
      <w:pPr>
        <w:pStyle w:val="NoSpacing"/>
        <w:ind w:firstLine="720"/>
        <w:jc w:val="both"/>
      </w:pPr>
      <w:r>
        <w:t>Riječi i pojmovi koji se koriste u ovoj Odluci, a koji imaju rodno značenje, odnose se na jednak način na muški i ženski rod, bez obzira u kojem su rodu navedeni.</w:t>
      </w:r>
    </w:p>
    <w:p w14:paraId="70AF0805" w14:textId="77777777" w:rsidR="005F6087" w:rsidRDefault="005F6087" w:rsidP="005F6087">
      <w:pPr>
        <w:pStyle w:val="NoSpacing"/>
        <w:jc w:val="both"/>
      </w:pPr>
    </w:p>
    <w:p w14:paraId="05D39105" w14:textId="77777777" w:rsidR="005F6087" w:rsidRPr="005F6087" w:rsidRDefault="005F6087" w:rsidP="005F6087">
      <w:pPr>
        <w:pStyle w:val="NoSpacing"/>
        <w:jc w:val="center"/>
        <w:rPr>
          <w:b/>
          <w:bCs/>
        </w:rPr>
      </w:pPr>
      <w:r w:rsidRPr="005F6087">
        <w:rPr>
          <w:b/>
          <w:bCs/>
        </w:rPr>
        <w:t>Članak 2.</w:t>
      </w:r>
    </w:p>
    <w:p w14:paraId="206F2132" w14:textId="77777777" w:rsidR="005F6087" w:rsidRDefault="005F6087" w:rsidP="005F6087">
      <w:pPr>
        <w:pStyle w:val="NoSpacing"/>
        <w:jc w:val="both"/>
      </w:pPr>
      <w:r>
        <w:tab/>
      </w:r>
    </w:p>
    <w:p w14:paraId="62592D5D" w14:textId="77777777" w:rsidR="005F6087" w:rsidRDefault="005F6087" w:rsidP="005F6087">
      <w:pPr>
        <w:pStyle w:val="NoSpacing"/>
        <w:ind w:firstLine="720"/>
        <w:jc w:val="both"/>
      </w:pPr>
      <w:r>
        <w:t>Za svakog člana Vijeća utvrđuje se godišnji iznos  sredstava od 7.000,00 kuna.</w:t>
      </w:r>
    </w:p>
    <w:p w14:paraId="122E3D74" w14:textId="77777777" w:rsidR="005F6087" w:rsidRDefault="005F6087" w:rsidP="005F6087">
      <w:pPr>
        <w:pStyle w:val="NoSpacing"/>
        <w:jc w:val="both"/>
      </w:pPr>
    </w:p>
    <w:p w14:paraId="12F83780" w14:textId="77777777" w:rsidR="005F6087" w:rsidRDefault="005F6087" w:rsidP="005F6087">
      <w:pPr>
        <w:pStyle w:val="NoSpacing"/>
        <w:ind w:firstLine="720"/>
        <w:jc w:val="both"/>
      </w:pPr>
      <w:r>
        <w:t xml:space="preserve">Za svakog člana Vijeća koji je podzastupljenog spola utvrđuje se godišnji iznos sredstava od 7.700,00 kuna. </w:t>
      </w:r>
    </w:p>
    <w:p w14:paraId="5775F15B" w14:textId="77777777" w:rsidR="005F6087" w:rsidRDefault="005F6087" w:rsidP="005F6087">
      <w:pPr>
        <w:pStyle w:val="NoSpacing"/>
        <w:jc w:val="both"/>
      </w:pPr>
    </w:p>
    <w:p w14:paraId="62B91150" w14:textId="77777777" w:rsidR="005F6087" w:rsidRDefault="005F6087" w:rsidP="005F6087">
      <w:pPr>
        <w:pStyle w:val="NoSpacing"/>
        <w:ind w:firstLine="720"/>
        <w:jc w:val="both"/>
      </w:pPr>
      <w:r>
        <w:t xml:space="preserve">Podzastupljenost spola u smislu stavka 2. ovog članka postoji ako je zastupljenost jednog spola u Vijeću niža od 40%. </w:t>
      </w:r>
    </w:p>
    <w:p w14:paraId="70DA216C" w14:textId="77777777" w:rsidR="005F6087" w:rsidRDefault="005F6087" w:rsidP="005F6087">
      <w:pPr>
        <w:pStyle w:val="NoSpacing"/>
        <w:jc w:val="both"/>
      </w:pPr>
    </w:p>
    <w:p w14:paraId="7B4113A2" w14:textId="77777777" w:rsidR="005F6087" w:rsidRPr="005F6087" w:rsidRDefault="005F6087" w:rsidP="005F6087">
      <w:pPr>
        <w:pStyle w:val="NoSpacing"/>
        <w:jc w:val="center"/>
        <w:rPr>
          <w:b/>
          <w:bCs/>
        </w:rPr>
      </w:pPr>
      <w:r w:rsidRPr="005F6087">
        <w:rPr>
          <w:b/>
          <w:bCs/>
        </w:rPr>
        <w:t>Članak 3.</w:t>
      </w:r>
    </w:p>
    <w:p w14:paraId="0A9B212B" w14:textId="77777777" w:rsidR="005F6087" w:rsidRDefault="005F6087" w:rsidP="005F6087">
      <w:pPr>
        <w:pStyle w:val="NoSpacing"/>
        <w:jc w:val="both"/>
      </w:pPr>
      <w:r>
        <w:t xml:space="preserve">  </w:t>
      </w:r>
    </w:p>
    <w:p w14:paraId="7600B376" w14:textId="1BBA990A" w:rsidR="00FA268A" w:rsidRDefault="005F6087" w:rsidP="005F6087">
      <w:pPr>
        <w:pStyle w:val="NoSpacing"/>
        <w:ind w:firstLine="720"/>
        <w:jc w:val="both"/>
      </w:pPr>
      <w:r>
        <w:t>Političkim strankama i nezavisnim vijećnicima zastupljenim u Vijeću raspoređuju se sredstva osigurana u Proračunu Grada Hvara za 2022. godinu na način utvrđen u članku 2. ove Odluke u iznosima kako slijedi:</w:t>
      </w:r>
    </w:p>
    <w:p w14:paraId="608DE69A" w14:textId="3ED49735" w:rsidR="005F6087" w:rsidRDefault="005F6087" w:rsidP="005F6087">
      <w:pPr>
        <w:pStyle w:val="NoSpacing"/>
        <w:jc w:val="both"/>
      </w:pPr>
    </w:p>
    <w:p w14:paraId="7AAF86AB" w14:textId="77777777" w:rsidR="005F6087" w:rsidRDefault="005F6087" w:rsidP="005F6087">
      <w:pPr>
        <w:pStyle w:val="NoSpacing"/>
        <w:jc w:val="both"/>
        <w:sectPr w:rsidR="005F6087" w:rsidSect="002605BF">
          <w:type w:val="continuous"/>
          <w:pgSz w:w="11906" w:h="16838"/>
          <w:pgMar w:top="1440" w:right="1440" w:bottom="1440" w:left="1440" w:header="708" w:footer="708" w:gutter="0"/>
          <w:cols w:num="2" w:space="708"/>
          <w:docGrid w:linePitch="360"/>
        </w:sectPr>
      </w:pPr>
    </w:p>
    <w:tbl>
      <w:tblPr>
        <w:tblStyle w:val="TableGrid"/>
        <w:tblW w:w="9890" w:type="dxa"/>
        <w:jc w:val="center"/>
        <w:tblLayout w:type="fixed"/>
        <w:tblLook w:val="04A0" w:firstRow="1" w:lastRow="0" w:firstColumn="1" w:lastColumn="0" w:noHBand="0" w:noVBand="1"/>
      </w:tblPr>
      <w:tblGrid>
        <w:gridCol w:w="2689"/>
        <w:gridCol w:w="1275"/>
        <w:gridCol w:w="822"/>
        <w:gridCol w:w="1446"/>
        <w:gridCol w:w="1673"/>
        <w:gridCol w:w="1985"/>
      </w:tblGrid>
      <w:tr w:rsidR="005F6087" w:rsidRPr="005F6087" w14:paraId="34DBA288" w14:textId="77777777" w:rsidTr="005F6087">
        <w:trPr>
          <w:jc w:val="center"/>
        </w:trPr>
        <w:tc>
          <w:tcPr>
            <w:tcW w:w="2689" w:type="dxa"/>
          </w:tcPr>
          <w:p w14:paraId="2FEAA023"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lastRenderedPageBreak/>
              <w:t>STRANKA/NEZAVISNI VIJEĆNIK</w:t>
            </w:r>
          </w:p>
        </w:tc>
        <w:tc>
          <w:tcPr>
            <w:tcW w:w="1275" w:type="dxa"/>
          </w:tcPr>
          <w:p w14:paraId="570E32EF"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BROJ  ČLANOVA</w:t>
            </w:r>
          </w:p>
        </w:tc>
        <w:tc>
          <w:tcPr>
            <w:tcW w:w="822" w:type="dxa"/>
          </w:tcPr>
          <w:p w14:paraId="56C4DAF5"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ŽENE</w:t>
            </w:r>
          </w:p>
        </w:tc>
        <w:tc>
          <w:tcPr>
            <w:tcW w:w="1446" w:type="dxa"/>
          </w:tcPr>
          <w:p w14:paraId="5910C491"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MUŠKARCI</w:t>
            </w:r>
          </w:p>
        </w:tc>
        <w:tc>
          <w:tcPr>
            <w:tcW w:w="1673" w:type="dxa"/>
          </w:tcPr>
          <w:p w14:paraId="7351C72A"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 xml:space="preserve">TROMJESEČNI  </w:t>
            </w:r>
          </w:p>
          <w:p w14:paraId="235283F4"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 xml:space="preserve">IZNOS                           </w:t>
            </w:r>
          </w:p>
        </w:tc>
        <w:tc>
          <w:tcPr>
            <w:tcW w:w="1985" w:type="dxa"/>
          </w:tcPr>
          <w:p w14:paraId="2F9CFE7C"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UKUPAN IZNOS SREDSTAVA  ZA  2022.GODINU</w:t>
            </w:r>
          </w:p>
        </w:tc>
      </w:tr>
      <w:tr w:rsidR="005F6087" w:rsidRPr="005F6087" w14:paraId="734792DD" w14:textId="77777777" w:rsidTr="005F6087">
        <w:trPr>
          <w:trHeight w:val="410"/>
          <w:jc w:val="center"/>
        </w:trPr>
        <w:tc>
          <w:tcPr>
            <w:tcW w:w="2689" w:type="dxa"/>
          </w:tcPr>
          <w:p w14:paraId="68F6F9D2"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NADA JELIČIĆ, KANDIDACIJSKA LISTA GRUPE BIRAČA , NOSITELJ: RIKARDO NOVAK</w:t>
            </w:r>
          </w:p>
        </w:tc>
        <w:tc>
          <w:tcPr>
            <w:tcW w:w="1275" w:type="dxa"/>
          </w:tcPr>
          <w:p w14:paraId="65DAD2E4"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16D95A5C"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446" w:type="dxa"/>
          </w:tcPr>
          <w:p w14:paraId="2B6C339F"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673" w:type="dxa"/>
          </w:tcPr>
          <w:p w14:paraId="71051714"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1.925,00</w:t>
            </w:r>
          </w:p>
        </w:tc>
        <w:tc>
          <w:tcPr>
            <w:tcW w:w="1985" w:type="dxa"/>
          </w:tcPr>
          <w:p w14:paraId="6B533C92"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7.700,00 kn</w:t>
            </w:r>
          </w:p>
        </w:tc>
      </w:tr>
      <w:tr w:rsidR="005F6087" w:rsidRPr="005F6087" w14:paraId="0834C3A0" w14:textId="77777777" w:rsidTr="005F6087">
        <w:trPr>
          <w:jc w:val="center"/>
        </w:trPr>
        <w:tc>
          <w:tcPr>
            <w:tcW w:w="2689" w:type="dxa"/>
          </w:tcPr>
          <w:p w14:paraId="1BDA22CC"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VLADIMIR BIAŽEVIĆ, KANDIDACIJSKA LISTA GRUPE BIRAČA , NOSITELJ: RIKARDO NOVAK</w:t>
            </w:r>
          </w:p>
        </w:tc>
        <w:tc>
          <w:tcPr>
            <w:tcW w:w="1275" w:type="dxa"/>
          </w:tcPr>
          <w:p w14:paraId="1A759EFD"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2D611033"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7FB74885"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673" w:type="dxa"/>
          </w:tcPr>
          <w:p w14:paraId="356607E9"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1.750,00</w:t>
            </w:r>
          </w:p>
        </w:tc>
        <w:tc>
          <w:tcPr>
            <w:tcW w:w="1985" w:type="dxa"/>
          </w:tcPr>
          <w:p w14:paraId="264A3735"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7.000,00 kn</w:t>
            </w:r>
          </w:p>
        </w:tc>
      </w:tr>
      <w:tr w:rsidR="005F6087" w:rsidRPr="005F6087" w14:paraId="40BDFA31" w14:textId="77777777" w:rsidTr="005F6087">
        <w:trPr>
          <w:jc w:val="center"/>
        </w:trPr>
        <w:tc>
          <w:tcPr>
            <w:tcW w:w="2689" w:type="dxa"/>
          </w:tcPr>
          <w:p w14:paraId="6B417CA8"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ŽELJKO OBRADOVIĆ, KANDIDACIJSKA LISTA GRUPE BIRAČA , NOSITELJ: RIKARDO NOVAK</w:t>
            </w:r>
          </w:p>
          <w:p w14:paraId="4A582753" w14:textId="77777777" w:rsidR="005F6087" w:rsidRPr="005F6087" w:rsidRDefault="005F6087" w:rsidP="00473060">
            <w:pPr>
              <w:pStyle w:val="NormalWeb"/>
              <w:rPr>
                <w:rFonts w:ascii="Times New Roman" w:hAnsi="Times New Roman" w:cs="Times New Roman"/>
                <w:color w:val="000000"/>
                <w:sz w:val="20"/>
                <w:szCs w:val="20"/>
              </w:rPr>
            </w:pPr>
          </w:p>
        </w:tc>
        <w:tc>
          <w:tcPr>
            <w:tcW w:w="1275" w:type="dxa"/>
          </w:tcPr>
          <w:p w14:paraId="32E98361"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4361ED1D"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1ED25950"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673" w:type="dxa"/>
          </w:tcPr>
          <w:p w14:paraId="06B91B7F"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1.750,00</w:t>
            </w:r>
          </w:p>
        </w:tc>
        <w:tc>
          <w:tcPr>
            <w:tcW w:w="1985" w:type="dxa"/>
          </w:tcPr>
          <w:p w14:paraId="06608AEA"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7.000,00 kn</w:t>
            </w:r>
          </w:p>
        </w:tc>
      </w:tr>
      <w:tr w:rsidR="005F6087" w:rsidRPr="005F6087" w14:paraId="7ABF005A" w14:textId="77777777" w:rsidTr="005F6087">
        <w:trPr>
          <w:jc w:val="center"/>
        </w:trPr>
        <w:tc>
          <w:tcPr>
            <w:tcW w:w="2689" w:type="dxa"/>
          </w:tcPr>
          <w:p w14:paraId="5333F2B5"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ANA JELIČIĆ, KANDIDACIJSKA LISTA GRUPE BIRAČA , NOSITELJ: RIKARDO NOVAK</w:t>
            </w:r>
          </w:p>
        </w:tc>
        <w:tc>
          <w:tcPr>
            <w:tcW w:w="1275" w:type="dxa"/>
          </w:tcPr>
          <w:p w14:paraId="0AF2D97B"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218E015A"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446" w:type="dxa"/>
          </w:tcPr>
          <w:p w14:paraId="5FD69FFA"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673" w:type="dxa"/>
          </w:tcPr>
          <w:p w14:paraId="47C42232"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1.925,00</w:t>
            </w:r>
          </w:p>
        </w:tc>
        <w:tc>
          <w:tcPr>
            <w:tcW w:w="1985" w:type="dxa"/>
          </w:tcPr>
          <w:p w14:paraId="4A60B2FA"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7.700,00 kn</w:t>
            </w:r>
          </w:p>
        </w:tc>
      </w:tr>
      <w:tr w:rsidR="005F6087" w:rsidRPr="005F6087" w14:paraId="082F4120" w14:textId="77777777" w:rsidTr="005F6087">
        <w:trPr>
          <w:jc w:val="center"/>
        </w:trPr>
        <w:tc>
          <w:tcPr>
            <w:tcW w:w="2689" w:type="dxa"/>
          </w:tcPr>
          <w:p w14:paraId="0C7D6D3E"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 xml:space="preserve">ANA NUIĆ, KANDIDACIJSKA LISTA GRUPE BIRAČA, NOSITELJ: PJERINO BEBIĆ </w:t>
            </w:r>
          </w:p>
        </w:tc>
        <w:tc>
          <w:tcPr>
            <w:tcW w:w="1275" w:type="dxa"/>
          </w:tcPr>
          <w:p w14:paraId="42D49068"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6FB4B80D"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446" w:type="dxa"/>
          </w:tcPr>
          <w:p w14:paraId="0305B580"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673" w:type="dxa"/>
          </w:tcPr>
          <w:p w14:paraId="0D109CD6"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1.925,00</w:t>
            </w:r>
          </w:p>
        </w:tc>
        <w:tc>
          <w:tcPr>
            <w:tcW w:w="1985" w:type="dxa"/>
          </w:tcPr>
          <w:p w14:paraId="515D6D19"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7.700,00 kn</w:t>
            </w:r>
          </w:p>
        </w:tc>
      </w:tr>
      <w:tr w:rsidR="005F6087" w:rsidRPr="005F6087" w14:paraId="761B7B7B" w14:textId="77777777" w:rsidTr="005F6087">
        <w:trPr>
          <w:jc w:val="center"/>
        </w:trPr>
        <w:tc>
          <w:tcPr>
            <w:tcW w:w="2689" w:type="dxa"/>
          </w:tcPr>
          <w:p w14:paraId="17E22625"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KARLA KARKOVIĆ, KANDIDACIJSKA LISTA GRUPE BIRAČA , NOSITELJ: PJERINO BEBIĆ</w:t>
            </w:r>
          </w:p>
        </w:tc>
        <w:tc>
          <w:tcPr>
            <w:tcW w:w="1275" w:type="dxa"/>
          </w:tcPr>
          <w:p w14:paraId="59DE11C9"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375D3CA3"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446" w:type="dxa"/>
          </w:tcPr>
          <w:p w14:paraId="0EEC1348"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673" w:type="dxa"/>
          </w:tcPr>
          <w:p w14:paraId="11AC715F"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1.925,00</w:t>
            </w:r>
          </w:p>
        </w:tc>
        <w:tc>
          <w:tcPr>
            <w:tcW w:w="1985" w:type="dxa"/>
          </w:tcPr>
          <w:p w14:paraId="1F86168A"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7.700,00 kn</w:t>
            </w:r>
          </w:p>
        </w:tc>
      </w:tr>
      <w:tr w:rsidR="005F6087" w:rsidRPr="005F6087" w14:paraId="588D402C" w14:textId="77777777" w:rsidTr="005F6087">
        <w:trPr>
          <w:jc w:val="center"/>
        </w:trPr>
        <w:tc>
          <w:tcPr>
            <w:tcW w:w="2689" w:type="dxa"/>
          </w:tcPr>
          <w:p w14:paraId="175D053D"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ANDRO KOMAZIN, KANDIDACIJSKA LISTA GRUPE BIRAČA , NOSITELJ: PJERINO BEBIĆ</w:t>
            </w:r>
          </w:p>
        </w:tc>
        <w:tc>
          <w:tcPr>
            <w:tcW w:w="1275" w:type="dxa"/>
          </w:tcPr>
          <w:p w14:paraId="669EA9D5"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6FE644D1"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6FEAEA1A"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673" w:type="dxa"/>
          </w:tcPr>
          <w:p w14:paraId="2223E21B"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1.750,00</w:t>
            </w:r>
          </w:p>
        </w:tc>
        <w:tc>
          <w:tcPr>
            <w:tcW w:w="1985" w:type="dxa"/>
          </w:tcPr>
          <w:p w14:paraId="55A5E69F"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7.000,00 kn</w:t>
            </w:r>
          </w:p>
        </w:tc>
      </w:tr>
      <w:tr w:rsidR="005F6087" w:rsidRPr="005F6087" w14:paraId="0CA6E26E" w14:textId="77777777" w:rsidTr="005F6087">
        <w:trPr>
          <w:jc w:val="center"/>
        </w:trPr>
        <w:tc>
          <w:tcPr>
            <w:tcW w:w="2689" w:type="dxa"/>
          </w:tcPr>
          <w:p w14:paraId="3DE3ACBB"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SOCIJALDEMOKRATSKA PARTIJA HRVATSKE- SDP</w:t>
            </w:r>
          </w:p>
        </w:tc>
        <w:tc>
          <w:tcPr>
            <w:tcW w:w="1275" w:type="dxa"/>
          </w:tcPr>
          <w:p w14:paraId="6266461E"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2</w:t>
            </w:r>
          </w:p>
        </w:tc>
        <w:tc>
          <w:tcPr>
            <w:tcW w:w="822" w:type="dxa"/>
          </w:tcPr>
          <w:p w14:paraId="089CD1FB"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03303EF0"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2</w:t>
            </w:r>
          </w:p>
        </w:tc>
        <w:tc>
          <w:tcPr>
            <w:tcW w:w="1673" w:type="dxa"/>
          </w:tcPr>
          <w:p w14:paraId="6CEB2BDE"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3.500,00</w:t>
            </w:r>
          </w:p>
        </w:tc>
        <w:tc>
          <w:tcPr>
            <w:tcW w:w="1985" w:type="dxa"/>
          </w:tcPr>
          <w:p w14:paraId="14FEC3B6"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14.000,00 kn</w:t>
            </w:r>
          </w:p>
        </w:tc>
      </w:tr>
      <w:tr w:rsidR="005F6087" w:rsidRPr="005F6087" w14:paraId="5131CCF1" w14:textId="77777777" w:rsidTr="005F6087">
        <w:trPr>
          <w:jc w:val="center"/>
        </w:trPr>
        <w:tc>
          <w:tcPr>
            <w:tcW w:w="2689" w:type="dxa"/>
          </w:tcPr>
          <w:p w14:paraId="79494A1C"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HRVATSKA DEMOKRATSKA ZAJEDNICA -HDZ</w:t>
            </w:r>
          </w:p>
        </w:tc>
        <w:tc>
          <w:tcPr>
            <w:tcW w:w="1275" w:type="dxa"/>
          </w:tcPr>
          <w:p w14:paraId="0BACFE33"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2</w:t>
            </w:r>
          </w:p>
        </w:tc>
        <w:tc>
          <w:tcPr>
            <w:tcW w:w="822" w:type="dxa"/>
          </w:tcPr>
          <w:p w14:paraId="06A09EE8"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5AFCDC7B"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2</w:t>
            </w:r>
          </w:p>
        </w:tc>
        <w:tc>
          <w:tcPr>
            <w:tcW w:w="1673" w:type="dxa"/>
          </w:tcPr>
          <w:p w14:paraId="31A34F59"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3.500,00</w:t>
            </w:r>
          </w:p>
        </w:tc>
        <w:tc>
          <w:tcPr>
            <w:tcW w:w="1985" w:type="dxa"/>
          </w:tcPr>
          <w:p w14:paraId="6127DC0D"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14.000,00 kn</w:t>
            </w:r>
          </w:p>
        </w:tc>
      </w:tr>
      <w:tr w:rsidR="005F6087" w:rsidRPr="005F6087" w14:paraId="7D8DA3DF" w14:textId="77777777" w:rsidTr="005F6087">
        <w:trPr>
          <w:jc w:val="center"/>
        </w:trPr>
        <w:tc>
          <w:tcPr>
            <w:tcW w:w="2689" w:type="dxa"/>
          </w:tcPr>
          <w:p w14:paraId="7E901ACE"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HRVATSKA SELJAČKA STRANKA -HSS</w:t>
            </w:r>
          </w:p>
        </w:tc>
        <w:tc>
          <w:tcPr>
            <w:tcW w:w="1275" w:type="dxa"/>
          </w:tcPr>
          <w:p w14:paraId="79614832"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241B8DA4"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5015A092"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673" w:type="dxa"/>
          </w:tcPr>
          <w:p w14:paraId="68BDF2A1"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1.750,00</w:t>
            </w:r>
          </w:p>
        </w:tc>
        <w:tc>
          <w:tcPr>
            <w:tcW w:w="1985" w:type="dxa"/>
          </w:tcPr>
          <w:p w14:paraId="5A11F26A"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7.000,00 kn</w:t>
            </w:r>
          </w:p>
        </w:tc>
      </w:tr>
      <w:tr w:rsidR="005F6087" w:rsidRPr="005F6087" w14:paraId="65C55927" w14:textId="77777777" w:rsidTr="005F6087">
        <w:trPr>
          <w:jc w:val="center"/>
        </w:trPr>
        <w:tc>
          <w:tcPr>
            <w:tcW w:w="2689" w:type="dxa"/>
          </w:tcPr>
          <w:p w14:paraId="3DD49A46"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JOŠKO ROSSO, KANDIDACIJSKA LISTA GRUPE BIRAČA , NOSITELJ: JOŠKO ROSSO</w:t>
            </w:r>
          </w:p>
        </w:tc>
        <w:tc>
          <w:tcPr>
            <w:tcW w:w="1275" w:type="dxa"/>
          </w:tcPr>
          <w:p w14:paraId="202F3770"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822" w:type="dxa"/>
          </w:tcPr>
          <w:p w14:paraId="4E6E8C84"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0</w:t>
            </w:r>
          </w:p>
        </w:tc>
        <w:tc>
          <w:tcPr>
            <w:tcW w:w="1446" w:type="dxa"/>
          </w:tcPr>
          <w:p w14:paraId="02119313"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w:t>
            </w:r>
          </w:p>
        </w:tc>
        <w:tc>
          <w:tcPr>
            <w:tcW w:w="1673" w:type="dxa"/>
          </w:tcPr>
          <w:p w14:paraId="774401B0"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1.750,00</w:t>
            </w:r>
          </w:p>
        </w:tc>
        <w:tc>
          <w:tcPr>
            <w:tcW w:w="1985" w:type="dxa"/>
          </w:tcPr>
          <w:p w14:paraId="0701A937"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7.000,00 kn</w:t>
            </w:r>
          </w:p>
        </w:tc>
      </w:tr>
      <w:tr w:rsidR="005F6087" w:rsidRPr="005F6087" w14:paraId="16D62CBB" w14:textId="77777777" w:rsidTr="005F6087">
        <w:trPr>
          <w:jc w:val="center"/>
        </w:trPr>
        <w:tc>
          <w:tcPr>
            <w:tcW w:w="2689" w:type="dxa"/>
          </w:tcPr>
          <w:p w14:paraId="5EFA1385" w14:textId="77777777" w:rsidR="005F6087" w:rsidRPr="005F6087" w:rsidRDefault="005F6087" w:rsidP="00473060">
            <w:pPr>
              <w:pStyle w:val="NormalWeb"/>
              <w:rPr>
                <w:rFonts w:ascii="Times New Roman" w:hAnsi="Times New Roman" w:cs="Times New Roman"/>
                <w:color w:val="000000"/>
                <w:sz w:val="20"/>
                <w:szCs w:val="20"/>
              </w:rPr>
            </w:pPr>
          </w:p>
          <w:p w14:paraId="3ACBB3CD" w14:textId="77777777" w:rsidR="005F6087" w:rsidRPr="005F6087" w:rsidRDefault="005F6087" w:rsidP="00473060">
            <w:pPr>
              <w:pStyle w:val="NormalWeb"/>
              <w:rPr>
                <w:rFonts w:ascii="Times New Roman" w:hAnsi="Times New Roman" w:cs="Times New Roman"/>
                <w:color w:val="000000"/>
                <w:sz w:val="20"/>
                <w:szCs w:val="20"/>
              </w:rPr>
            </w:pPr>
            <w:r w:rsidRPr="005F6087">
              <w:rPr>
                <w:rFonts w:ascii="Times New Roman" w:hAnsi="Times New Roman" w:cs="Times New Roman"/>
                <w:color w:val="000000"/>
                <w:sz w:val="20"/>
                <w:szCs w:val="20"/>
              </w:rPr>
              <w:t>UKUPNO:</w:t>
            </w:r>
          </w:p>
        </w:tc>
        <w:tc>
          <w:tcPr>
            <w:tcW w:w="1275" w:type="dxa"/>
          </w:tcPr>
          <w:p w14:paraId="33BD9B30"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13</w:t>
            </w:r>
          </w:p>
        </w:tc>
        <w:tc>
          <w:tcPr>
            <w:tcW w:w="822" w:type="dxa"/>
          </w:tcPr>
          <w:p w14:paraId="0BF74081"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4</w:t>
            </w:r>
          </w:p>
        </w:tc>
        <w:tc>
          <w:tcPr>
            <w:tcW w:w="1446" w:type="dxa"/>
          </w:tcPr>
          <w:p w14:paraId="277253F4" w14:textId="77777777" w:rsidR="005F6087" w:rsidRPr="005F6087" w:rsidRDefault="005F6087" w:rsidP="00473060">
            <w:pPr>
              <w:pStyle w:val="NormalWeb"/>
              <w:jc w:val="center"/>
              <w:rPr>
                <w:rFonts w:ascii="Times New Roman" w:hAnsi="Times New Roman" w:cs="Times New Roman"/>
                <w:color w:val="000000"/>
                <w:sz w:val="20"/>
                <w:szCs w:val="20"/>
              </w:rPr>
            </w:pPr>
            <w:r w:rsidRPr="005F6087">
              <w:rPr>
                <w:rFonts w:ascii="Times New Roman" w:hAnsi="Times New Roman" w:cs="Times New Roman"/>
                <w:color w:val="000000"/>
                <w:sz w:val="20"/>
                <w:szCs w:val="20"/>
              </w:rPr>
              <w:t>9</w:t>
            </w:r>
          </w:p>
        </w:tc>
        <w:tc>
          <w:tcPr>
            <w:tcW w:w="1673" w:type="dxa"/>
          </w:tcPr>
          <w:p w14:paraId="680B8F3B"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23.450,00</w:t>
            </w:r>
          </w:p>
        </w:tc>
        <w:tc>
          <w:tcPr>
            <w:tcW w:w="1985" w:type="dxa"/>
          </w:tcPr>
          <w:p w14:paraId="1E82B13D" w14:textId="77777777" w:rsidR="005F6087" w:rsidRPr="005F6087" w:rsidRDefault="005F6087" w:rsidP="00473060">
            <w:pPr>
              <w:pStyle w:val="NormalWeb"/>
              <w:jc w:val="right"/>
              <w:rPr>
                <w:rFonts w:ascii="Times New Roman" w:hAnsi="Times New Roman" w:cs="Times New Roman"/>
                <w:color w:val="000000"/>
                <w:sz w:val="20"/>
                <w:szCs w:val="20"/>
              </w:rPr>
            </w:pPr>
            <w:r w:rsidRPr="005F6087">
              <w:rPr>
                <w:rFonts w:ascii="Times New Roman" w:hAnsi="Times New Roman" w:cs="Times New Roman"/>
                <w:color w:val="000000"/>
                <w:sz w:val="20"/>
                <w:szCs w:val="20"/>
              </w:rPr>
              <w:t>93.800,00 kn</w:t>
            </w:r>
          </w:p>
        </w:tc>
      </w:tr>
    </w:tbl>
    <w:p w14:paraId="7CB9B05B" w14:textId="4EAF68AF" w:rsidR="005F6087" w:rsidRDefault="005F6087" w:rsidP="005F6087">
      <w:pPr>
        <w:pStyle w:val="NoSpacing"/>
        <w:jc w:val="both"/>
      </w:pPr>
    </w:p>
    <w:p w14:paraId="6DE85B52" w14:textId="77777777" w:rsidR="004D00D1" w:rsidRDefault="004D00D1" w:rsidP="005F6087">
      <w:pPr>
        <w:pStyle w:val="NoSpacing"/>
        <w:jc w:val="both"/>
        <w:sectPr w:rsidR="004D00D1" w:rsidSect="005F6087">
          <w:pgSz w:w="11906" w:h="16838"/>
          <w:pgMar w:top="1440" w:right="1440" w:bottom="1440" w:left="1440" w:header="708" w:footer="708" w:gutter="0"/>
          <w:cols w:space="708"/>
          <w:docGrid w:linePitch="360"/>
        </w:sectPr>
      </w:pPr>
    </w:p>
    <w:p w14:paraId="1AB942DD" w14:textId="77777777" w:rsidR="004D00D1" w:rsidRDefault="004D00D1" w:rsidP="004D00D1">
      <w:pPr>
        <w:pStyle w:val="NoSpacing"/>
        <w:jc w:val="center"/>
        <w:rPr>
          <w:b/>
          <w:bCs/>
        </w:rPr>
      </w:pPr>
    </w:p>
    <w:p w14:paraId="464EB1A9" w14:textId="77777777" w:rsidR="004D00D1" w:rsidRDefault="004D00D1" w:rsidP="004D00D1">
      <w:pPr>
        <w:pStyle w:val="NoSpacing"/>
        <w:jc w:val="center"/>
        <w:rPr>
          <w:b/>
          <w:bCs/>
        </w:rPr>
      </w:pPr>
    </w:p>
    <w:p w14:paraId="7CB0D1A2" w14:textId="77777777" w:rsidR="004D00D1" w:rsidRDefault="004D00D1" w:rsidP="004D00D1">
      <w:pPr>
        <w:pStyle w:val="NoSpacing"/>
        <w:jc w:val="center"/>
        <w:rPr>
          <w:b/>
          <w:bCs/>
        </w:rPr>
      </w:pPr>
    </w:p>
    <w:p w14:paraId="5CE9556D" w14:textId="77777777" w:rsidR="004D00D1" w:rsidRDefault="004D00D1" w:rsidP="004D00D1">
      <w:pPr>
        <w:pStyle w:val="NoSpacing"/>
        <w:jc w:val="center"/>
        <w:rPr>
          <w:b/>
          <w:bCs/>
        </w:rPr>
      </w:pPr>
    </w:p>
    <w:p w14:paraId="6C44833E" w14:textId="77777777" w:rsidR="004D00D1" w:rsidRDefault="004D00D1" w:rsidP="004D00D1">
      <w:pPr>
        <w:pStyle w:val="NoSpacing"/>
        <w:jc w:val="center"/>
        <w:rPr>
          <w:b/>
          <w:bCs/>
        </w:rPr>
      </w:pPr>
    </w:p>
    <w:p w14:paraId="153828E3" w14:textId="77777777" w:rsidR="004D00D1" w:rsidRDefault="004D00D1" w:rsidP="004D00D1">
      <w:pPr>
        <w:pStyle w:val="NoSpacing"/>
        <w:jc w:val="center"/>
        <w:rPr>
          <w:b/>
          <w:bCs/>
        </w:rPr>
      </w:pPr>
    </w:p>
    <w:p w14:paraId="64BB86A3" w14:textId="77777777" w:rsidR="004D00D1" w:rsidRDefault="004D00D1" w:rsidP="004D00D1">
      <w:pPr>
        <w:pStyle w:val="NoSpacing"/>
        <w:jc w:val="center"/>
        <w:rPr>
          <w:b/>
          <w:bCs/>
        </w:rPr>
      </w:pPr>
    </w:p>
    <w:p w14:paraId="07D457A5" w14:textId="77777777" w:rsidR="004D00D1" w:rsidRDefault="004D00D1" w:rsidP="004D00D1">
      <w:pPr>
        <w:pStyle w:val="NoSpacing"/>
        <w:jc w:val="center"/>
        <w:rPr>
          <w:b/>
          <w:bCs/>
        </w:rPr>
      </w:pPr>
    </w:p>
    <w:p w14:paraId="57193696" w14:textId="77777777" w:rsidR="004D00D1" w:rsidRDefault="004D00D1" w:rsidP="004D00D1">
      <w:pPr>
        <w:pStyle w:val="NoSpacing"/>
        <w:jc w:val="center"/>
        <w:rPr>
          <w:b/>
          <w:bCs/>
        </w:rPr>
      </w:pPr>
    </w:p>
    <w:p w14:paraId="02BF4E23" w14:textId="77777777" w:rsidR="004D00D1" w:rsidRDefault="004D00D1" w:rsidP="004D00D1">
      <w:pPr>
        <w:pStyle w:val="NoSpacing"/>
        <w:jc w:val="center"/>
        <w:rPr>
          <w:b/>
          <w:bCs/>
        </w:rPr>
      </w:pPr>
    </w:p>
    <w:p w14:paraId="763A9181" w14:textId="7D500AE7" w:rsidR="004D00D1" w:rsidRPr="004D00D1" w:rsidRDefault="004D00D1" w:rsidP="004D00D1">
      <w:pPr>
        <w:pStyle w:val="NoSpacing"/>
        <w:jc w:val="center"/>
        <w:rPr>
          <w:b/>
          <w:bCs/>
        </w:rPr>
      </w:pPr>
      <w:r w:rsidRPr="004D00D1">
        <w:rPr>
          <w:b/>
          <w:bCs/>
        </w:rPr>
        <w:lastRenderedPageBreak/>
        <w:t>Članak 4.</w:t>
      </w:r>
    </w:p>
    <w:p w14:paraId="3FECF747" w14:textId="77777777" w:rsidR="004D00D1" w:rsidRDefault="004D00D1" w:rsidP="004D00D1">
      <w:pPr>
        <w:pStyle w:val="NoSpacing"/>
        <w:jc w:val="both"/>
      </w:pPr>
      <w:r>
        <w:t xml:space="preserve"> </w:t>
      </w:r>
    </w:p>
    <w:p w14:paraId="00D72A8D" w14:textId="77777777" w:rsidR="004D00D1" w:rsidRDefault="004D00D1" w:rsidP="004D00D1">
      <w:pPr>
        <w:pStyle w:val="NoSpacing"/>
        <w:ind w:firstLine="720"/>
        <w:jc w:val="both"/>
      </w:pPr>
      <w:r>
        <w:t>Financijska sredstva iz članka 3. ove Odluke doznačuju se na žiro račun političke stranke, odnosno na poseban račun nezavisnog vijećnika tromjesečno u istim iznosima.</w:t>
      </w:r>
    </w:p>
    <w:p w14:paraId="0B3D2A9A" w14:textId="00253EE7" w:rsidR="004D00D1" w:rsidRDefault="004D00D1" w:rsidP="004D00D1">
      <w:pPr>
        <w:pStyle w:val="NoSpacing"/>
        <w:jc w:val="both"/>
      </w:pPr>
      <w:r>
        <w:t xml:space="preserve"> </w:t>
      </w:r>
    </w:p>
    <w:p w14:paraId="52C7DAA0" w14:textId="26B86666" w:rsidR="004D00D1" w:rsidRPr="004D00D1" w:rsidRDefault="004D00D1" w:rsidP="004D00D1">
      <w:pPr>
        <w:pStyle w:val="NoSpacing"/>
        <w:jc w:val="center"/>
        <w:rPr>
          <w:b/>
          <w:bCs/>
        </w:rPr>
      </w:pPr>
      <w:r w:rsidRPr="004D00D1">
        <w:rPr>
          <w:b/>
          <w:bCs/>
        </w:rPr>
        <w:t>Članak 5.</w:t>
      </w:r>
    </w:p>
    <w:p w14:paraId="581B0C1B" w14:textId="77777777" w:rsidR="004D00D1" w:rsidRDefault="004D00D1" w:rsidP="004D00D1">
      <w:pPr>
        <w:pStyle w:val="NoSpacing"/>
        <w:jc w:val="both"/>
      </w:pPr>
      <w:r>
        <w:t xml:space="preserve"> </w:t>
      </w:r>
    </w:p>
    <w:p w14:paraId="20AC5BCD" w14:textId="77777777" w:rsidR="004D00D1" w:rsidRDefault="004D00D1" w:rsidP="004D00D1">
      <w:pPr>
        <w:pStyle w:val="NoSpacing"/>
        <w:ind w:firstLine="720"/>
        <w:jc w:val="both"/>
      </w:pPr>
      <w:r>
        <w:t>Ova Odluka objavit će su u  “Službenom glasniku  Grada Hvara”, a stupa na snagu 1.siječnja 2022.godine.</w:t>
      </w:r>
    </w:p>
    <w:p w14:paraId="0F4A81D8" w14:textId="77777777" w:rsidR="004D00D1" w:rsidRDefault="004D00D1" w:rsidP="004D00D1">
      <w:pPr>
        <w:pStyle w:val="NoSpacing"/>
        <w:jc w:val="both"/>
      </w:pPr>
    </w:p>
    <w:p w14:paraId="3864020D" w14:textId="77777777" w:rsidR="004D00D1" w:rsidRPr="004D00D1" w:rsidRDefault="004D00D1" w:rsidP="004D00D1">
      <w:pPr>
        <w:pStyle w:val="NoSpacing"/>
        <w:jc w:val="center"/>
        <w:rPr>
          <w:b/>
          <w:bCs/>
          <w:i/>
          <w:iCs/>
          <w:sz w:val="24"/>
          <w:szCs w:val="24"/>
        </w:rPr>
      </w:pPr>
      <w:r w:rsidRPr="004D00D1">
        <w:rPr>
          <w:b/>
          <w:bCs/>
          <w:i/>
          <w:iCs/>
          <w:sz w:val="24"/>
          <w:szCs w:val="24"/>
        </w:rPr>
        <w:t>REPUBLIKA HRVATSKA</w:t>
      </w:r>
    </w:p>
    <w:p w14:paraId="6FAF8A9B" w14:textId="77777777" w:rsidR="004D00D1" w:rsidRPr="004D00D1" w:rsidRDefault="004D00D1" w:rsidP="004D00D1">
      <w:pPr>
        <w:pStyle w:val="NoSpacing"/>
        <w:jc w:val="center"/>
        <w:rPr>
          <w:b/>
          <w:bCs/>
          <w:i/>
          <w:iCs/>
          <w:sz w:val="24"/>
          <w:szCs w:val="24"/>
        </w:rPr>
      </w:pPr>
      <w:r w:rsidRPr="004D00D1">
        <w:rPr>
          <w:b/>
          <w:bCs/>
          <w:i/>
          <w:iCs/>
          <w:sz w:val="24"/>
          <w:szCs w:val="24"/>
        </w:rPr>
        <w:t>SPLITSKO-DALMATINSKA ŽUPANIJA</w:t>
      </w:r>
    </w:p>
    <w:p w14:paraId="3C654D00" w14:textId="77777777" w:rsidR="004D00D1" w:rsidRPr="004D00D1" w:rsidRDefault="004D00D1" w:rsidP="004D00D1">
      <w:pPr>
        <w:pStyle w:val="NoSpacing"/>
        <w:jc w:val="center"/>
        <w:rPr>
          <w:b/>
          <w:bCs/>
          <w:i/>
          <w:iCs/>
          <w:sz w:val="24"/>
          <w:szCs w:val="24"/>
        </w:rPr>
      </w:pPr>
      <w:r w:rsidRPr="004D00D1">
        <w:rPr>
          <w:b/>
          <w:bCs/>
          <w:i/>
          <w:iCs/>
          <w:sz w:val="24"/>
          <w:szCs w:val="24"/>
        </w:rPr>
        <w:t>GRAD HVAR</w:t>
      </w:r>
    </w:p>
    <w:p w14:paraId="1547DA09" w14:textId="77777777" w:rsidR="004D00D1" w:rsidRPr="004D00D1" w:rsidRDefault="004D00D1" w:rsidP="004D00D1">
      <w:pPr>
        <w:pStyle w:val="NoSpacing"/>
        <w:jc w:val="center"/>
        <w:rPr>
          <w:b/>
          <w:bCs/>
          <w:i/>
          <w:iCs/>
          <w:sz w:val="24"/>
          <w:szCs w:val="24"/>
        </w:rPr>
      </w:pPr>
      <w:r w:rsidRPr="004D00D1">
        <w:rPr>
          <w:b/>
          <w:bCs/>
          <w:i/>
          <w:iCs/>
          <w:sz w:val="24"/>
          <w:szCs w:val="24"/>
        </w:rPr>
        <w:t>GRADSKO VIJEĆE</w:t>
      </w:r>
    </w:p>
    <w:p w14:paraId="0084475E" w14:textId="77777777" w:rsidR="004D00D1" w:rsidRDefault="004D00D1" w:rsidP="004D00D1">
      <w:pPr>
        <w:pStyle w:val="NoSpacing"/>
        <w:jc w:val="both"/>
      </w:pPr>
      <w:r>
        <w:t xml:space="preserve"> </w:t>
      </w:r>
    </w:p>
    <w:p w14:paraId="6DB2882F" w14:textId="77777777" w:rsidR="004D00D1" w:rsidRDefault="004D00D1" w:rsidP="004D00D1">
      <w:pPr>
        <w:pStyle w:val="NoSpacing"/>
        <w:jc w:val="both"/>
      </w:pPr>
      <w:r>
        <w:t>KLASA: 402-01/20-01/142</w:t>
      </w:r>
    </w:p>
    <w:p w14:paraId="751F6543" w14:textId="77777777" w:rsidR="004D00D1" w:rsidRDefault="004D00D1" w:rsidP="004D00D1">
      <w:pPr>
        <w:pStyle w:val="NoSpacing"/>
        <w:jc w:val="both"/>
      </w:pPr>
      <w:r>
        <w:t>URBROJ: 2128/01-02-21-02</w:t>
      </w:r>
    </w:p>
    <w:p w14:paraId="507CC030" w14:textId="77777777" w:rsidR="004D00D1" w:rsidRDefault="004D00D1" w:rsidP="004D00D1">
      <w:pPr>
        <w:pStyle w:val="NoSpacing"/>
        <w:jc w:val="both"/>
      </w:pPr>
      <w:r>
        <w:t>Hvar, 23. prosinca 2021.g.</w:t>
      </w:r>
    </w:p>
    <w:p w14:paraId="5CE5CD39" w14:textId="77777777" w:rsidR="004D00D1" w:rsidRDefault="004D00D1" w:rsidP="004D00D1">
      <w:pPr>
        <w:pStyle w:val="NoSpacing"/>
        <w:jc w:val="both"/>
      </w:pPr>
    </w:p>
    <w:p w14:paraId="76FEF119" w14:textId="4F867CB8" w:rsidR="004D00D1" w:rsidRDefault="004D00D1" w:rsidP="004D00D1">
      <w:pPr>
        <w:pStyle w:val="NoSpacing"/>
        <w:jc w:val="center"/>
      </w:pPr>
      <w:r>
        <w:t xml:space="preserve">                PREDSJEDNIK</w:t>
      </w:r>
    </w:p>
    <w:p w14:paraId="2D7453C7" w14:textId="305620E0" w:rsidR="004D00D1" w:rsidRDefault="004D00D1" w:rsidP="004D00D1">
      <w:pPr>
        <w:pStyle w:val="NoSpacing"/>
        <w:jc w:val="center"/>
      </w:pPr>
      <w:r>
        <w:t xml:space="preserve">                GRADSKOG VIJEĆA:</w:t>
      </w:r>
    </w:p>
    <w:p w14:paraId="3A4FEE7C" w14:textId="78DEC693" w:rsidR="005F6087" w:rsidRDefault="004D00D1" w:rsidP="004D00D1">
      <w:pPr>
        <w:pStyle w:val="NoSpacing"/>
        <w:jc w:val="center"/>
      </w:pPr>
      <w:r>
        <w:t xml:space="preserve">                 Fabijan Vučetić, v.r.</w:t>
      </w:r>
    </w:p>
    <w:p w14:paraId="3FAA01ED" w14:textId="77777777" w:rsidR="004D00D1" w:rsidRPr="00367A5E" w:rsidRDefault="004D00D1" w:rsidP="004D00D1">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60DA34E6" w14:textId="1574E340" w:rsidR="004D00D1" w:rsidRDefault="004D00D1" w:rsidP="004D00D1">
      <w:pPr>
        <w:pStyle w:val="NoSpacing"/>
        <w:jc w:val="both"/>
      </w:pPr>
    </w:p>
    <w:p w14:paraId="75EDE45C" w14:textId="77777777" w:rsidR="00E83A96" w:rsidRDefault="00E83A96" w:rsidP="00E83A96">
      <w:pPr>
        <w:pStyle w:val="NoSpacing"/>
        <w:ind w:firstLine="720"/>
        <w:jc w:val="both"/>
      </w:pPr>
      <w:r>
        <w:t>Na temelju odredbi članka 25. Statuta Grada Hvara („Službeni glasnik Grada Hvara“, broj: 3/18, 10/18 i 2/21 ) i članka 6. stavka 1.a. Odluke o komunalnim djelatnostima na području Grada Hvara ( „Službeni glasnik Grada Hvara“, broj: 9/20) Gradsko vijeće Grada Hvara na 8. sjednici održanoj 23. prosinca 2021. godine, donosi</w:t>
      </w:r>
    </w:p>
    <w:p w14:paraId="425E966E" w14:textId="77777777" w:rsidR="00E83A96" w:rsidRDefault="00E83A96" w:rsidP="00E83A96">
      <w:pPr>
        <w:pStyle w:val="NoSpacing"/>
        <w:jc w:val="both"/>
      </w:pPr>
    </w:p>
    <w:p w14:paraId="41BDE14A" w14:textId="77777777" w:rsidR="00E83A96" w:rsidRPr="00E83A96" w:rsidRDefault="00E83A96" w:rsidP="00E83A96">
      <w:pPr>
        <w:pStyle w:val="NoSpacing"/>
        <w:jc w:val="center"/>
        <w:rPr>
          <w:b/>
          <w:bCs/>
          <w:sz w:val="24"/>
          <w:szCs w:val="24"/>
        </w:rPr>
      </w:pPr>
      <w:r w:rsidRPr="00E83A96">
        <w:rPr>
          <w:b/>
          <w:bCs/>
          <w:sz w:val="24"/>
          <w:szCs w:val="24"/>
        </w:rPr>
        <w:t>ZAKLJUČAK</w:t>
      </w:r>
    </w:p>
    <w:p w14:paraId="2C7899DE" w14:textId="77777777" w:rsidR="00E83A96" w:rsidRPr="00E83A96" w:rsidRDefault="00E83A96" w:rsidP="00E83A96">
      <w:pPr>
        <w:pStyle w:val="NoSpacing"/>
        <w:jc w:val="center"/>
        <w:rPr>
          <w:b/>
          <w:bCs/>
        </w:rPr>
      </w:pPr>
      <w:r w:rsidRPr="00E83A96">
        <w:rPr>
          <w:b/>
          <w:bCs/>
        </w:rPr>
        <w:t>o prihvaćanju Plana  pometanja, čišćenja i pranja grada, održavanja javnih površina, čišćenja i održavanja obalnog pojasa, odvoza otpada sa Paklenih otoka i održavanja javne rasvjete  za 2022. godinu za Grad Hvar</w:t>
      </w:r>
    </w:p>
    <w:p w14:paraId="29B3A627" w14:textId="77777777" w:rsidR="00E83A96" w:rsidRPr="00E83A96" w:rsidRDefault="00E83A96" w:rsidP="00E83A96">
      <w:pPr>
        <w:pStyle w:val="NoSpacing"/>
        <w:jc w:val="center"/>
        <w:rPr>
          <w:b/>
          <w:bCs/>
        </w:rPr>
      </w:pPr>
    </w:p>
    <w:p w14:paraId="6BF9EB1A" w14:textId="77777777" w:rsidR="00E83A96" w:rsidRPr="00E83A96" w:rsidRDefault="00E83A96" w:rsidP="00E83A96">
      <w:pPr>
        <w:pStyle w:val="NoSpacing"/>
        <w:jc w:val="center"/>
        <w:rPr>
          <w:b/>
          <w:bCs/>
        </w:rPr>
      </w:pPr>
      <w:r w:rsidRPr="00E83A96">
        <w:rPr>
          <w:b/>
          <w:bCs/>
        </w:rPr>
        <w:t>Članak 1.</w:t>
      </w:r>
    </w:p>
    <w:p w14:paraId="6DBD227A" w14:textId="77777777" w:rsidR="00E83A96" w:rsidRPr="00E83A96" w:rsidRDefault="00E83A96" w:rsidP="00E83A96">
      <w:pPr>
        <w:pStyle w:val="NoSpacing"/>
        <w:jc w:val="center"/>
        <w:rPr>
          <w:b/>
          <w:bCs/>
        </w:rPr>
      </w:pPr>
    </w:p>
    <w:p w14:paraId="0BE0A107" w14:textId="77777777" w:rsidR="00E83A96" w:rsidRDefault="00E83A96" w:rsidP="00E83A96">
      <w:pPr>
        <w:pStyle w:val="NoSpacing"/>
        <w:ind w:firstLine="720"/>
        <w:jc w:val="both"/>
      </w:pPr>
      <w:r>
        <w:t>Prihvaća se Plan pometanja, čišćenja i pranja grada, održavanja javnih površina, čišćenja i održavanja obalnog pojasa, odvoza otpada sa Paklenih otoka i održavanja javne rasvjete  za 2022. godinu za Grad Hvar  trgovačkog društva Komunalno Hvar d.o.o. iz Hvara, u ukupnom iznosu od 3.356.875,00 kuna sa PDV-om koji je sastavni dio ovog Zaključka. Financijski iznos sredstava za pokriće navedenog Plana planiran je u Proračunu Grada Hvara za 2022.godinu.</w:t>
      </w:r>
    </w:p>
    <w:p w14:paraId="438E4303" w14:textId="77777777" w:rsidR="00E83A96" w:rsidRDefault="00E83A96" w:rsidP="00E83A96">
      <w:pPr>
        <w:pStyle w:val="NoSpacing"/>
        <w:jc w:val="both"/>
      </w:pPr>
    </w:p>
    <w:p w14:paraId="68FC2128" w14:textId="77777777" w:rsidR="00E83A96" w:rsidRDefault="00E83A96" w:rsidP="00E83A96">
      <w:pPr>
        <w:pStyle w:val="NoSpacing"/>
        <w:jc w:val="both"/>
      </w:pPr>
    </w:p>
    <w:p w14:paraId="73F68E63" w14:textId="77777777" w:rsidR="00E83A96" w:rsidRDefault="00E83A96" w:rsidP="00E83A96">
      <w:pPr>
        <w:pStyle w:val="NoSpacing"/>
        <w:jc w:val="both"/>
      </w:pPr>
    </w:p>
    <w:p w14:paraId="1C599432" w14:textId="77777777" w:rsidR="00E83A96" w:rsidRDefault="00E83A96" w:rsidP="00E83A96">
      <w:pPr>
        <w:pStyle w:val="NoSpacing"/>
        <w:jc w:val="both"/>
      </w:pPr>
    </w:p>
    <w:p w14:paraId="43ADB024" w14:textId="54C172AF" w:rsidR="00E83A96" w:rsidRPr="00E83A96" w:rsidRDefault="00E83A96" w:rsidP="00E83A96">
      <w:pPr>
        <w:pStyle w:val="NoSpacing"/>
        <w:jc w:val="center"/>
        <w:rPr>
          <w:b/>
          <w:bCs/>
        </w:rPr>
      </w:pPr>
      <w:r w:rsidRPr="00E83A96">
        <w:rPr>
          <w:b/>
          <w:bCs/>
        </w:rPr>
        <w:t>Članak 2.</w:t>
      </w:r>
    </w:p>
    <w:p w14:paraId="794B3E0D" w14:textId="77777777" w:rsidR="00E83A96" w:rsidRDefault="00E83A96" w:rsidP="00E83A96">
      <w:pPr>
        <w:pStyle w:val="NoSpacing"/>
        <w:jc w:val="both"/>
      </w:pPr>
    </w:p>
    <w:p w14:paraId="569864EB" w14:textId="77777777" w:rsidR="00E83A96" w:rsidRDefault="00E83A96" w:rsidP="00E83A96">
      <w:pPr>
        <w:pStyle w:val="NoSpacing"/>
        <w:ind w:firstLine="720"/>
        <w:jc w:val="both"/>
      </w:pPr>
      <w:r>
        <w:t>Ovlašćuje se Gradonačelnik Grada Hvara da temeljem ovog Zaključka sklopi ugovor sa trgovačkim društvom Komunalno Hvar d.o.o. za obavljanje djelatnosti iz članka 1. ovog Zaključka.</w:t>
      </w:r>
    </w:p>
    <w:p w14:paraId="2F64704D" w14:textId="77777777" w:rsidR="00E83A96" w:rsidRDefault="00E83A96" w:rsidP="00E83A96">
      <w:pPr>
        <w:pStyle w:val="NoSpacing"/>
        <w:jc w:val="both"/>
      </w:pPr>
    </w:p>
    <w:p w14:paraId="3B350726" w14:textId="77777777" w:rsidR="00E83A96" w:rsidRPr="00E83A96" w:rsidRDefault="00E83A96" w:rsidP="00E83A96">
      <w:pPr>
        <w:pStyle w:val="NoSpacing"/>
        <w:jc w:val="center"/>
        <w:rPr>
          <w:b/>
          <w:bCs/>
        </w:rPr>
      </w:pPr>
      <w:r w:rsidRPr="00E83A96">
        <w:rPr>
          <w:b/>
          <w:bCs/>
        </w:rPr>
        <w:t>Članak 3.</w:t>
      </w:r>
    </w:p>
    <w:p w14:paraId="7C601A16" w14:textId="77777777" w:rsidR="00E83A96" w:rsidRDefault="00E83A96" w:rsidP="00E83A96">
      <w:pPr>
        <w:pStyle w:val="NoSpacing"/>
        <w:jc w:val="both"/>
      </w:pPr>
    </w:p>
    <w:p w14:paraId="0DD5C3AB" w14:textId="77777777" w:rsidR="00E83A96" w:rsidRDefault="00E83A96" w:rsidP="00E83A96">
      <w:pPr>
        <w:pStyle w:val="NoSpacing"/>
        <w:ind w:firstLine="720"/>
        <w:jc w:val="both"/>
      </w:pPr>
      <w:r>
        <w:t>Ovaj Zaključak objavit će se u „Službenom glasniku Grada Hvara“, a stupa na snagu 1. siječnja 2022.godine.</w:t>
      </w:r>
    </w:p>
    <w:p w14:paraId="5CC02C65" w14:textId="77777777" w:rsidR="00E83A96" w:rsidRDefault="00E83A96" w:rsidP="00E83A96">
      <w:pPr>
        <w:pStyle w:val="NoSpacing"/>
        <w:jc w:val="both"/>
      </w:pPr>
      <w:r>
        <w:t xml:space="preserve"> </w:t>
      </w:r>
    </w:p>
    <w:p w14:paraId="5373FE26" w14:textId="77777777" w:rsidR="00E83A96" w:rsidRPr="00E83A96" w:rsidRDefault="00E83A96" w:rsidP="00E83A96">
      <w:pPr>
        <w:pStyle w:val="NoSpacing"/>
        <w:jc w:val="center"/>
        <w:rPr>
          <w:b/>
          <w:bCs/>
          <w:i/>
          <w:iCs/>
          <w:sz w:val="24"/>
          <w:szCs w:val="24"/>
        </w:rPr>
      </w:pPr>
      <w:r w:rsidRPr="00E83A96">
        <w:rPr>
          <w:b/>
          <w:bCs/>
          <w:i/>
          <w:iCs/>
          <w:sz w:val="24"/>
          <w:szCs w:val="24"/>
        </w:rPr>
        <w:t>REPUBLIKA HRVATSKA</w:t>
      </w:r>
    </w:p>
    <w:p w14:paraId="23E9E161" w14:textId="77777777" w:rsidR="00E83A96" w:rsidRPr="00E83A96" w:rsidRDefault="00E83A96" w:rsidP="00E83A96">
      <w:pPr>
        <w:pStyle w:val="NoSpacing"/>
        <w:jc w:val="center"/>
        <w:rPr>
          <w:b/>
          <w:bCs/>
          <w:i/>
          <w:iCs/>
          <w:sz w:val="24"/>
          <w:szCs w:val="24"/>
        </w:rPr>
      </w:pPr>
      <w:r w:rsidRPr="00E83A96">
        <w:rPr>
          <w:b/>
          <w:bCs/>
          <w:i/>
          <w:iCs/>
          <w:sz w:val="24"/>
          <w:szCs w:val="24"/>
        </w:rPr>
        <w:t>SPLITSKO-DALMATINSKA ŽUPANIJA</w:t>
      </w:r>
    </w:p>
    <w:p w14:paraId="5E781D74" w14:textId="77777777" w:rsidR="00E83A96" w:rsidRPr="00E83A96" w:rsidRDefault="00E83A96" w:rsidP="00E83A96">
      <w:pPr>
        <w:pStyle w:val="NoSpacing"/>
        <w:jc w:val="center"/>
        <w:rPr>
          <w:b/>
          <w:bCs/>
          <w:i/>
          <w:iCs/>
          <w:sz w:val="24"/>
          <w:szCs w:val="24"/>
        </w:rPr>
      </w:pPr>
      <w:r w:rsidRPr="00E83A96">
        <w:rPr>
          <w:b/>
          <w:bCs/>
          <w:i/>
          <w:iCs/>
          <w:sz w:val="24"/>
          <w:szCs w:val="24"/>
        </w:rPr>
        <w:t>GRAD HVAR</w:t>
      </w:r>
    </w:p>
    <w:p w14:paraId="410ED577" w14:textId="77777777" w:rsidR="00E83A96" w:rsidRPr="00E83A96" w:rsidRDefault="00E83A96" w:rsidP="00E83A96">
      <w:pPr>
        <w:pStyle w:val="NoSpacing"/>
        <w:jc w:val="center"/>
        <w:rPr>
          <w:b/>
          <w:bCs/>
          <w:i/>
          <w:iCs/>
          <w:sz w:val="24"/>
          <w:szCs w:val="24"/>
        </w:rPr>
      </w:pPr>
      <w:r w:rsidRPr="00E83A96">
        <w:rPr>
          <w:b/>
          <w:bCs/>
          <w:i/>
          <w:iCs/>
          <w:sz w:val="24"/>
          <w:szCs w:val="24"/>
        </w:rPr>
        <w:t>Gradsko vijeće</w:t>
      </w:r>
    </w:p>
    <w:p w14:paraId="71200667" w14:textId="77777777" w:rsidR="00E83A96" w:rsidRDefault="00E83A96" w:rsidP="00E83A96">
      <w:pPr>
        <w:pStyle w:val="NoSpacing"/>
        <w:jc w:val="both"/>
      </w:pPr>
    </w:p>
    <w:p w14:paraId="74A284E4" w14:textId="77777777" w:rsidR="00E83A96" w:rsidRDefault="00E83A96" w:rsidP="00E83A96">
      <w:pPr>
        <w:pStyle w:val="NoSpacing"/>
        <w:jc w:val="both"/>
      </w:pPr>
      <w:r>
        <w:t>KLASA: 400-01/21-01/27</w:t>
      </w:r>
    </w:p>
    <w:p w14:paraId="19D11930" w14:textId="77777777" w:rsidR="00E83A96" w:rsidRDefault="00E83A96" w:rsidP="00E83A96">
      <w:pPr>
        <w:pStyle w:val="NoSpacing"/>
        <w:jc w:val="both"/>
      </w:pPr>
      <w:r>
        <w:t>URBROJ:2128/01-02-21-06</w:t>
      </w:r>
    </w:p>
    <w:p w14:paraId="05C011BF" w14:textId="77777777" w:rsidR="00E83A96" w:rsidRDefault="00E83A96" w:rsidP="00E83A96">
      <w:pPr>
        <w:pStyle w:val="NoSpacing"/>
        <w:jc w:val="both"/>
      </w:pPr>
      <w:r>
        <w:t>Hvar, 23. prosinca 2021.godine</w:t>
      </w:r>
    </w:p>
    <w:p w14:paraId="34756E8E" w14:textId="77777777" w:rsidR="00E83A96" w:rsidRDefault="00E83A96" w:rsidP="00E83A96">
      <w:pPr>
        <w:pStyle w:val="NoSpacing"/>
        <w:jc w:val="both"/>
      </w:pPr>
    </w:p>
    <w:p w14:paraId="181F10D6" w14:textId="0008A770" w:rsidR="00E83A96" w:rsidRDefault="00E83A96" w:rsidP="00E83A96">
      <w:pPr>
        <w:pStyle w:val="NoSpacing"/>
        <w:jc w:val="center"/>
      </w:pPr>
      <w:r>
        <w:t xml:space="preserve">                     PREDSJEDNIK</w:t>
      </w:r>
    </w:p>
    <w:p w14:paraId="7AD58DA6" w14:textId="6D251B0A" w:rsidR="00E83A96" w:rsidRDefault="00E83A96" w:rsidP="00E83A96">
      <w:pPr>
        <w:pStyle w:val="NoSpacing"/>
        <w:jc w:val="center"/>
      </w:pPr>
      <w:r>
        <w:t xml:space="preserve">                     GRADSKOG VIJEĆA:</w:t>
      </w:r>
    </w:p>
    <w:p w14:paraId="403ECCD1" w14:textId="17183539" w:rsidR="004D00D1" w:rsidRDefault="00E83A96" w:rsidP="00E83A96">
      <w:pPr>
        <w:pStyle w:val="NoSpacing"/>
        <w:jc w:val="center"/>
      </w:pPr>
      <w:r>
        <w:t xml:space="preserve">                       Fabijan Vučetić, v.r.</w:t>
      </w:r>
    </w:p>
    <w:p w14:paraId="6F2C96B3" w14:textId="77777777" w:rsidR="00E83A96" w:rsidRPr="00367A5E" w:rsidRDefault="00E83A96" w:rsidP="00E83A96">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0EE4BC51" w14:textId="16BE9CB5" w:rsidR="00E83A96" w:rsidRDefault="00E83A96" w:rsidP="00E83A96">
      <w:pPr>
        <w:pStyle w:val="NoSpacing"/>
        <w:jc w:val="both"/>
      </w:pPr>
    </w:p>
    <w:p w14:paraId="62A9F665" w14:textId="77777777" w:rsidR="002D6B09" w:rsidRPr="002D6B09" w:rsidRDefault="002D6B09" w:rsidP="002D6B09">
      <w:pPr>
        <w:pStyle w:val="NoSpacing"/>
        <w:jc w:val="center"/>
        <w:rPr>
          <w:b/>
          <w:bCs/>
          <w:sz w:val="24"/>
          <w:szCs w:val="24"/>
        </w:rPr>
      </w:pPr>
      <w:r w:rsidRPr="002D6B09">
        <w:rPr>
          <w:b/>
          <w:bCs/>
          <w:sz w:val="24"/>
          <w:szCs w:val="24"/>
        </w:rPr>
        <w:t>PLAN</w:t>
      </w:r>
    </w:p>
    <w:p w14:paraId="2D5E652C" w14:textId="77777777" w:rsidR="002D6B09" w:rsidRPr="002D6B09" w:rsidRDefault="002D6B09" w:rsidP="002D6B09">
      <w:pPr>
        <w:pStyle w:val="NoSpacing"/>
        <w:jc w:val="center"/>
        <w:rPr>
          <w:b/>
          <w:bCs/>
        </w:rPr>
      </w:pPr>
      <w:r w:rsidRPr="002D6B09">
        <w:rPr>
          <w:b/>
          <w:bCs/>
        </w:rPr>
        <w:t>ZA 2022. GODINU</w:t>
      </w:r>
    </w:p>
    <w:p w14:paraId="195C12B7" w14:textId="77777777" w:rsidR="002D6B09" w:rsidRPr="002D6B09" w:rsidRDefault="002D6B09" w:rsidP="002D6B09">
      <w:pPr>
        <w:pStyle w:val="NoSpacing"/>
        <w:jc w:val="center"/>
        <w:rPr>
          <w:b/>
          <w:bCs/>
        </w:rPr>
      </w:pPr>
    </w:p>
    <w:p w14:paraId="7C46C620" w14:textId="5D8216DD" w:rsidR="002D6B09" w:rsidRPr="002D6B09" w:rsidRDefault="002D6B09" w:rsidP="002D6B09">
      <w:pPr>
        <w:pStyle w:val="NoSpacing"/>
        <w:jc w:val="center"/>
        <w:rPr>
          <w:b/>
          <w:bCs/>
        </w:rPr>
      </w:pPr>
      <w:r w:rsidRPr="002D6B09">
        <w:rPr>
          <w:b/>
          <w:bCs/>
        </w:rPr>
        <w:t>- POMETANJA, ČIŠĆENJA I PRANJA GRADA,</w:t>
      </w:r>
    </w:p>
    <w:p w14:paraId="422BBD0D" w14:textId="62B3FF43" w:rsidR="002D6B09" w:rsidRPr="002D6B09" w:rsidRDefault="002D6B09" w:rsidP="002D6B09">
      <w:pPr>
        <w:pStyle w:val="NoSpacing"/>
        <w:jc w:val="center"/>
        <w:rPr>
          <w:b/>
          <w:bCs/>
        </w:rPr>
      </w:pPr>
      <w:r w:rsidRPr="002D6B09">
        <w:rPr>
          <w:b/>
          <w:bCs/>
        </w:rPr>
        <w:t>- ODRŽAVANJA JAVNIH  POVRŠINA,</w:t>
      </w:r>
    </w:p>
    <w:p w14:paraId="23006647" w14:textId="2E54AB85" w:rsidR="002D6B09" w:rsidRPr="002D6B09" w:rsidRDefault="002D6B09" w:rsidP="002D6B09">
      <w:pPr>
        <w:pStyle w:val="NoSpacing"/>
        <w:jc w:val="center"/>
        <w:rPr>
          <w:b/>
          <w:bCs/>
        </w:rPr>
      </w:pPr>
      <w:r w:rsidRPr="002D6B09">
        <w:rPr>
          <w:b/>
          <w:bCs/>
        </w:rPr>
        <w:t>- ČIŠĆENJA I ODRŽAVANJA OBALNOG POJASA,</w:t>
      </w:r>
    </w:p>
    <w:p w14:paraId="6160815D" w14:textId="0144E2AA" w:rsidR="002D6B09" w:rsidRPr="002D6B09" w:rsidRDefault="002D6B09" w:rsidP="002D6B09">
      <w:pPr>
        <w:pStyle w:val="NoSpacing"/>
        <w:jc w:val="center"/>
        <w:rPr>
          <w:b/>
          <w:bCs/>
        </w:rPr>
      </w:pPr>
      <w:r w:rsidRPr="002D6B09">
        <w:rPr>
          <w:b/>
          <w:bCs/>
        </w:rPr>
        <w:t>- ODVOZA  OTPADA S PAKLENIH OTOKA,</w:t>
      </w:r>
    </w:p>
    <w:p w14:paraId="4E4FC93E" w14:textId="4AB842F6" w:rsidR="002D6B09" w:rsidRPr="002D6B09" w:rsidRDefault="002D6B09" w:rsidP="002D6B09">
      <w:pPr>
        <w:pStyle w:val="NoSpacing"/>
        <w:jc w:val="center"/>
        <w:rPr>
          <w:b/>
          <w:bCs/>
        </w:rPr>
      </w:pPr>
      <w:r w:rsidRPr="002D6B09">
        <w:rPr>
          <w:b/>
          <w:bCs/>
        </w:rPr>
        <w:t>- ODRŽAVANJA JAVNE RASVJETE,</w:t>
      </w:r>
    </w:p>
    <w:p w14:paraId="65E81E0C" w14:textId="77777777" w:rsidR="002D6B09" w:rsidRDefault="002D6B09" w:rsidP="002D6B09">
      <w:pPr>
        <w:pStyle w:val="NoSpacing"/>
        <w:jc w:val="both"/>
      </w:pPr>
    </w:p>
    <w:p w14:paraId="14D599FD" w14:textId="77777777" w:rsidR="002D6B09" w:rsidRDefault="002D6B09" w:rsidP="002D6B09">
      <w:pPr>
        <w:pStyle w:val="NoSpacing"/>
        <w:jc w:val="center"/>
      </w:pPr>
      <w:r>
        <w:t>HVAR, prosinac 2021.</w:t>
      </w:r>
    </w:p>
    <w:p w14:paraId="61813A67" w14:textId="77777777" w:rsidR="002D6B09" w:rsidRDefault="002D6B09" w:rsidP="002D6B09">
      <w:pPr>
        <w:pStyle w:val="NoSpacing"/>
        <w:jc w:val="both"/>
      </w:pPr>
    </w:p>
    <w:p w14:paraId="35AA63CD" w14:textId="77777777" w:rsidR="002D6B09" w:rsidRDefault="002D6B09" w:rsidP="002D6B09">
      <w:pPr>
        <w:pStyle w:val="NoSpacing"/>
        <w:ind w:firstLine="720"/>
        <w:jc w:val="both"/>
      </w:pPr>
      <w:r>
        <w:t>Sukladno čl. 6 stavak 1a Odluke o komunalnim djelatnostima na području Grada Hvara, službeni glasnik 9/20 društvo Komunalno Hvar d.o.o. će obavljati komunačne djelatnosti prema slijedećem opsegu i vrijednostima:</w:t>
      </w:r>
    </w:p>
    <w:p w14:paraId="64C375E7" w14:textId="77777777" w:rsidR="002D6B09" w:rsidRDefault="002D6B09" w:rsidP="002D6B09">
      <w:pPr>
        <w:pStyle w:val="NoSpacing"/>
        <w:jc w:val="both"/>
      </w:pPr>
    </w:p>
    <w:p w14:paraId="398F153B" w14:textId="77777777" w:rsidR="002D6B09" w:rsidRPr="002D6B09" w:rsidRDefault="002D6B09" w:rsidP="002D6B09">
      <w:pPr>
        <w:pStyle w:val="NoSpacing"/>
        <w:jc w:val="center"/>
        <w:rPr>
          <w:b/>
          <w:bCs/>
        </w:rPr>
      </w:pPr>
      <w:r w:rsidRPr="002D6B09">
        <w:rPr>
          <w:b/>
          <w:bCs/>
        </w:rPr>
        <w:t>A) POMETANJE, ČIŠĆENJE  I PRANJE GRADA</w:t>
      </w:r>
    </w:p>
    <w:p w14:paraId="412E4B01" w14:textId="77777777" w:rsidR="002D6B09" w:rsidRDefault="002D6B09" w:rsidP="002D6B09">
      <w:pPr>
        <w:pStyle w:val="NoSpacing"/>
        <w:jc w:val="both"/>
      </w:pPr>
    </w:p>
    <w:p w14:paraId="280045A6" w14:textId="77777777" w:rsidR="002D6B09" w:rsidRDefault="002D6B09" w:rsidP="002D6B09">
      <w:pPr>
        <w:pStyle w:val="NoSpacing"/>
        <w:ind w:firstLine="720"/>
        <w:jc w:val="both"/>
      </w:pPr>
      <w:r>
        <w:t>SVAKODNEVNO: 6 RADNIKA, DVIJE ČISTILICE I AUTO ZA PRANJE GRADA</w:t>
      </w:r>
    </w:p>
    <w:p w14:paraId="2D7CB471" w14:textId="77777777" w:rsidR="002D6B09" w:rsidRDefault="002D6B09" w:rsidP="002D6B09">
      <w:pPr>
        <w:pStyle w:val="NoSpacing"/>
        <w:jc w:val="both"/>
      </w:pPr>
    </w:p>
    <w:p w14:paraId="2423234D" w14:textId="77777777" w:rsidR="002D6B09" w:rsidRDefault="002D6B09" w:rsidP="002D6B09">
      <w:pPr>
        <w:pStyle w:val="NoSpacing"/>
        <w:ind w:firstLine="720"/>
        <w:jc w:val="both"/>
      </w:pPr>
      <w:r>
        <w:t>2 radnika na uličnim strojnim čistilicama</w:t>
      </w:r>
    </w:p>
    <w:p w14:paraId="730E090D" w14:textId="77777777" w:rsidR="002D6B09" w:rsidRDefault="002D6B09" w:rsidP="002D6B09">
      <w:pPr>
        <w:pStyle w:val="NoSpacing"/>
        <w:ind w:firstLine="720"/>
        <w:jc w:val="both"/>
      </w:pPr>
      <w:r>
        <w:t>3,5 radnika za ručno pometanje ulica</w:t>
      </w:r>
    </w:p>
    <w:p w14:paraId="7C7E2DE2" w14:textId="77777777" w:rsidR="002D6B09" w:rsidRDefault="002D6B09" w:rsidP="002D6B09">
      <w:pPr>
        <w:pStyle w:val="NoSpacing"/>
        <w:ind w:firstLine="720"/>
        <w:jc w:val="both"/>
      </w:pPr>
      <w:r>
        <w:t>0,5 radnika za pranje grada</w:t>
      </w:r>
    </w:p>
    <w:p w14:paraId="0FB3222D" w14:textId="77777777" w:rsidR="002D6B09" w:rsidRDefault="002D6B09" w:rsidP="002D6B09">
      <w:pPr>
        <w:pStyle w:val="NoSpacing"/>
        <w:jc w:val="both"/>
      </w:pPr>
    </w:p>
    <w:p w14:paraId="6632E18D" w14:textId="77777777" w:rsidR="002D6B09" w:rsidRDefault="002D6B09" w:rsidP="002D6B09">
      <w:pPr>
        <w:pStyle w:val="NoSpacing"/>
        <w:ind w:firstLine="720"/>
        <w:jc w:val="both"/>
      </w:pPr>
      <w:r>
        <w:t xml:space="preserve">1. ZONA:  Autobusna stanica Dolac, Pjaca, Fabrika do Zvijezde mora i naprijed šetnicom uz </w:t>
      </w:r>
      <w:r>
        <w:lastRenderedPageBreak/>
        <w:t>more do hotela Amfore pa prema Majerovici do rta Kovač, s jedne strane, zatim  Riva, Križa uz more sve do trgovine Tommy u Križnoj luci na jednoj strani i hotela Galeb na drugoj strani, svakodnevno nedjeljom i praznikom</w:t>
      </w:r>
    </w:p>
    <w:p w14:paraId="4903C9D2" w14:textId="5EE500E8" w:rsidR="002D6B09" w:rsidRDefault="002D6B09" w:rsidP="00AC6AAC">
      <w:pPr>
        <w:pStyle w:val="NoSpacing"/>
        <w:numPr>
          <w:ilvl w:val="0"/>
          <w:numId w:val="1"/>
        </w:numPr>
        <w:jc w:val="both"/>
      </w:pPr>
      <w:r>
        <w:t xml:space="preserve">Mala električna strojna čistilica - jedan radnik cijelu godinu </w:t>
      </w:r>
    </w:p>
    <w:p w14:paraId="316250D6" w14:textId="77777777" w:rsidR="002D6B09" w:rsidRDefault="002D6B09" w:rsidP="002D6B09">
      <w:pPr>
        <w:pStyle w:val="NoSpacing"/>
        <w:jc w:val="both"/>
      </w:pPr>
    </w:p>
    <w:p w14:paraId="23C3E987" w14:textId="77777777" w:rsidR="002D6B09" w:rsidRDefault="002D6B09" w:rsidP="002D6B09">
      <w:pPr>
        <w:pStyle w:val="NoSpacing"/>
        <w:ind w:firstLine="360"/>
        <w:jc w:val="both"/>
      </w:pPr>
      <w:r>
        <w:t xml:space="preserve">2. ZONA: Zastupi, Šamoreta dolac, Sv. Katarina, Bukainka, dio Lučice, Vrisak, dio Križne luke, Križni rat, te svi ostali djelovi grada Hvara uključujući gradske prometnice, te prigradska naselja Milna i Brusje,  navedeni stroj svakodnevno djeluje. </w:t>
      </w:r>
    </w:p>
    <w:p w14:paraId="2DE293F8" w14:textId="1E013D24" w:rsidR="002D6B09" w:rsidRDefault="002D6B09" w:rsidP="00AC6AAC">
      <w:pPr>
        <w:pStyle w:val="NoSpacing"/>
        <w:numPr>
          <w:ilvl w:val="0"/>
          <w:numId w:val="1"/>
        </w:numPr>
        <w:jc w:val="both"/>
      </w:pPr>
      <w:r>
        <w:t>Velika strojna čistilica- jedan radnik cijelu godinu</w:t>
      </w:r>
    </w:p>
    <w:p w14:paraId="68536636" w14:textId="77777777" w:rsidR="002D6B09" w:rsidRDefault="002D6B09" w:rsidP="002D6B09">
      <w:pPr>
        <w:pStyle w:val="NoSpacing"/>
        <w:jc w:val="both"/>
      </w:pPr>
    </w:p>
    <w:p w14:paraId="62850CA4" w14:textId="77777777" w:rsidR="002D6B09" w:rsidRDefault="002D6B09" w:rsidP="002D6B09">
      <w:pPr>
        <w:pStyle w:val="NoSpacing"/>
        <w:ind w:firstLine="360"/>
        <w:jc w:val="both"/>
      </w:pPr>
      <w:r>
        <w:t>3. ZONA: Od autobusne stanice strmom ulicom kroz istočna Gradska vrata do zapadnih Gradskih vrata, sve okomite i sve paralelne ulice od Pjace do ceste ispod tvrđave Španjola.</w:t>
      </w:r>
    </w:p>
    <w:p w14:paraId="2542E66B" w14:textId="77777777" w:rsidR="002D6B09" w:rsidRDefault="002D6B09" w:rsidP="002D6B09">
      <w:pPr>
        <w:pStyle w:val="NoSpacing"/>
        <w:jc w:val="both"/>
      </w:pPr>
    </w:p>
    <w:p w14:paraId="128E4D7F" w14:textId="77777777" w:rsidR="002D6B09" w:rsidRDefault="002D6B09" w:rsidP="002D6B09">
      <w:pPr>
        <w:pStyle w:val="NoSpacing"/>
        <w:ind w:firstLine="360"/>
        <w:jc w:val="both"/>
      </w:pPr>
      <w:r>
        <w:t xml:space="preserve">4. ZONA: Od zapadnih Gradskih vrata do Sv. Katarine, cijela Gojava, Sv. Marak, Bankete, ispred Gradske Loggie, sve okomite ulice od Fabrike do hotela Pharos, pored toga oko štandova te veli i mali đardin na Pjaci. </w:t>
      </w:r>
    </w:p>
    <w:p w14:paraId="783FC492" w14:textId="77777777" w:rsidR="002D6B09" w:rsidRDefault="002D6B09" w:rsidP="002D6B09">
      <w:pPr>
        <w:pStyle w:val="NoSpacing"/>
        <w:jc w:val="both"/>
      </w:pPr>
    </w:p>
    <w:p w14:paraId="41650129" w14:textId="77777777" w:rsidR="002D6B09" w:rsidRDefault="002D6B09" w:rsidP="002D6B09">
      <w:pPr>
        <w:pStyle w:val="NoSpacing"/>
        <w:ind w:firstLine="360"/>
        <w:jc w:val="both"/>
      </w:pPr>
      <w:r>
        <w:t>5. ZONA: Ulica južno od Dječjeg vrtića, ulica iza Poljoprivredne zadruge, cijela Sv. Mikula, ulica južno od Stolne crkve do pizzerie Kogo, južno ispod zida palaće Vukašinović do skretanja u Burak,  Burak do obiteljske kuće Matković i sve okomite ulice prema Rivi.</w:t>
      </w:r>
    </w:p>
    <w:p w14:paraId="5AEA5FEE" w14:textId="77777777" w:rsidR="002D6B09" w:rsidRDefault="002D6B09" w:rsidP="002D6B09">
      <w:pPr>
        <w:pStyle w:val="NoSpacing"/>
        <w:jc w:val="both"/>
      </w:pPr>
      <w:r>
        <w:tab/>
      </w:r>
    </w:p>
    <w:p w14:paraId="6C6F05B9" w14:textId="77777777" w:rsidR="002D6B09" w:rsidRDefault="002D6B09" w:rsidP="002D6B09">
      <w:pPr>
        <w:pStyle w:val="NoSpacing"/>
        <w:ind w:firstLine="360"/>
        <w:jc w:val="both"/>
      </w:pPr>
      <w:r>
        <w:t xml:space="preserve">6. ZONA: Cijela Glavica s okomitim ulicama prema Burgu i Lučici, od obiteljske kuće Matković  prema školi, sve okomite ulice prema Lučici, cijela Lučica, osim uz more, prema obiteljskoj kući Lovrinčević, dalje strmom ulicom do Križne luke. </w:t>
      </w:r>
    </w:p>
    <w:p w14:paraId="7A3B895B" w14:textId="77777777" w:rsidR="002D6B09" w:rsidRDefault="002D6B09" w:rsidP="002D6B09">
      <w:pPr>
        <w:pStyle w:val="NoSpacing"/>
        <w:jc w:val="both"/>
      </w:pPr>
      <w:r>
        <w:t xml:space="preserve">  </w:t>
      </w:r>
    </w:p>
    <w:p w14:paraId="591171B3" w14:textId="77777777" w:rsidR="002D6B09" w:rsidRDefault="002D6B09" w:rsidP="002D6B09">
      <w:pPr>
        <w:pStyle w:val="NoSpacing"/>
        <w:ind w:firstLine="360"/>
        <w:jc w:val="both"/>
      </w:pPr>
      <w:r>
        <w:t>Za navedene Zone pometanja potrebna su 3 radnika stalno zaposlena kroz cijelu godinu i 1 radnik  6 mjeseci (sezonci), ukupno 3,5 radnika na razini cijele godine.</w:t>
      </w:r>
    </w:p>
    <w:p w14:paraId="0D43D3CC" w14:textId="77777777" w:rsidR="002D6B09" w:rsidRDefault="002D6B09" w:rsidP="002D6B09">
      <w:pPr>
        <w:pStyle w:val="NoSpacing"/>
        <w:jc w:val="both"/>
      </w:pPr>
    </w:p>
    <w:p w14:paraId="7E20DE92" w14:textId="77777777" w:rsidR="002D6B09" w:rsidRDefault="002D6B09" w:rsidP="002D6B09">
      <w:pPr>
        <w:pStyle w:val="NoSpacing"/>
        <w:ind w:firstLine="360"/>
        <w:jc w:val="both"/>
      </w:pPr>
      <w:r>
        <w:t>PRANJE GRADA svakodnevno u noćnim satima u razdoblju od 15. lipnja do 15. rujna.</w:t>
      </w:r>
    </w:p>
    <w:p w14:paraId="4E078059" w14:textId="48ADBBFC" w:rsidR="002D6B09" w:rsidRDefault="002D6B09" w:rsidP="00AC6AAC">
      <w:pPr>
        <w:pStyle w:val="NoSpacing"/>
        <w:numPr>
          <w:ilvl w:val="0"/>
          <w:numId w:val="1"/>
        </w:numPr>
        <w:jc w:val="both"/>
      </w:pPr>
      <w:r>
        <w:t>dva radnika 3 (tri) mjeseca</w:t>
      </w:r>
    </w:p>
    <w:p w14:paraId="10D3B32C" w14:textId="77777777" w:rsidR="002D6B09" w:rsidRDefault="002D6B09" w:rsidP="002D6B09">
      <w:pPr>
        <w:pStyle w:val="NoSpacing"/>
        <w:jc w:val="both"/>
      </w:pPr>
    </w:p>
    <w:p w14:paraId="248D547C" w14:textId="77777777" w:rsidR="002D6B09" w:rsidRDefault="002D6B09" w:rsidP="002D6B09">
      <w:pPr>
        <w:pStyle w:val="NoSpacing"/>
        <w:ind w:firstLine="360"/>
        <w:jc w:val="both"/>
      </w:pPr>
      <w:r>
        <w:t>Potrebna sredstva: 6 radnika</w:t>
      </w:r>
    </w:p>
    <w:p w14:paraId="5CEEE70C" w14:textId="77777777" w:rsidR="002D6B09" w:rsidRDefault="002D6B09" w:rsidP="002D6B09">
      <w:pPr>
        <w:pStyle w:val="NoSpacing"/>
        <w:jc w:val="both"/>
      </w:pPr>
    </w:p>
    <w:p w14:paraId="54229492" w14:textId="77777777" w:rsidR="002D6B09" w:rsidRDefault="002D6B09" w:rsidP="002D6B09">
      <w:pPr>
        <w:pStyle w:val="NoSpacing"/>
        <w:ind w:firstLine="360"/>
        <w:jc w:val="both"/>
      </w:pPr>
      <w:r>
        <w:t>Plaća 751.500,00 kn</w:t>
      </w:r>
    </w:p>
    <w:p w14:paraId="4DAA7D61" w14:textId="77777777" w:rsidR="002D6B09" w:rsidRDefault="002D6B09" w:rsidP="002D6B09">
      <w:pPr>
        <w:pStyle w:val="NoSpacing"/>
        <w:ind w:firstLine="360"/>
        <w:jc w:val="both"/>
      </w:pPr>
      <w:r>
        <w:t>Mat.troškovi 80.800,00 kn</w:t>
      </w:r>
    </w:p>
    <w:p w14:paraId="2098D200" w14:textId="77777777" w:rsidR="002D6B09" w:rsidRDefault="002D6B09" w:rsidP="002D6B09">
      <w:pPr>
        <w:pStyle w:val="NoSpacing"/>
        <w:ind w:firstLine="360"/>
        <w:jc w:val="both"/>
      </w:pPr>
      <w:r>
        <w:t>Nemat. i rež. tr. 108.000,00 kn</w:t>
      </w:r>
    </w:p>
    <w:p w14:paraId="21BD02B9" w14:textId="77777777" w:rsidR="002D6B09" w:rsidRDefault="002D6B09" w:rsidP="002D6B09">
      <w:pPr>
        <w:pStyle w:val="NoSpacing"/>
        <w:ind w:firstLine="360"/>
        <w:jc w:val="both"/>
      </w:pPr>
      <w:r>
        <w:t>Ukupno: 940.300,00 kn</w:t>
      </w:r>
    </w:p>
    <w:p w14:paraId="6B1E39F0" w14:textId="77777777" w:rsidR="002D6B09" w:rsidRDefault="002D6B09" w:rsidP="002D6B09">
      <w:pPr>
        <w:pStyle w:val="NoSpacing"/>
        <w:jc w:val="both"/>
      </w:pPr>
    </w:p>
    <w:p w14:paraId="413FE00D" w14:textId="77777777" w:rsidR="002D6B09" w:rsidRDefault="002D6B09" w:rsidP="002D6B09">
      <w:pPr>
        <w:pStyle w:val="NoSpacing"/>
        <w:jc w:val="both"/>
      </w:pPr>
    </w:p>
    <w:p w14:paraId="230CBC1C" w14:textId="77777777" w:rsidR="002D6B09" w:rsidRDefault="002D6B09" w:rsidP="002D6B09">
      <w:pPr>
        <w:pStyle w:val="NoSpacing"/>
        <w:jc w:val="both"/>
      </w:pPr>
    </w:p>
    <w:p w14:paraId="26065175" w14:textId="77777777" w:rsidR="002D6B09" w:rsidRDefault="002D6B09" w:rsidP="002D6B09">
      <w:pPr>
        <w:pStyle w:val="NoSpacing"/>
        <w:jc w:val="both"/>
      </w:pPr>
    </w:p>
    <w:p w14:paraId="01A19803" w14:textId="3A994C06" w:rsidR="002D6B09" w:rsidRPr="002D6B09" w:rsidRDefault="002D6B09" w:rsidP="002D6B09">
      <w:pPr>
        <w:pStyle w:val="NoSpacing"/>
        <w:jc w:val="center"/>
        <w:rPr>
          <w:b/>
          <w:bCs/>
        </w:rPr>
      </w:pPr>
      <w:r w:rsidRPr="002D6B09">
        <w:rPr>
          <w:b/>
          <w:bCs/>
        </w:rPr>
        <w:t>B) ODRŽAVANJE JAVNIH  POVRŠINA</w:t>
      </w:r>
    </w:p>
    <w:p w14:paraId="2F516D41" w14:textId="77777777" w:rsidR="002D6B09" w:rsidRPr="002D6B09" w:rsidRDefault="002D6B09" w:rsidP="002D6B09">
      <w:pPr>
        <w:pStyle w:val="NoSpacing"/>
        <w:jc w:val="center"/>
        <w:rPr>
          <w:b/>
          <w:bCs/>
        </w:rPr>
      </w:pPr>
    </w:p>
    <w:p w14:paraId="61D91900" w14:textId="5B6FAFB9" w:rsidR="002D6B09" w:rsidRPr="002D6B09" w:rsidRDefault="002D6B09" w:rsidP="002D6B09">
      <w:pPr>
        <w:pStyle w:val="NoSpacing"/>
        <w:jc w:val="center"/>
        <w:rPr>
          <w:b/>
          <w:bCs/>
        </w:rPr>
      </w:pPr>
      <w:r w:rsidRPr="002D6B09">
        <w:rPr>
          <w:b/>
          <w:bCs/>
        </w:rPr>
        <w:t>B.1.) ZELENE POVRŠINE</w:t>
      </w:r>
    </w:p>
    <w:p w14:paraId="60A0F7CB" w14:textId="77777777" w:rsidR="002D6B09" w:rsidRDefault="002D6B09" w:rsidP="002D6B09">
      <w:pPr>
        <w:pStyle w:val="NoSpacing"/>
        <w:jc w:val="both"/>
      </w:pPr>
    </w:p>
    <w:p w14:paraId="1A4F005D" w14:textId="77777777" w:rsidR="002D6B09" w:rsidRDefault="002D6B09" w:rsidP="002D6B09">
      <w:pPr>
        <w:pStyle w:val="NoSpacing"/>
        <w:ind w:firstLine="720"/>
        <w:jc w:val="both"/>
      </w:pPr>
      <w:r>
        <w:t>SVAKODNEVNO: 5 RADNIKA I AUTOMOBIL</w:t>
      </w:r>
    </w:p>
    <w:p w14:paraId="63CDAC8D" w14:textId="77777777" w:rsidR="002D6B09" w:rsidRDefault="002D6B09" w:rsidP="002D6B09">
      <w:pPr>
        <w:pStyle w:val="NoSpacing"/>
        <w:jc w:val="both"/>
      </w:pPr>
    </w:p>
    <w:p w14:paraId="646182F9" w14:textId="77777777" w:rsidR="002D6B09" w:rsidRDefault="002D6B09" w:rsidP="002D6B09">
      <w:pPr>
        <w:pStyle w:val="NoSpacing"/>
        <w:ind w:firstLine="720"/>
        <w:jc w:val="both"/>
      </w:pPr>
      <w:r>
        <w:t xml:space="preserve">Održavanje svih javnih zelenih površina i  gradskih parkova na području cijelog Grada  (od uvale Pokonji Dol do punte Kovač, područja svih ulaza u Grad,okoliš tvrđave Španjola, park Šumica, dječija igrališta, zelene površine u uvalama Križa i Križna luka, zelene površine oko gradskog groblja, zelene površine na predjelu kvarta Majerovica), zalijevanje, košenje trave uz zelene površine i gradskih ulica i Trga sv. Stjepana, sadnja sezonskog cvijeća i autohtonog bilja. </w:t>
      </w:r>
    </w:p>
    <w:p w14:paraId="0BEA7DED" w14:textId="77777777" w:rsidR="002D6B09" w:rsidRDefault="002D6B09" w:rsidP="002D6B09">
      <w:pPr>
        <w:pStyle w:val="NoSpacing"/>
        <w:jc w:val="both"/>
      </w:pPr>
    </w:p>
    <w:p w14:paraId="3DED9D0D" w14:textId="77777777" w:rsidR="002D6B09" w:rsidRDefault="002D6B09" w:rsidP="002D6B09">
      <w:pPr>
        <w:pStyle w:val="NoSpacing"/>
        <w:ind w:firstLine="720"/>
        <w:jc w:val="both"/>
      </w:pPr>
      <w:r>
        <w:t xml:space="preserve">Iz navedenih usluga za djelatnost održavanja zelenih površina izuzimaju se površine koje su predmet ugovora Grada sa vanjskim suradnikom. </w:t>
      </w:r>
    </w:p>
    <w:p w14:paraId="4F47C31B" w14:textId="77777777" w:rsidR="002D6B09" w:rsidRDefault="002D6B09" w:rsidP="002D6B09">
      <w:pPr>
        <w:pStyle w:val="NoSpacing"/>
        <w:jc w:val="both"/>
      </w:pPr>
    </w:p>
    <w:p w14:paraId="5FAEDF27" w14:textId="66B52B37" w:rsidR="002D6B09" w:rsidRDefault="002D6B09" w:rsidP="002D6B09">
      <w:pPr>
        <w:pStyle w:val="NoSpacing"/>
        <w:ind w:firstLine="720"/>
        <w:jc w:val="both"/>
      </w:pPr>
      <w:r>
        <w:t>Pored toga vrši se redovito održavanje trajnog ukrasnog bilja (oleandri, tamarisi, palme itd.) uz morski pojas i u užoj gradskoj jezgri. Po potrebi se vrše radovi uređivanja zelenih površina u prigradskim naseljima (Milna, Brusje i Velo I Malo Grablje).</w:t>
      </w:r>
    </w:p>
    <w:p w14:paraId="52B3B66E" w14:textId="77777777" w:rsidR="002D6B09" w:rsidRDefault="002D6B09" w:rsidP="002D6B09">
      <w:pPr>
        <w:pStyle w:val="NoSpacing"/>
        <w:jc w:val="both"/>
      </w:pPr>
    </w:p>
    <w:p w14:paraId="536A7CF1" w14:textId="77777777" w:rsidR="002D6B09" w:rsidRDefault="002D6B09" w:rsidP="002D6B09">
      <w:pPr>
        <w:pStyle w:val="NoSpacing"/>
        <w:ind w:firstLine="720"/>
        <w:jc w:val="both"/>
      </w:pPr>
      <w:r>
        <w:t xml:space="preserve">Poslije vremenskih nepogoda vrše se usluge čišćenja nanosa u užoj gradskoj jezgri i rezanja slomljenih grana i stabala na području cijelog Grada. </w:t>
      </w:r>
    </w:p>
    <w:p w14:paraId="3748015E" w14:textId="77777777" w:rsidR="002D6B09" w:rsidRDefault="002D6B09" w:rsidP="002D6B09">
      <w:pPr>
        <w:pStyle w:val="NoSpacing"/>
        <w:jc w:val="both"/>
      </w:pPr>
    </w:p>
    <w:p w14:paraId="6069487D" w14:textId="77777777" w:rsidR="002D6B09" w:rsidRDefault="002D6B09" w:rsidP="002D6B09">
      <w:pPr>
        <w:pStyle w:val="NoSpacing"/>
        <w:ind w:firstLine="720"/>
        <w:jc w:val="both"/>
      </w:pPr>
      <w:r>
        <w:t xml:space="preserve">Sudjelovanje u kićenju Grada i pružaju različite ispomoći na raznim poslovima po zahtjevu gradskih službi vezane uz različite manifestacije. </w:t>
      </w:r>
    </w:p>
    <w:p w14:paraId="420EDF57" w14:textId="77777777" w:rsidR="002D6B09" w:rsidRDefault="002D6B09" w:rsidP="002D6B09">
      <w:pPr>
        <w:pStyle w:val="NoSpacing"/>
        <w:jc w:val="both"/>
      </w:pPr>
    </w:p>
    <w:p w14:paraId="4F9AF714" w14:textId="77777777" w:rsidR="002D6B09" w:rsidRDefault="002D6B09" w:rsidP="002D6B09">
      <w:pPr>
        <w:pStyle w:val="NoSpacing"/>
        <w:ind w:firstLine="720"/>
        <w:jc w:val="both"/>
      </w:pPr>
      <w:r>
        <w:t xml:space="preserve">Potrebna sredstva: 5 radnika </w:t>
      </w:r>
    </w:p>
    <w:p w14:paraId="07059861" w14:textId="77777777" w:rsidR="002D6B09" w:rsidRDefault="002D6B09" w:rsidP="002D6B09">
      <w:pPr>
        <w:pStyle w:val="NoSpacing"/>
        <w:ind w:firstLine="720"/>
        <w:jc w:val="both"/>
      </w:pPr>
      <w:r>
        <w:t>Plaća: 618.000,00 kn</w:t>
      </w:r>
    </w:p>
    <w:p w14:paraId="7CB37A1B" w14:textId="77777777" w:rsidR="002D6B09" w:rsidRDefault="002D6B09" w:rsidP="002D6B09">
      <w:pPr>
        <w:pStyle w:val="NoSpacing"/>
        <w:ind w:firstLine="720"/>
        <w:jc w:val="both"/>
      </w:pPr>
      <w:r>
        <w:t>Mater. Troš. 18.700,00 kn</w:t>
      </w:r>
    </w:p>
    <w:p w14:paraId="0C6058D8" w14:textId="77777777" w:rsidR="002D6B09" w:rsidRDefault="002D6B09" w:rsidP="002D6B09">
      <w:pPr>
        <w:pStyle w:val="NoSpacing"/>
        <w:ind w:firstLine="720"/>
        <w:jc w:val="both"/>
      </w:pPr>
      <w:r>
        <w:t>Nemat. i rež.tr. 90.000,00 kn</w:t>
      </w:r>
    </w:p>
    <w:p w14:paraId="673D13D5" w14:textId="77777777" w:rsidR="002D6B09" w:rsidRDefault="002D6B09" w:rsidP="002D6B09">
      <w:pPr>
        <w:pStyle w:val="NoSpacing"/>
        <w:ind w:firstLine="720"/>
        <w:jc w:val="both"/>
      </w:pPr>
      <w:r>
        <w:t>Ukupno: 726.700,00 kn</w:t>
      </w:r>
    </w:p>
    <w:p w14:paraId="2D2EC984" w14:textId="77777777" w:rsidR="002D6B09" w:rsidRDefault="002D6B09" w:rsidP="002D6B09">
      <w:pPr>
        <w:pStyle w:val="NoSpacing"/>
        <w:jc w:val="both"/>
      </w:pPr>
    </w:p>
    <w:p w14:paraId="76F59F72" w14:textId="0F14D2C1" w:rsidR="002D6B09" w:rsidRPr="002D6B09" w:rsidRDefault="002D6B09" w:rsidP="002D6B09">
      <w:pPr>
        <w:pStyle w:val="NoSpacing"/>
        <w:jc w:val="center"/>
        <w:rPr>
          <w:b/>
          <w:bCs/>
        </w:rPr>
      </w:pPr>
      <w:r w:rsidRPr="002D6B09">
        <w:rPr>
          <w:b/>
          <w:bCs/>
        </w:rPr>
        <w:t>B.2.) OSTALE JAVNE  POVRŠINE</w:t>
      </w:r>
    </w:p>
    <w:p w14:paraId="47F2D817" w14:textId="77777777" w:rsidR="002D6B09" w:rsidRPr="002D6B09" w:rsidRDefault="002D6B09" w:rsidP="002D6B09">
      <w:pPr>
        <w:pStyle w:val="NoSpacing"/>
        <w:jc w:val="center"/>
        <w:rPr>
          <w:b/>
          <w:bCs/>
        </w:rPr>
      </w:pPr>
    </w:p>
    <w:p w14:paraId="4A58D7FA" w14:textId="77777777" w:rsidR="002D6B09" w:rsidRDefault="002D6B09" w:rsidP="002D6B09">
      <w:pPr>
        <w:pStyle w:val="NoSpacing"/>
        <w:ind w:firstLine="720"/>
        <w:jc w:val="both"/>
      </w:pPr>
      <w:r>
        <w:t>SVAKODNEVNO: 2 RADNIK</w:t>
      </w:r>
    </w:p>
    <w:p w14:paraId="4D6261B2" w14:textId="77777777" w:rsidR="002D6B09" w:rsidRDefault="002D6B09" w:rsidP="002D6B09">
      <w:pPr>
        <w:pStyle w:val="NoSpacing"/>
        <w:jc w:val="both"/>
      </w:pPr>
    </w:p>
    <w:p w14:paraId="524AB544" w14:textId="77777777" w:rsidR="002D6B09" w:rsidRDefault="002D6B09" w:rsidP="002D6B09">
      <w:pPr>
        <w:pStyle w:val="NoSpacing"/>
        <w:ind w:firstLine="720"/>
        <w:jc w:val="both"/>
      </w:pPr>
      <w:r>
        <w:t xml:space="preserve">Iskustvom iz dosadašnjih aktivnosti u servisiranju Grada, ukazala se nužna potreba za zapošljavanjem jednog kvalificiranog radnika za održavanje na javnim površinama, kako u gradu Hvaru, tako i u prigradskim naseljima. U navedeno održavanje spadaju slijedeće aktivnosti: </w:t>
      </w:r>
    </w:p>
    <w:p w14:paraId="1718D61C" w14:textId="77777777" w:rsidR="002D6B09" w:rsidRDefault="002D6B09" w:rsidP="002D6B09">
      <w:pPr>
        <w:pStyle w:val="NoSpacing"/>
        <w:jc w:val="both"/>
      </w:pPr>
    </w:p>
    <w:p w14:paraId="2EDAB2EF" w14:textId="64EB2556" w:rsidR="002D6B09" w:rsidRDefault="002D6B09" w:rsidP="00AC6AAC">
      <w:pPr>
        <w:pStyle w:val="NoSpacing"/>
        <w:numPr>
          <w:ilvl w:val="0"/>
          <w:numId w:val="1"/>
        </w:numPr>
        <w:jc w:val="both"/>
      </w:pPr>
      <w:r>
        <w:t xml:space="preserve">održavanje i bojanje klupa, </w:t>
      </w:r>
    </w:p>
    <w:p w14:paraId="170F4E99" w14:textId="2C04472F" w:rsidR="002D6B09" w:rsidRDefault="002D6B09" w:rsidP="00AC6AAC">
      <w:pPr>
        <w:pStyle w:val="NoSpacing"/>
        <w:numPr>
          <w:ilvl w:val="0"/>
          <w:numId w:val="1"/>
        </w:numPr>
        <w:jc w:val="both"/>
      </w:pPr>
      <w:r>
        <w:t xml:space="preserve">održavanje  i bojanje oštećenih košarica ,pepeljara i dr., </w:t>
      </w:r>
    </w:p>
    <w:p w14:paraId="4146F9E8" w14:textId="3B2BA1FA" w:rsidR="002D6B09" w:rsidRDefault="002D6B09" w:rsidP="00AC6AAC">
      <w:pPr>
        <w:pStyle w:val="NoSpacing"/>
        <w:numPr>
          <w:ilvl w:val="0"/>
          <w:numId w:val="1"/>
        </w:numPr>
        <w:jc w:val="both"/>
      </w:pPr>
      <w:r>
        <w:lastRenderedPageBreak/>
        <w:t xml:space="preserve">održavanje i popravci raznih oštećenja na javnim površinama grada </w:t>
      </w:r>
    </w:p>
    <w:p w14:paraId="5AEE0735" w14:textId="13F1CDBD" w:rsidR="002D6B09" w:rsidRDefault="002D6B09" w:rsidP="00AC6AAC">
      <w:pPr>
        <w:pStyle w:val="NoSpacing"/>
        <w:numPr>
          <w:ilvl w:val="0"/>
          <w:numId w:val="1"/>
        </w:numPr>
        <w:jc w:val="both"/>
      </w:pPr>
      <w:r>
        <w:t>održavanje dječjih i sportskih igrališta,</w:t>
      </w:r>
    </w:p>
    <w:p w14:paraId="7897527E" w14:textId="3E6E7DF0" w:rsidR="002D6B09" w:rsidRDefault="002D6B09" w:rsidP="00AC6AAC">
      <w:pPr>
        <w:pStyle w:val="NoSpacing"/>
        <w:numPr>
          <w:ilvl w:val="0"/>
          <w:numId w:val="1"/>
        </w:numPr>
        <w:jc w:val="both"/>
      </w:pPr>
      <w:r>
        <w:t xml:space="preserve">održavanje rukohvata i ograda, </w:t>
      </w:r>
    </w:p>
    <w:p w14:paraId="6044AE99" w14:textId="2FE23575" w:rsidR="002D6B09" w:rsidRDefault="002D6B09" w:rsidP="00AC6AAC">
      <w:pPr>
        <w:pStyle w:val="NoSpacing"/>
        <w:numPr>
          <w:ilvl w:val="0"/>
          <w:numId w:val="1"/>
        </w:numPr>
        <w:jc w:val="both"/>
      </w:pPr>
      <w:r>
        <w:t>održavanje turističke signalizacije</w:t>
      </w:r>
    </w:p>
    <w:p w14:paraId="63E36013" w14:textId="1429981B" w:rsidR="002D6B09" w:rsidRDefault="002D6B09" w:rsidP="00AC6AAC">
      <w:pPr>
        <w:pStyle w:val="NoSpacing"/>
        <w:numPr>
          <w:ilvl w:val="0"/>
          <w:numId w:val="1"/>
        </w:numPr>
        <w:jc w:val="both"/>
      </w:pPr>
      <w:r>
        <w:t>po potrebi i prema mogućnostima obavlja razne intervencije u i na objektima u vlasništvu grada Hvara</w:t>
      </w:r>
    </w:p>
    <w:p w14:paraId="24E9B25D" w14:textId="77777777" w:rsidR="002D6B09" w:rsidRDefault="002D6B09" w:rsidP="002D6B09">
      <w:pPr>
        <w:pStyle w:val="NoSpacing"/>
        <w:jc w:val="both"/>
      </w:pPr>
    </w:p>
    <w:p w14:paraId="346C5E1F" w14:textId="77777777" w:rsidR="002D6B09" w:rsidRDefault="002D6B09" w:rsidP="002D6B09">
      <w:pPr>
        <w:pStyle w:val="NoSpacing"/>
        <w:ind w:firstLine="360"/>
        <w:jc w:val="both"/>
      </w:pPr>
      <w:r>
        <w:t xml:space="preserve">Potrebna sredstva:  2  radnika </w:t>
      </w:r>
    </w:p>
    <w:p w14:paraId="3C6397EA" w14:textId="77777777" w:rsidR="002D6B09" w:rsidRDefault="002D6B09" w:rsidP="002D6B09">
      <w:pPr>
        <w:pStyle w:val="NoSpacing"/>
        <w:ind w:firstLine="360"/>
        <w:jc w:val="both"/>
      </w:pPr>
      <w:r>
        <w:t>Plaća: 234.000,00 kn</w:t>
      </w:r>
    </w:p>
    <w:p w14:paraId="53C7BEE1" w14:textId="77777777" w:rsidR="002D6B09" w:rsidRDefault="002D6B09" w:rsidP="002D6B09">
      <w:pPr>
        <w:pStyle w:val="NoSpacing"/>
        <w:ind w:firstLine="360"/>
        <w:jc w:val="both"/>
      </w:pPr>
      <w:r>
        <w:t>Mat.troškovi 52.000,00 kn</w:t>
      </w:r>
    </w:p>
    <w:p w14:paraId="30F29388" w14:textId="77777777" w:rsidR="002D6B09" w:rsidRDefault="002D6B09" w:rsidP="002D6B09">
      <w:pPr>
        <w:pStyle w:val="NoSpacing"/>
        <w:ind w:firstLine="360"/>
        <w:jc w:val="both"/>
      </w:pPr>
      <w:r>
        <w:t>Nemat. i rež.tr.  36.000,00 kn</w:t>
      </w:r>
    </w:p>
    <w:p w14:paraId="6512A16B" w14:textId="77777777" w:rsidR="002D6B09" w:rsidRDefault="002D6B09" w:rsidP="002D6B09">
      <w:pPr>
        <w:pStyle w:val="NoSpacing"/>
        <w:ind w:firstLine="360"/>
        <w:jc w:val="both"/>
      </w:pPr>
      <w:r>
        <w:t>Ukupno:  322.000,00 kn</w:t>
      </w:r>
    </w:p>
    <w:p w14:paraId="16C77DFC" w14:textId="77777777" w:rsidR="002D6B09" w:rsidRDefault="002D6B09" w:rsidP="002D6B09">
      <w:pPr>
        <w:pStyle w:val="NoSpacing"/>
        <w:jc w:val="both"/>
      </w:pPr>
    </w:p>
    <w:p w14:paraId="7E38E68A" w14:textId="739977D8" w:rsidR="002D6B09" w:rsidRPr="002D6B09" w:rsidRDefault="002D6B09" w:rsidP="002D6B09">
      <w:pPr>
        <w:pStyle w:val="NoSpacing"/>
        <w:jc w:val="center"/>
        <w:rPr>
          <w:b/>
          <w:bCs/>
        </w:rPr>
      </w:pPr>
      <w:r w:rsidRPr="002D6B09">
        <w:rPr>
          <w:b/>
          <w:bCs/>
        </w:rPr>
        <w:t>C)  ČIŠĆENJE I ODRŽAVANJE OBALNOG POJASA</w:t>
      </w:r>
    </w:p>
    <w:p w14:paraId="67F12C99" w14:textId="61979805" w:rsidR="002D6B09" w:rsidRPr="002D6B09" w:rsidRDefault="002D6B09" w:rsidP="002D6B09">
      <w:pPr>
        <w:pStyle w:val="NoSpacing"/>
        <w:jc w:val="center"/>
        <w:rPr>
          <w:b/>
          <w:bCs/>
        </w:rPr>
      </w:pPr>
    </w:p>
    <w:p w14:paraId="2A48DC26" w14:textId="77777777" w:rsidR="002D6B09" w:rsidRDefault="002D6B09" w:rsidP="002D6B09">
      <w:pPr>
        <w:pStyle w:val="NoSpacing"/>
        <w:ind w:firstLine="720"/>
        <w:jc w:val="both"/>
      </w:pPr>
      <w:r>
        <w:t xml:space="preserve">SVAKODNEVNO: 1 RADNIK </w:t>
      </w:r>
    </w:p>
    <w:p w14:paraId="48326D3A" w14:textId="77777777" w:rsidR="002D6B09" w:rsidRDefault="002D6B09" w:rsidP="002D6B09">
      <w:pPr>
        <w:pStyle w:val="NoSpacing"/>
        <w:jc w:val="both"/>
      </w:pPr>
    </w:p>
    <w:p w14:paraId="51953897" w14:textId="77777777" w:rsidR="002D6B09" w:rsidRDefault="002D6B09" w:rsidP="002D6B09">
      <w:pPr>
        <w:pStyle w:val="NoSpacing"/>
        <w:ind w:firstLine="720"/>
        <w:jc w:val="both"/>
      </w:pPr>
      <w:r>
        <w:t xml:space="preserve">1. ISTOČNI DIO: Šetnica i obalni pojas od uvale Pokonji dol do kupališta ispred hotela "Galeb", osim lokacija za koje je izdana koncesija ili koncesijsko odobrenje, održava jedan radnik svakim radnim danom nedjeljom i praznikom (4 mjeseca). </w:t>
      </w:r>
    </w:p>
    <w:p w14:paraId="64A8CF9F" w14:textId="77777777" w:rsidR="002D6B09" w:rsidRDefault="002D6B09" w:rsidP="002D6B09">
      <w:pPr>
        <w:pStyle w:val="NoSpacing"/>
        <w:jc w:val="both"/>
      </w:pPr>
    </w:p>
    <w:p w14:paraId="3B31EDA4" w14:textId="77777777" w:rsidR="002D6B09" w:rsidRDefault="002D6B09" w:rsidP="002D6B09">
      <w:pPr>
        <w:pStyle w:val="NoSpacing"/>
        <w:ind w:firstLine="720"/>
        <w:jc w:val="both"/>
      </w:pPr>
      <w:r>
        <w:t>2. ZAPADNI DIO: Šetnica i obalni pojas od Rotonde do uvale Podstine, osim lokacija za koje je izdana koncesija ili koncesijsko odobrenje, održava jedan radnik svakim radnim danom, nedjeljom i praznikom (4 mjeseca).</w:t>
      </w:r>
    </w:p>
    <w:p w14:paraId="05766F1E" w14:textId="77777777" w:rsidR="002D6B09" w:rsidRDefault="002D6B09" w:rsidP="002D6B09">
      <w:pPr>
        <w:pStyle w:val="NoSpacing"/>
        <w:jc w:val="both"/>
      </w:pPr>
    </w:p>
    <w:p w14:paraId="2B9190C4" w14:textId="77777777" w:rsidR="002D6B09" w:rsidRDefault="002D6B09" w:rsidP="002D6B09">
      <w:pPr>
        <w:pStyle w:val="NoSpacing"/>
        <w:ind w:firstLine="720"/>
        <w:jc w:val="both"/>
      </w:pPr>
      <w:r>
        <w:t>3. SVETA NEDJELJA: Obalni pojas od Velog kamika do kupališta Zogon, obalni pojas (kupalište)  Jagodna i obalni pojas (kupalište) Bojanić bod, svakim danom, nedjeljom i praznikom održava jedan radnik svakim radnim danom, nedjeljom i praznikom (4 mjeseca).</w:t>
      </w:r>
    </w:p>
    <w:p w14:paraId="0A6B71E5" w14:textId="77777777" w:rsidR="002D6B09" w:rsidRDefault="002D6B09" w:rsidP="002D6B09">
      <w:pPr>
        <w:pStyle w:val="NoSpacing"/>
        <w:jc w:val="both"/>
      </w:pPr>
    </w:p>
    <w:p w14:paraId="56FD04A1" w14:textId="77777777" w:rsidR="002D6B09" w:rsidRDefault="002D6B09" w:rsidP="002D6B09">
      <w:pPr>
        <w:pStyle w:val="NoSpacing"/>
        <w:ind w:firstLine="720"/>
        <w:jc w:val="both"/>
      </w:pPr>
      <w:r>
        <w:t>Potrebna sredstva: 1 radnik</w:t>
      </w:r>
    </w:p>
    <w:p w14:paraId="43A7754C" w14:textId="77777777" w:rsidR="002D6B09" w:rsidRDefault="002D6B09" w:rsidP="002D6B09">
      <w:pPr>
        <w:pStyle w:val="NoSpacing"/>
        <w:ind w:firstLine="720"/>
        <w:jc w:val="both"/>
      </w:pPr>
      <w:r>
        <w:t>Plaće 119.500,00 kn</w:t>
      </w:r>
    </w:p>
    <w:p w14:paraId="0A4BB22A" w14:textId="77777777" w:rsidR="002D6B09" w:rsidRDefault="002D6B09" w:rsidP="002D6B09">
      <w:pPr>
        <w:pStyle w:val="NoSpacing"/>
        <w:ind w:firstLine="720"/>
        <w:jc w:val="both"/>
      </w:pPr>
      <w:r>
        <w:t>Mat. Toškovi 11.000,00 kn</w:t>
      </w:r>
    </w:p>
    <w:p w14:paraId="14FEA8A9" w14:textId="77777777" w:rsidR="002D6B09" w:rsidRDefault="002D6B09" w:rsidP="002D6B09">
      <w:pPr>
        <w:pStyle w:val="NoSpacing"/>
        <w:ind w:firstLine="720"/>
        <w:jc w:val="both"/>
      </w:pPr>
      <w:r>
        <w:t>Nemat. i rež. tr. 18.000,00 kn</w:t>
      </w:r>
    </w:p>
    <w:p w14:paraId="0899261A" w14:textId="77777777" w:rsidR="002D6B09" w:rsidRDefault="002D6B09" w:rsidP="002D6B09">
      <w:pPr>
        <w:pStyle w:val="NoSpacing"/>
        <w:ind w:firstLine="720"/>
        <w:jc w:val="both"/>
      </w:pPr>
      <w:r>
        <w:t>Ukupno: 148.500,00 kn</w:t>
      </w:r>
    </w:p>
    <w:p w14:paraId="76576A97" w14:textId="77777777" w:rsidR="002D6B09" w:rsidRDefault="002D6B09" w:rsidP="002D6B09">
      <w:pPr>
        <w:pStyle w:val="NoSpacing"/>
        <w:jc w:val="both"/>
      </w:pPr>
    </w:p>
    <w:p w14:paraId="12A11713" w14:textId="77777777" w:rsidR="002D6B09" w:rsidRPr="002D6B09" w:rsidRDefault="002D6B09" w:rsidP="002D6B09">
      <w:pPr>
        <w:pStyle w:val="NoSpacing"/>
        <w:jc w:val="center"/>
        <w:rPr>
          <w:b/>
          <w:bCs/>
        </w:rPr>
      </w:pPr>
      <w:r w:rsidRPr="002D6B09">
        <w:rPr>
          <w:b/>
          <w:bCs/>
        </w:rPr>
        <w:t>D)  ODVOZ OTPADA SA PAKLENIH OTOKA</w:t>
      </w:r>
    </w:p>
    <w:p w14:paraId="48FEDCE3" w14:textId="77777777" w:rsidR="002D6B09" w:rsidRDefault="002D6B09" w:rsidP="002D6B09">
      <w:pPr>
        <w:pStyle w:val="NoSpacing"/>
        <w:jc w:val="both"/>
      </w:pPr>
    </w:p>
    <w:p w14:paraId="746CD803" w14:textId="77777777" w:rsidR="002D6B09" w:rsidRDefault="002D6B09" w:rsidP="002D6B09">
      <w:pPr>
        <w:pStyle w:val="NoSpacing"/>
        <w:ind w:firstLine="720"/>
        <w:jc w:val="both"/>
      </w:pPr>
      <w:r>
        <w:t>SVAKODNEVNO: 1 RADNIKA I BRODICA</w:t>
      </w:r>
    </w:p>
    <w:p w14:paraId="0EA7EC58" w14:textId="77777777" w:rsidR="002D6B09" w:rsidRDefault="002D6B09" w:rsidP="002D6B09">
      <w:pPr>
        <w:pStyle w:val="NoSpacing"/>
        <w:jc w:val="both"/>
      </w:pPr>
    </w:p>
    <w:p w14:paraId="5B22AC2E" w14:textId="77777777" w:rsidR="002D6B09" w:rsidRDefault="002D6B09" w:rsidP="002D6B09">
      <w:pPr>
        <w:pStyle w:val="NoSpacing"/>
        <w:ind w:firstLine="720"/>
        <w:jc w:val="both"/>
      </w:pPr>
      <w:r>
        <w:t xml:space="preserve">Predviđa se dva radnika (po 6 mjeseci) i  brodicu, za  odvoz otpada sa područja Paklenih otoka. </w:t>
      </w:r>
    </w:p>
    <w:p w14:paraId="5C345419" w14:textId="77777777" w:rsidR="002D6B09" w:rsidRDefault="002D6B09" w:rsidP="002D6B09">
      <w:pPr>
        <w:pStyle w:val="NoSpacing"/>
        <w:jc w:val="both"/>
      </w:pPr>
    </w:p>
    <w:p w14:paraId="5E8B38CB" w14:textId="77777777" w:rsidR="002D6B09" w:rsidRDefault="002D6B09" w:rsidP="002D6B09">
      <w:pPr>
        <w:pStyle w:val="NoSpacing"/>
        <w:ind w:firstLine="720"/>
        <w:jc w:val="both"/>
      </w:pPr>
      <w:r>
        <w:t>Napomena: Brodica će biti u eksploataciji od 01. svibnja do 31. listopada, ukupno šest mjeseci. U navedenom period čistit će se plaže koje nisu pod koncesijom. Bit će postavljene košarice za recikabilni  otpad koje će se prazniti svakodnevno.</w:t>
      </w:r>
    </w:p>
    <w:p w14:paraId="1E0EAB4D" w14:textId="77777777" w:rsidR="002D6B09" w:rsidRDefault="002D6B09" w:rsidP="002D6B09">
      <w:pPr>
        <w:pStyle w:val="NoSpacing"/>
        <w:jc w:val="both"/>
      </w:pPr>
      <w:r>
        <w:t xml:space="preserve"> </w:t>
      </w:r>
    </w:p>
    <w:p w14:paraId="33CE5D80" w14:textId="77777777" w:rsidR="002D6B09" w:rsidRDefault="002D6B09" w:rsidP="002D6B09">
      <w:pPr>
        <w:pStyle w:val="NoSpacing"/>
        <w:ind w:firstLine="720"/>
        <w:jc w:val="both"/>
      </w:pPr>
      <w:r>
        <w:t xml:space="preserve">Potrebna sredstva: 1 radnik </w:t>
      </w:r>
    </w:p>
    <w:p w14:paraId="0EE5B7A4" w14:textId="77777777" w:rsidR="002D6B09" w:rsidRDefault="002D6B09" w:rsidP="002D6B09">
      <w:pPr>
        <w:pStyle w:val="NoSpacing"/>
        <w:ind w:firstLine="720"/>
        <w:jc w:val="both"/>
      </w:pPr>
      <w:r>
        <w:t>Plaće 119.500,00 kn</w:t>
      </w:r>
    </w:p>
    <w:p w14:paraId="1DC2D4A3" w14:textId="77777777" w:rsidR="002D6B09" w:rsidRDefault="002D6B09" w:rsidP="002D6B09">
      <w:pPr>
        <w:pStyle w:val="NoSpacing"/>
        <w:ind w:firstLine="720"/>
        <w:jc w:val="both"/>
      </w:pPr>
      <w:r>
        <w:t>Mat. Troškovi 36.000,00 kn</w:t>
      </w:r>
    </w:p>
    <w:p w14:paraId="566444AF" w14:textId="77777777" w:rsidR="002D6B09" w:rsidRDefault="002D6B09" w:rsidP="002D6B09">
      <w:pPr>
        <w:pStyle w:val="NoSpacing"/>
        <w:ind w:firstLine="720"/>
        <w:jc w:val="both"/>
      </w:pPr>
      <w:r>
        <w:t>Nemat i rež. tr. 18.000,00 kn</w:t>
      </w:r>
    </w:p>
    <w:p w14:paraId="5FABD4C0" w14:textId="77777777" w:rsidR="002D6B09" w:rsidRDefault="002D6B09" w:rsidP="002D6B09">
      <w:pPr>
        <w:pStyle w:val="NoSpacing"/>
        <w:ind w:firstLine="720"/>
        <w:jc w:val="both"/>
      </w:pPr>
      <w:r>
        <w:t>Ukupno: 173.500,00 kn</w:t>
      </w:r>
    </w:p>
    <w:p w14:paraId="5E0DA828" w14:textId="77777777" w:rsidR="002D6B09" w:rsidRDefault="002D6B09" w:rsidP="002D6B09">
      <w:pPr>
        <w:pStyle w:val="NoSpacing"/>
        <w:jc w:val="both"/>
      </w:pPr>
    </w:p>
    <w:p w14:paraId="4CF901A3" w14:textId="77777777" w:rsidR="002D6B09" w:rsidRPr="002D6B09" w:rsidRDefault="002D6B09" w:rsidP="002D6B09">
      <w:pPr>
        <w:pStyle w:val="NoSpacing"/>
        <w:jc w:val="center"/>
        <w:rPr>
          <w:b/>
          <w:bCs/>
        </w:rPr>
      </w:pPr>
      <w:r w:rsidRPr="002D6B09">
        <w:rPr>
          <w:b/>
          <w:bCs/>
        </w:rPr>
        <w:t>E) ODRŽAVANJE JAVNE RASVJETE</w:t>
      </w:r>
    </w:p>
    <w:p w14:paraId="07C0B4C4" w14:textId="77777777" w:rsidR="002D6B09" w:rsidRDefault="002D6B09" w:rsidP="002D6B09">
      <w:pPr>
        <w:pStyle w:val="NoSpacing"/>
        <w:jc w:val="both"/>
      </w:pPr>
    </w:p>
    <w:p w14:paraId="06E381EC" w14:textId="77777777" w:rsidR="002D6B09" w:rsidRDefault="002D6B09" w:rsidP="002D6B09">
      <w:pPr>
        <w:pStyle w:val="NoSpacing"/>
        <w:ind w:firstLine="720"/>
        <w:jc w:val="both"/>
      </w:pPr>
      <w:r>
        <w:t>SVAKODNEVNO:  2 RADNIKA I AUTOMOBIL</w:t>
      </w:r>
    </w:p>
    <w:p w14:paraId="60FBEF7B" w14:textId="77777777" w:rsidR="002D6B09" w:rsidRDefault="002D6B09" w:rsidP="002D6B09">
      <w:pPr>
        <w:pStyle w:val="NoSpacing"/>
        <w:jc w:val="both"/>
      </w:pPr>
    </w:p>
    <w:p w14:paraId="3C1F3D17" w14:textId="77777777" w:rsidR="002D6B09" w:rsidRDefault="002D6B09" w:rsidP="002D6B09">
      <w:pPr>
        <w:pStyle w:val="NoSpacing"/>
        <w:ind w:firstLine="720"/>
        <w:jc w:val="both"/>
      </w:pPr>
      <w:r>
        <w:t xml:space="preserve">Zbog dotrajalosti javne rasvjete u posljednjih par godina uložena su znatno veća sredstva za troškove održavanja. U održavanje ne spada, kako se misli, samo mjenjanje pregorjelih žarulja. U najveći i najkompliciraniji dio posla spadaju popravci oštećenih kandelabera, popravci i mjenjanje oštećenih zračnih i podzemnih kablova, mjenjanje razbijenih stakala na feralima, bojanje kandelabera i ferala kako bi im se produžio vijek trajanja. Ova usluga pruža se na cijelom području grada Hvara s prigradskim naseljima: Brusje, Bruške vale, Milna, Velo Grablje, Zaraće selo, Uvale Velo i Malo Zaraće i Sveta Nedjelja. </w:t>
      </w:r>
    </w:p>
    <w:p w14:paraId="15777B6B" w14:textId="77777777" w:rsidR="002D6B09" w:rsidRDefault="002D6B09" w:rsidP="002D6B09">
      <w:pPr>
        <w:pStyle w:val="NoSpacing"/>
        <w:jc w:val="both"/>
      </w:pPr>
      <w:r>
        <w:t xml:space="preserve"> </w:t>
      </w:r>
    </w:p>
    <w:p w14:paraId="23C6661B" w14:textId="77777777" w:rsidR="002D6B09" w:rsidRDefault="002D6B09" w:rsidP="002D6B09">
      <w:pPr>
        <w:pStyle w:val="NoSpacing"/>
        <w:ind w:firstLine="720"/>
        <w:jc w:val="both"/>
      </w:pPr>
      <w:r>
        <w:t xml:space="preserve">Potrebna sredstva: 2 radnika </w:t>
      </w:r>
    </w:p>
    <w:p w14:paraId="0D47D00F" w14:textId="77777777" w:rsidR="002D6B09" w:rsidRDefault="002D6B09" w:rsidP="002D6B09">
      <w:pPr>
        <w:pStyle w:val="NoSpacing"/>
        <w:ind w:firstLine="720"/>
        <w:jc w:val="both"/>
      </w:pPr>
      <w:r>
        <w:t>Plaće  269.500,00 kn</w:t>
      </w:r>
    </w:p>
    <w:p w14:paraId="17059669" w14:textId="77777777" w:rsidR="002D6B09" w:rsidRDefault="002D6B09" w:rsidP="002D6B09">
      <w:pPr>
        <w:pStyle w:val="NoSpacing"/>
        <w:ind w:firstLine="720"/>
        <w:jc w:val="both"/>
      </w:pPr>
      <w:r>
        <w:t>Mat. Troškovi 69.000,00 kn</w:t>
      </w:r>
    </w:p>
    <w:p w14:paraId="4C67EE25" w14:textId="77777777" w:rsidR="002D6B09" w:rsidRDefault="002D6B09" w:rsidP="002D6B09">
      <w:pPr>
        <w:pStyle w:val="NoSpacing"/>
        <w:ind w:firstLine="720"/>
        <w:jc w:val="both"/>
      </w:pPr>
      <w:r>
        <w:t>Nemat. i rež. Troš. 36.000,00 kn</w:t>
      </w:r>
    </w:p>
    <w:p w14:paraId="4A27DD87" w14:textId="77777777" w:rsidR="002D6B09" w:rsidRDefault="002D6B09" w:rsidP="002D6B09">
      <w:pPr>
        <w:pStyle w:val="NoSpacing"/>
        <w:ind w:firstLine="720"/>
        <w:jc w:val="both"/>
      </w:pPr>
      <w:r>
        <w:t>Ukupno: 374.500,00 kn</w:t>
      </w:r>
    </w:p>
    <w:p w14:paraId="766A66F2" w14:textId="77777777" w:rsidR="002D6B09" w:rsidRDefault="002D6B09" w:rsidP="002D6B09">
      <w:pPr>
        <w:pStyle w:val="NoSpacing"/>
        <w:jc w:val="both"/>
      </w:pPr>
    </w:p>
    <w:p w14:paraId="6AFC491F" w14:textId="0FAFF014" w:rsidR="002D6B09" w:rsidRPr="002D6B09" w:rsidRDefault="002D6B09" w:rsidP="002D6B09">
      <w:pPr>
        <w:pStyle w:val="NoSpacing"/>
        <w:jc w:val="center"/>
        <w:rPr>
          <w:b/>
          <w:bCs/>
        </w:rPr>
      </w:pPr>
      <w:r w:rsidRPr="002D6B09">
        <w:rPr>
          <w:b/>
          <w:bCs/>
        </w:rPr>
        <w:t>G) ZAKLJUČAK</w:t>
      </w:r>
    </w:p>
    <w:p w14:paraId="6B8E2A29" w14:textId="77777777" w:rsidR="002D6B09" w:rsidRDefault="002D6B09" w:rsidP="002D6B09">
      <w:pPr>
        <w:pStyle w:val="NoSpacing"/>
        <w:jc w:val="both"/>
      </w:pPr>
    </w:p>
    <w:p w14:paraId="47F4697F" w14:textId="77777777" w:rsidR="002D6B09" w:rsidRDefault="002D6B09" w:rsidP="002D6B09">
      <w:pPr>
        <w:pStyle w:val="NoSpacing"/>
        <w:ind w:firstLine="720"/>
        <w:jc w:val="both"/>
      </w:pPr>
      <w:r>
        <w:t>Sukladno čl. 6 stavak 1a Odluke o komunalnim djelatnostima na području Grada Hvara, službeni glasnik 9/20 Komunalno Hvar d.o.o. za što kvalitetnije obavljanje poverenih poslova predlaže novi Plan za 2022. godinu.</w:t>
      </w:r>
    </w:p>
    <w:p w14:paraId="067FF7B2" w14:textId="77777777" w:rsidR="002D6B09" w:rsidRDefault="002D6B09" w:rsidP="002D6B09">
      <w:pPr>
        <w:pStyle w:val="NoSpacing"/>
        <w:jc w:val="both"/>
      </w:pPr>
      <w:r>
        <w:t xml:space="preserve"> </w:t>
      </w:r>
    </w:p>
    <w:p w14:paraId="764E10DF" w14:textId="77777777" w:rsidR="002D6B09" w:rsidRDefault="002D6B09" w:rsidP="002D6B09">
      <w:pPr>
        <w:pStyle w:val="NoSpacing"/>
        <w:ind w:firstLine="720"/>
        <w:jc w:val="both"/>
      </w:pPr>
      <w:r>
        <w:t xml:space="preserve">Ovim prijedlogom Plana uz stalno zaposlene djelatnike njih 14 pojavljuje se potreba za još 8 sezonskih djelatnika, odnosno još 3 djelatnika na razini cijele godine. </w:t>
      </w:r>
    </w:p>
    <w:p w14:paraId="2BEA3778" w14:textId="77777777" w:rsidR="002D6B09" w:rsidRDefault="002D6B09" w:rsidP="002D6B09">
      <w:pPr>
        <w:pStyle w:val="NoSpacing"/>
        <w:jc w:val="both"/>
      </w:pPr>
    </w:p>
    <w:p w14:paraId="535EC531" w14:textId="77777777" w:rsidR="002D6B09" w:rsidRDefault="002D6B09" w:rsidP="002D6B09">
      <w:pPr>
        <w:pStyle w:val="NoSpacing"/>
        <w:ind w:firstLine="720"/>
        <w:jc w:val="both"/>
      </w:pPr>
      <w:r>
        <w:t>MATERIJALNI TROŠAK:</w:t>
      </w:r>
    </w:p>
    <w:p w14:paraId="75BFD764" w14:textId="77777777" w:rsidR="002D6B09" w:rsidRDefault="002D6B09" w:rsidP="002D6B09">
      <w:pPr>
        <w:pStyle w:val="NoSpacing"/>
        <w:jc w:val="both"/>
      </w:pPr>
    </w:p>
    <w:p w14:paraId="5BB71B6D" w14:textId="69BCF370" w:rsidR="002D6B09" w:rsidRDefault="002D6B09" w:rsidP="00AC6AAC">
      <w:pPr>
        <w:pStyle w:val="NoSpacing"/>
        <w:numPr>
          <w:ilvl w:val="0"/>
          <w:numId w:val="1"/>
        </w:numPr>
        <w:jc w:val="both"/>
      </w:pPr>
      <w:r>
        <w:t>1 radna odijela godišnje 350,00 kn</w:t>
      </w:r>
    </w:p>
    <w:p w14:paraId="1AA4076E" w14:textId="10D410A4" w:rsidR="002D6B09" w:rsidRDefault="002D6B09" w:rsidP="00AC6AAC">
      <w:pPr>
        <w:pStyle w:val="NoSpacing"/>
        <w:numPr>
          <w:ilvl w:val="0"/>
          <w:numId w:val="1"/>
        </w:numPr>
        <w:jc w:val="both"/>
      </w:pPr>
      <w:r>
        <w:t xml:space="preserve">1 par cipela 250,00 kn  </w:t>
      </w:r>
    </w:p>
    <w:p w14:paraId="21BDD0D8" w14:textId="328F2E35" w:rsidR="002D6B09" w:rsidRDefault="002D6B09" w:rsidP="00AC6AAC">
      <w:pPr>
        <w:pStyle w:val="NoSpacing"/>
        <w:numPr>
          <w:ilvl w:val="0"/>
          <w:numId w:val="1"/>
        </w:numPr>
        <w:jc w:val="both"/>
      </w:pPr>
      <w:r>
        <w:t>1 kišna kabanica 200,00 kn</w:t>
      </w:r>
    </w:p>
    <w:p w14:paraId="0A01A5B2" w14:textId="39EC7DCC" w:rsidR="002D6B09" w:rsidRDefault="002D6B09" w:rsidP="00AC6AAC">
      <w:pPr>
        <w:pStyle w:val="NoSpacing"/>
        <w:numPr>
          <w:ilvl w:val="0"/>
          <w:numId w:val="1"/>
        </w:numPr>
        <w:jc w:val="both"/>
      </w:pPr>
      <w:r>
        <w:t>1 gumene čizme 100,00 kn</w:t>
      </w:r>
    </w:p>
    <w:p w14:paraId="7C3E4C1E" w14:textId="53A7B467" w:rsidR="002D6B09" w:rsidRDefault="002D6B09" w:rsidP="002D6B09">
      <w:pPr>
        <w:pStyle w:val="NoSpacing"/>
        <w:jc w:val="both"/>
      </w:pPr>
      <w:r>
        <w:t xml:space="preserve"> </w:t>
      </w:r>
      <w:r w:rsidR="006C0982">
        <w:t xml:space="preserve">                                        </w:t>
      </w:r>
      <w:r>
        <w:t>1.000,00 kn</w:t>
      </w:r>
    </w:p>
    <w:p w14:paraId="7CFB0C69" w14:textId="77777777" w:rsidR="002D6B09" w:rsidRDefault="002D6B09" w:rsidP="002D6B09">
      <w:pPr>
        <w:pStyle w:val="NoSpacing"/>
        <w:jc w:val="both"/>
      </w:pPr>
    </w:p>
    <w:p w14:paraId="46181F8A" w14:textId="77777777" w:rsidR="002D6B09" w:rsidRDefault="002D6B09" w:rsidP="006C0982">
      <w:pPr>
        <w:pStyle w:val="NoSpacing"/>
        <w:ind w:firstLine="720"/>
        <w:jc w:val="both"/>
      </w:pPr>
      <w:r>
        <w:t>MATERIJALNI TROŠAK GODIŠNJE PO RADNIKU IZNOSI  1.000,00 kn</w:t>
      </w:r>
    </w:p>
    <w:p w14:paraId="267ED3AA" w14:textId="77777777" w:rsidR="002D6B09" w:rsidRDefault="002D6B09" w:rsidP="002D6B09">
      <w:pPr>
        <w:pStyle w:val="NoSpacing"/>
        <w:jc w:val="both"/>
      </w:pPr>
    </w:p>
    <w:p w14:paraId="6A8AF520" w14:textId="77777777" w:rsidR="002D6B09" w:rsidRDefault="002D6B09" w:rsidP="006C0982">
      <w:pPr>
        <w:pStyle w:val="NoSpacing"/>
        <w:ind w:firstLine="720"/>
        <w:jc w:val="both"/>
      </w:pPr>
      <w:r>
        <w:t>OČEKIVANI MATERIJALNI TROŠKOVI GODIŠNJE</w:t>
      </w:r>
    </w:p>
    <w:p w14:paraId="6FEABAB1" w14:textId="77777777" w:rsidR="002D6B09" w:rsidRDefault="002D6B09" w:rsidP="002D6B09">
      <w:pPr>
        <w:pStyle w:val="NoSpacing"/>
        <w:jc w:val="both"/>
      </w:pPr>
    </w:p>
    <w:p w14:paraId="71001771" w14:textId="77777777" w:rsidR="006C0982" w:rsidRDefault="006C0982" w:rsidP="002D6B09">
      <w:pPr>
        <w:pStyle w:val="NoSpacing"/>
        <w:jc w:val="both"/>
      </w:pPr>
    </w:p>
    <w:p w14:paraId="556CE02D" w14:textId="77777777" w:rsidR="006C0982" w:rsidRDefault="006C0982" w:rsidP="002D6B09">
      <w:pPr>
        <w:pStyle w:val="NoSpacing"/>
        <w:jc w:val="both"/>
      </w:pPr>
    </w:p>
    <w:p w14:paraId="1B0911FD" w14:textId="2B902F21" w:rsidR="002D6B09" w:rsidRPr="006C0982" w:rsidRDefault="002D6B09" w:rsidP="002D6B09">
      <w:pPr>
        <w:pStyle w:val="NoSpacing"/>
        <w:jc w:val="both"/>
        <w:rPr>
          <w:b/>
          <w:bCs/>
        </w:rPr>
      </w:pPr>
      <w:r w:rsidRPr="006C0982">
        <w:rPr>
          <w:b/>
          <w:bCs/>
        </w:rPr>
        <w:lastRenderedPageBreak/>
        <w:t>A)</w:t>
      </w:r>
    </w:p>
    <w:p w14:paraId="4603C9C9" w14:textId="77777777" w:rsidR="002D6B09" w:rsidRDefault="002D6B09" w:rsidP="006C0982">
      <w:pPr>
        <w:pStyle w:val="NoSpacing"/>
        <w:ind w:firstLine="720"/>
        <w:jc w:val="both"/>
      </w:pPr>
      <w:r>
        <w:t>1. Metle 25 kom x 40,00 Kn 1.000,00 kn</w:t>
      </w:r>
    </w:p>
    <w:p w14:paraId="1A610AAD" w14:textId="77777777" w:rsidR="002D6B09" w:rsidRDefault="002D6B09" w:rsidP="006C0982">
      <w:pPr>
        <w:pStyle w:val="NoSpacing"/>
        <w:ind w:firstLine="720"/>
        <w:jc w:val="both"/>
      </w:pPr>
      <w:r>
        <w:t xml:space="preserve">2. Plastične vreće za koševe po Gradu 20.000,00 kn  </w:t>
      </w:r>
      <w:r>
        <w:tab/>
      </w:r>
    </w:p>
    <w:p w14:paraId="17E33C7B" w14:textId="77777777" w:rsidR="002D6B09" w:rsidRDefault="002D6B09" w:rsidP="006C0982">
      <w:pPr>
        <w:pStyle w:val="NoSpacing"/>
        <w:ind w:firstLine="720"/>
        <w:jc w:val="both"/>
      </w:pPr>
      <w:r>
        <w:t>3. Gorivo i mazivo za veliki strojni pometač i potrošena struja za mali strojni pometać 35.000,00 kn</w:t>
      </w:r>
    </w:p>
    <w:p w14:paraId="039405EA" w14:textId="77777777" w:rsidR="002D6B09" w:rsidRDefault="002D6B09" w:rsidP="006C0982">
      <w:pPr>
        <w:pStyle w:val="NoSpacing"/>
        <w:ind w:firstLine="720"/>
        <w:jc w:val="both"/>
      </w:pPr>
      <w:r>
        <w:t>4. Voda za pranje grada 5.000,00 kn</w:t>
      </w:r>
    </w:p>
    <w:p w14:paraId="60B3A392" w14:textId="77777777" w:rsidR="002D6B09" w:rsidRDefault="002D6B09" w:rsidP="006C0982">
      <w:pPr>
        <w:pStyle w:val="NoSpacing"/>
        <w:ind w:firstLine="720"/>
        <w:jc w:val="both"/>
      </w:pPr>
      <w:r>
        <w:t xml:space="preserve">5. Amortizacija opreme (Bigbelly) 13.800,00 kn </w:t>
      </w:r>
    </w:p>
    <w:p w14:paraId="6696EF67" w14:textId="77777777" w:rsidR="002D6B09" w:rsidRDefault="002D6B09" w:rsidP="002D6B09">
      <w:pPr>
        <w:pStyle w:val="NoSpacing"/>
        <w:jc w:val="both"/>
      </w:pPr>
    </w:p>
    <w:p w14:paraId="476B3AAE" w14:textId="77777777" w:rsidR="002D6B09" w:rsidRPr="006C0982" w:rsidRDefault="002D6B09" w:rsidP="002D6B09">
      <w:pPr>
        <w:pStyle w:val="NoSpacing"/>
        <w:jc w:val="both"/>
        <w:rPr>
          <w:b/>
          <w:bCs/>
        </w:rPr>
      </w:pPr>
      <w:r w:rsidRPr="006C0982">
        <w:rPr>
          <w:b/>
          <w:bCs/>
        </w:rPr>
        <w:t>B1)</w:t>
      </w:r>
    </w:p>
    <w:p w14:paraId="77B6ED24" w14:textId="77777777" w:rsidR="002D6B09" w:rsidRDefault="002D6B09" w:rsidP="002D6B09">
      <w:pPr>
        <w:pStyle w:val="NoSpacing"/>
        <w:jc w:val="both"/>
      </w:pPr>
    </w:p>
    <w:p w14:paraId="3FB4664E" w14:textId="77777777" w:rsidR="002D6B09" w:rsidRDefault="002D6B09" w:rsidP="006C0982">
      <w:pPr>
        <w:pStyle w:val="NoSpacing"/>
        <w:ind w:firstLine="720"/>
        <w:jc w:val="both"/>
      </w:pPr>
      <w:r>
        <w:t>1. Gorivo za automobil, kosilicu i motornu pilu 10.000,00 kn</w:t>
      </w:r>
    </w:p>
    <w:p w14:paraId="06C58B4B" w14:textId="77777777" w:rsidR="002D6B09" w:rsidRDefault="002D6B09" w:rsidP="006C0982">
      <w:pPr>
        <w:pStyle w:val="NoSpacing"/>
        <w:ind w:firstLine="720"/>
        <w:jc w:val="both"/>
      </w:pPr>
      <w:r>
        <w:t>2. Amortizacija opreme 3.700,00 kn</w:t>
      </w:r>
    </w:p>
    <w:p w14:paraId="637D5E43" w14:textId="77777777" w:rsidR="002D6B09" w:rsidRDefault="002D6B09" w:rsidP="002D6B09">
      <w:pPr>
        <w:pStyle w:val="NoSpacing"/>
        <w:jc w:val="both"/>
      </w:pPr>
    </w:p>
    <w:p w14:paraId="5B961C03" w14:textId="77777777" w:rsidR="002D6B09" w:rsidRPr="006C0982" w:rsidRDefault="002D6B09" w:rsidP="002D6B09">
      <w:pPr>
        <w:pStyle w:val="NoSpacing"/>
        <w:jc w:val="both"/>
        <w:rPr>
          <w:b/>
          <w:bCs/>
        </w:rPr>
      </w:pPr>
      <w:r w:rsidRPr="006C0982">
        <w:rPr>
          <w:b/>
          <w:bCs/>
        </w:rPr>
        <w:t>B2)</w:t>
      </w:r>
    </w:p>
    <w:p w14:paraId="28BD799B" w14:textId="77777777" w:rsidR="002D6B09" w:rsidRDefault="002D6B09" w:rsidP="006C0982">
      <w:pPr>
        <w:pStyle w:val="NoSpacing"/>
        <w:ind w:firstLine="720"/>
        <w:jc w:val="both"/>
      </w:pPr>
      <w:r>
        <w:t>1. Materijal za održavanje javnih površina 50.000,00 kn</w:t>
      </w:r>
    </w:p>
    <w:p w14:paraId="07EEF2F9" w14:textId="77777777" w:rsidR="002D6B09" w:rsidRDefault="002D6B09" w:rsidP="002D6B09">
      <w:pPr>
        <w:pStyle w:val="NoSpacing"/>
        <w:jc w:val="both"/>
      </w:pPr>
    </w:p>
    <w:p w14:paraId="74EBEEC1" w14:textId="77777777" w:rsidR="002D6B09" w:rsidRPr="006C0982" w:rsidRDefault="002D6B09" w:rsidP="002D6B09">
      <w:pPr>
        <w:pStyle w:val="NoSpacing"/>
        <w:jc w:val="both"/>
        <w:rPr>
          <w:b/>
          <w:bCs/>
        </w:rPr>
      </w:pPr>
      <w:r w:rsidRPr="006C0982">
        <w:rPr>
          <w:b/>
          <w:bCs/>
        </w:rPr>
        <w:t>C)</w:t>
      </w:r>
    </w:p>
    <w:p w14:paraId="1A335A13" w14:textId="77777777" w:rsidR="002D6B09" w:rsidRDefault="002D6B09" w:rsidP="006C0982">
      <w:pPr>
        <w:pStyle w:val="NoSpacing"/>
        <w:ind w:firstLine="720"/>
        <w:jc w:val="both"/>
      </w:pPr>
      <w:r>
        <w:t>1. Plastične vreće za koševe na obalnom pojasu 10.000,00 kn</w:t>
      </w:r>
    </w:p>
    <w:p w14:paraId="3F135D66" w14:textId="77777777" w:rsidR="002D6B09" w:rsidRDefault="002D6B09" w:rsidP="002D6B09">
      <w:pPr>
        <w:pStyle w:val="NoSpacing"/>
        <w:jc w:val="both"/>
      </w:pPr>
    </w:p>
    <w:p w14:paraId="64F2EB5E" w14:textId="77777777" w:rsidR="002D6B09" w:rsidRPr="006C0982" w:rsidRDefault="002D6B09" w:rsidP="002D6B09">
      <w:pPr>
        <w:pStyle w:val="NoSpacing"/>
        <w:jc w:val="both"/>
        <w:rPr>
          <w:b/>
          <w:bCs/>
        </w:rPr>
      </w:pPr>
      <w:r w:rsidRPr="006C0982">
        <w:rPr>
          <w:b/>
          <w:bCs/>
        </w:rPr>
        <w:t>D)</w:t>
      </w:r>
    </w:p>
    <w:p w14:paraId="563C62C4" w14:textId="77777777" w:rsidR="002D6B09" w:rsidRDefault="002D6B09" w:rsidP="006C0982">
      <w:pPr>
        <w:pStyle w:val="NoSpacing"/>
        <w:ind w:firstLine="720"/>
        <w:jc w:val="both"/>
      </w:pPr>
      <w:r>
        <w:t xml:space="preserve">1. Gorivo i mazivo za brodicu 30.000,00 kn   </w:t>
      </w:r>
    </w:p>
    <w:p w14:paraId="65A5EF70" w14:textId="77777777" w:rsidR="002D6B09" w:rsidRDefault="002D6B09" w:rsidP="006C0982">
      <w:pPr>
        <w:pStyle w:val="NoSpacing"/>
        <w:ind w:firstLine="720"/>
        <w:jc w:val="both"/>
      </w:pPr>
      <w:r>
        <w:t>2. Plastične vreće za koševe po Paklenim otocima 5.000,00 kn</w:t>
      </w:r>
      <w:r>
        <w:tab/>
      </w:r>
    </w:p>
    <w:p w14:paraId="29DF8DA8" w14:textId="77777777" w:rsidR="002D6B09" w:rsidRDefault="002D6B09" w:rsidP="002D6B09">
      <w:pPr>
        <w:pStyle w:val="NoSpacing"/>
        <w:jc w:val="both"/>
      </w:pPr>
    </w:p>
    <w:p w14:paraId="004A2413" w14:textId="77777777" w:rsidR="002D6B09" w:rsidRPr="006C0982" w:rsidRDefault="002D6B09" w:rsidP="002D6B09">
      <w:pPr>
        <w:pStyle w:val="NoSpacing"/>
        <w:jc w:val="both"/>
        <w:rPr>
          <w:b/>
          <w:bCs/>
        </w:rPr>
      </w:pPr>
      <w:r w:rsidRPr="006C0982">
        <w:rPr>
          <w:b/>
          <w:bCs/>
        </w:rPr>
        <w:t>E)</w:t>
      </w:r>
      <w:r w:rsidRPr="006C0982">
        <w:rPr>
          <w:b/>
          <w:bCs/>
        </w:rPr>
        <w:tab/>
      </w:r>
      <w:r w:rsidRPr="006C0982">
        <w:rPr>
          <w:b/>
          <w:bCs/>
        </w:rPr>
        <w:tab/>
      </w:r>
      <w:r w:rsidRPr="006C0982">
        <w:rPr>
          <w:b/>
          <w:bCs/>
        </w:rPr>
        <w:tab/>
      </w:r>
      <w:r w:rsidRPr="006C0982">
        <w:rPr>
          <w:b/>
          <w:bCs/>
        </w:rPr>
        <w:tab/>
      </w:r>
    </w:p>
    <w:p w14:paraId="3756AFAA" w14:textId="77777777" w:rsidR="002D6B09" w:rsidRDefault="002D6B09" w:rsidP="006C0982">
      <w:pPr>
        <w:pStyle w:val="NoSpacing"/>
        <w:ind w:firstLine="720"/>
        <w:jc w:val="both"/>
      </w:pPr>
      <w:r>
        <w:t>1. Gorivo za automobil za električara 7.000,00 kn</w:t>
      </w:r>
    </w:p>
    <w:p w14:paraId="139DE088" w14:textId="77777777" w:rsidR="002D6B09" w:rsidRDefault="002D6B09" w:rsidP="006C0982">
      <w:pPr>
        <w:pStyle w:val="NoSpacing"/>
        <w:ind w:firstLine="720"/>
        <w:jc w:val="both"/>
      </w:pPr>
      <w:r>
        <w:t>2. Materijal za javnu rasvjetu 60.000,00 kn</w:t>
      </w:r>
    </w:p>
    <w:p w14:paraId="2ABB861E" w14:textId="77777777" w:rsidR="002D6B09" w:rsidRDefault="002D6B09" w:rsidP="002D6B09">
      <w:pPr>
        <w:pStyle w:val="NoSpacing"/>
        <w:jc w:val="both"/>
      </w:pPr>
    </w:p>
    <w:p w14:paraId="7714F607" w14:textId="77777777" w:rsidR="002D6B09" w:rsidRDefault="002D6B09" w:rsidP="006C0982">
      <w:pPr>
        <w:pStyle w:val="NoSpacing"/>
        <w:ind w:firstLine="720"/>
        <w:jc w:val="both"/>
      </w:pPr>
      <w:r>
        <w:t>UKUPNO: 250.500,00 kn</w:t>
      </w:r>
    </w:p>
    <w:p w14:paraId="7A2F4F2B" w14:textId="77777777" w:rsidR="002D6B09" w:rsidRDefault="002D6B09" w:rsidP="002D6B09">
      <w:pPr>
        <w:pStyle w:val="NoSpacing"/>
        <w:jc w:val="both"/>
      </w:pPr>
    </w:p>
    <w:p w14:paraId="03FD22BB" w14:textId="77777777" w:rsidR="002D6B09" w:rsidRDefault="002D6B09" w:rsidP="006C0982">
      <w:pPr>
        <w:pStyle w:val="NoSpacing"/>
        <w:ind w:firstLine="720"/>
        <w:jc w:val="both"/>
      </w:pPr>
      <w:r>
        <w:t>NEMATERIJALNI TROŠAK (godišnje po radniku)</w:t>
      </w:r>
    </w:p>
    <w:p w14:paraId="212A0806" w14:textId="46186354" w:rsidR="002D6B09" w:rsidRDefault="002D6B09" w:rsidP="00AC6AAC">
      <w:pPr>
        <w:pStyle w:val="NoSpacing"/>
        <w:numPr>
          <w:ilvl w:val="0"/>
          <w:numId w:val="1"/>
        </w:numPr>
        <w:jc w:val="both"/>
      </w:pPr>
      <w:r>
        <w:t>prijevoz, prigodne nagrade, režijski troškvi 18.000,00 kn</w:t>
      </w:r>
    </w:p>
    <w:p w14:paraId="64828879" w14:textId="77777777" w:rsidR="002D6B09" w:rsidRDefault="002D6B09" w:rsidP="002D6B09">
      <w:pPr>
        <w:pStyle w:val="NoSpacing"/>
        <w:jc w:val="both"/>
      </w:pPr>
    </w:p>
    <w:p w14:paraId="7EBA6FEE" w14:textId="77777777" w:rsidR="002D6B09" w:rsidRDefault="002D6B09" w:rsidP="006C0982">
      <w:pPr>
        <w:pStyle w:val="NoSpacing"/>
        <w:ind w:firstLine="360"/>
        <w:jc w:val="both"/>
      </w:pPr>
      <w:r>
        <w:t>REKAPITULACIJA BROJA SVIH POTREBNIH RADNIKA</w:t>
      </w:r>
      <w:r>
        <w:tab/>
      </w:r>
    </w:p>
    <w:p w14:paraId="516505D4" w14:textId="77777777" w:rsidR="002D6B09" w:rsidRDefault="002D6B09" w:rsidP="002D6B09">
      <w:pPr>
        <w:pStyle w:val="NoSpacing"/>
        <w:jc w:val="both"/>
      </w:pPr>
    </w:p>
    <w:p w14:paraId="2B9D8656" w14:textId="6B039ED9" w:rsidR="002D6B09" w:rsidRDefault="002D6B09" w:rsidP="00AC6AAC">
      <w:pPr>
        <w:pStyle w:val="NoSpacing"/>
        <w:numPr>
          <w:ilvl w:val="0"/>
          <w:numId w:val="1"/>
        </w:numPr>
        <w:jc w:val="both"/>
      </w:pPr>
      <w:r>
        <w:t>3,5 NKV RADNIKA POMETAČA</w:t>
      </w:r>
    </w:p>
    <w:p w14:paraId="55374F6F" w14:textId="04F1E891" w:rsidR="002D6B09" w:rsidRDefault="002D6B09" w:rsidP="00AC6AAC">
      <w:pPr>
        <w:pStyle w:val="NoSpacing"/>
        <w:numPr>
          <w:ilvl w:val="0"/>
          <w:numId w:val="1"/>
        </w:numPr>
        <w:jc w:val="both"/>
      </w:pPr>
      <w:r>
        <w:t>1 RADNIK NA VELIKOJ STROJNOJ ČISTILICI</w:t>
      </w:r>
    </w:p>
    <w:p w14:paraId="45EF2606" w14:textId="4F73AE5C" w:rsidR="002D6B09" w:rsidRDefault="002D6B09" w:rsidP="00AC6AAC">
      <w:pPr>
        <w:pStyle w:val="NoSpacing"/>
        <w:numPr>
          <w:ilvl w:val="0"/>
          <w:numId w:val="1"/>
        </w:numPr>
        <w:jc w:val="both"/>
      </w:pPr>
      <w:r>
        <w:t>1 RADNIK NA MALOJ ELEKTRIČNOJ STROJNOJ ČISTILICI</w:t>
      </w:r>
    </w:p>
    <w:p w14:paraId="02927FB6" w14:textId="23F4D54B" w:rsidR="002D6B09" w:rsidRDefault="002D6B09" w:rsidP="00AC6AAC">
      <w:pPr>
        <w:pStyle w:val="NoSpacing"/>
        <w:numPr>
          <w:ilvl w:val="0"/>
          <w:numId w:val="1"/>
        </w:numPr>
        <w:jc w:val="both"/>
      </w:pPr>
      <w:r>
        <w:t>1 KV ELEKTRIČAR</w:t>
      </w:r>
    </w:p>
    <w:p w14:paraId="493A2030" w14:textId="02A757DF" w:rsidR="002D6B09" w:rsidRDefault="002D6B09" w:rsidP="00AC6AAC">
      <w:pPr>
        <w:pStyle w:val="NoSpacing"/>
        <w:numPr>
          <w:ilvl w:val="0"/>
          <w:numId w:val="1"/>
        </w:numPr>
        <w:jc w:val="both"/>
      </w:pPr>
      <w:r>
        <w:t xml:space="preserve">1 (BRAVAR) POMOĆNIK KV. ELEKTRIČARU  </w:t>
      </w:r>
    </w:p>
    <w:p w14:paraId="55F1BEAF" w14:textId="68E2AD46" w:rsidR="002D6B09" w:rsidRDefault="002D6B09" w:rsidP="00AC6AAC">
      <w:pPr>
        <w:pStyle w:val="NoSpacing"/>
        <w:numPr>
          <w:ilvl w:val="0"/>
          <w:numId w:val="1"/>
        </w:numPr>
        <w:jc w:val="both"/>
      </w:pPr>
      <w:r>
        <w:t>5 VRTLARA</w:t>
      </w:r>
    </w:p>
    <w:p w14:paraId="362D29F9" w14:textId="5B1E372A" w:rsidR="002D6B09" w:rsidRDefault="002D6B09" w:rsidP="00AC6AAC">
      <w:pPr>
        <w:pStyle w:val="NoSpacing"/>
        <w:numPr>
          <w:ilvl w:val="0"/>
          <w:numId w:val="1"/>
        </w:numPr>
        <w:jc w:val="both"/>
      </w:pPr>
      <w:r>
        <w:t xml:space="preserve">1 NKV RADNIK NA BRODICI  (2 x 6 mjeseci) </w:t>
      </w:r>
    </w:p>
    <w:p w14:paraId="7DB00C98" w14:textId="313723D8" w:rsidR="002D6B09" w:rsidRDefault="002D6B09" w:rsidP="00AC6AAC">
      <w:pPr>
        <w:pStyle w:val="NoSpacing"/>
        <w:numPr>
          <w:ilvl w:val="0"/>
          <w:numId w:val="1"/>
        </w:numPr>
        <w:jc w:val="both"/>
      </w:pPr>
      <w:r>
        <w:t>1 NKV RADNIK NA ODRŽAVANJU OBALNOG POJASA (3 x 4 mjeseca )</w:t>
      </w:r>
    </w:p>
    <w:p w14:paraId="65E02CEF" w14:textId="2B66EA4A" w:rsidR="002D6B09" w:rsidRDefault="002D6B09" w:rsidP="00AC6AAC">
      <w:pPr>
        <w:pStyle w:val="NoSpacing"/>
        <w:numPr>
          <w:ilvl w:val="0"/>
          <w:numId w:val="1"/>
        </w:numPr>
        <w:jc w:val="both"/>
      </w:pPr>
      <w:r>
        <w:t>0,5 RADNIKA ZA PRANJE GRADA (2 x 3 mjeseca)</w:t>
      </w:r>
    </w:p>
    <w:p w14:paraId="6428C7A1" w14:textId="2636E40A" w:rsidR="002D6B09" w:rsidRDefault="002D6B09" w:rsidP="00AC6AAC">
      <w:pPr>
        <w:pStyle w:val="NoSpacing"/>
        <w:numPr>
          <w:ilvl w:val="0"/>
          <w:numId w:val="1"/>
        </w:numPr>
        <w:jc w:val="both"/>
      </w:pPr>
      <w:r>
        <w:t>2 KV RADNIK NA ODRŽAVANJU OSTALIH JAVNIH POVRŠINA</w:t>
      </w:r>
    </w:p>
    <w:p w14:paraId="0B7F6088" w14:textId="77777777" w:rsidR="002D6B09" w:rsidRDefault="002D6B09" w:rsidP="002D6B09">
      <w:pPr>
        <w:pStyle w:val="NoSpacing"/>
        <w:jc w:val="both"/>
      </w:pPr>
    </w:p>
    <w:p w14:paraId="30A6EA3E" w14:textId="77777777" w:rsidR="002D6B09" w:rsidRDefault="002D6B09" w:rsidP="006C0982">
      <w:pPr>
        <w:pStyle w:val="NoSpacing"/>
        <w:ind w:firstLine="360"/>
        <w:jc w:val="both"/>
      </w:pPr>
      <w:r>
        <w:t>SVEUKUPNO 17  RADNIKA TIJEKOM CIJELE GODINE</w:t>
      </w:r>
    </w:p>
    <w:p w14:paraId="0E752624" w14:textId="77777777" w:rsidR="002D6B09" w:rsidRDefault="002D6B09" w:rsidP="002D6B09">
      <w:pPr>
        <w:pStyle w:val="NoSpacing"/>
        <w:jc w:val="both"/>
      </w:pPr>
    </w:p>
    <w:p w14:paraId="3F44EFD8" w14:textId="77777777" w:rsidR="002D6B09" w:rsidRPr="006C0982" w:rsidRDefault="002D6B09" w:rsidP="006C0982">
      <w:pPr>
        <w:pStyle w:val="NoSpacing"/>
        <w:jc w:val="center"/>
        <w:rPr>
          <w:b/>
          <w:bCs/>
        </w:rPr>
      </w:pPr>
      <w:r w:rsidRPr="006C0982">
        <w:rPr>
          <w:b/>
          <w:bCs/>
        </w:rPr>
        <w:t>REKAPITULACIJA FINANCIJSKOG PLANA ZA 2022. GODINU</w:t>
      </w:r>
    </w:p>
    <w:p w14:paraId="52B21738" w14:textId="77777777" w:rsidR="002D6B09" w:rsidRPr="006C0982" w:rsidRDefault="002D6B09" w:rsidP="006C0982">
      <w:pPr>
        <w:pStyle w:val="NoSpacing"/>
        <w:jc w:val="center"/>
        <w:rPr>
          <w:b/>
          <w:bCs/>
        </w:rPr>
      </w:pPr>
    </w:p>
    <w:p w14:paraId="1531B2D0" w14:textId="77777777" w:rsidR="002D6B09" w:rsidRPr="006C0982" w:rsidRDefault="002D6B09" w:rsidP="006C0982">
      <w:pPr>
        <w:pStyle w:val="NoSpacing"/>
        <w:jc w:val="center"/>
        <w:rPr>
          <w:b/>
          <w:bCs/>
        </w:rPr>
      </w:pPr>
      <w:r w:rsidRPr="006C0982">
        <w:rPr>
          <w:b/>
          <w:bCs/>
        </w:rPr>
        <w:t>UKUPNO:</w:t>
      </w:r>
      <w:r w:rsidRPr="006C0982">
        <w:rPr>
          <w:b/>
          <w:bCs/>
        </w:rPr>
        <w:tab/>
        <w:t>2.685.500,00 kn</w:t>
      </w:r>
    </w:p>
    <w:p w14:paraId="2EA58585" w14:textId="77777777" w:rsidR="002D6B09" w:rsidRPr="006C0982" w:rsidRDefault="002D6B09" w:rsidP="006C0982">
      <w:pPr>
        <w:pStyle w:val="NoSpacing"/>
        <w:jc w:val="center"/>
        <w:rPr>
          <w:b/>
          <w:bCs/>
        </w:rPr>
      </w:pPr>
      <w:r w:rsidRPr="006C0982">
        <w:rPr>
          <w:b/>
          <w:bCs/>
        </w:rPr>
        <w:t>PDV 25%: 671.375,00 kn</w:t>
      </w:r>
    </w:p>
    <w:p w14:paraId="298E8CCB" w14:textId="3262343C" w:rsidR="00E83A96" w:rsidRDefault="002D6B09" w:rsidP="006C0982">
      <w:pPr>
        <w:pStyle w:val="NoSpacing"/>
        <w:jc w:val="center"/>
        <w:rPr>
          <w:b/>
          <w:bCs/>
        </w:rPr>
      </w:pPr>
      <w:r w:rsidRPr="006C0982">
        <w:rPr>
          <w:b/>
          <w:bCs/>
        </w:rPr>
        <w:t>SVEUKUPNO: 3.356.875,00 kn</w:t>
      </w:r>
    </w:p>
    <w:p w14:paraId="5EB95C91" w14:textId="77777777" w:rsidR="006C0982" w:rsidRPr="00367A5E" w:rsidRDefault="006C0982" w:rsidP="006C0982">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7C7ABB2F" w14:textId="08210790" w:rsidR="006C0982" w:rsidRDefault="006C0982" w:rsidP="006C0982">
      <w:pPr>
        <w:pStyle w:val="NoSpacing"/>
        <w:jc w:val="both"/>
      </w:pPr>
    </w:p>
    <w:p w14:paraId="589073DD" w14:textId="77777777" w:rsidR="007E1046" w:rsidRDefault="007E1046" w:rsidP="007E1046">
      <w:pPr>
        <w:pStyle w:val="NoSpacing"/>
        <w:ind w:firstLine="720"/>
        <w:jc w:val="both"/>
      </w:pPr>
      <w:r>
        <w:t>Na temelju odredbe članka 132. Zakona o gradnji („NN“, broj 153/13, 20/17, 39/19, 125/19) i odredbe članka 25. Statuta Grada Hvara («Službeni glasnik Grada Hvara», broj: 3/18, 10/18 i 2/21), po prethodno pribavljenom mišljenju Turističke zajednice Grada Hvara, Gradsko vijeće Grada Hvara, na 8. sjednici, održanoj dana 23.12. 2021. godine, d o n o s i</w:t>
      </w:r>
    </w:p>
    <w:p w14:paraId="38B9D873" w14:textId="77777777" w:rsidR="007E1046" w:rsidRDefault="007E1046" w:rsidP="007E1046">
      <w:pPr>
        <w:pStyle w:val="NoSpacing"/>
        <w:jc w:val="both"/>
      </w:pPr>
    </w:p>
    <w:p w14:paraId="4CB19496" w14:textId="77777777" w:rsidR="007E1046" w:rsidRPr="007E1046" w:rsidRDefault="007E1046" w:rsidP="007E1046">
      <w:pPr>
        <w:pStyle w:val="NoSpacing"/>
        <w:jc w:val="center"/>
        <w:rPr>
          <w:b/>
          <w:bCs/>
          <w:sz w:val="24"/>
          <w:szCs w:val="24"/>
        </w:rPr>
      </w:pPr>
      <w:r w:rsidRPr="007E1046">
        <w:rPr>
          <w:b/>
          <w:bCs/>
          <w:sz w:val="24"/>
          <w:szCs w:val="24"/>
        </w:rPr>
        <w:t>ODLUKU</w:t>
      </w:r>
    </w:p>
    <w:p w14:paraId="539E0C0B" w14:textId="77777777" w:rsidR="007E1046" w:rsidRPr="007E1046" w:rsidRDefault="007E1046" w:rsidP="007E1046">
      <w:pPr>
        <w:pStyle w:val="NoSpacing"/>
        <w:jc w:val="center"/>
        <w:rPr>
          <w:b/>
          <w:bCs/>
        </w:rPr>
      </w:pPr>
      <w:r w:rsidRPr="007E1046">
        <w:rPr>
          <w:b/>
          <w:bCs/>
        </w:rPr>
        <w:t>o privremenoj zabrani izvođenja građevinskih radova</w:t>
      </w:r>
    </w:p>
    <w:p w14:paraId="7140DBC2" w14:textId="77777777" w:rsidR="007E1046" w:rsidRPr="007E1046" w:rsidRDefault="007E1046" w:rsidP="007E1046">
      <w:pPr>
        <w:pStyle w:val="NoSpacing"/>
        <w:jc w:val="center"/>
        <w:rPr>
          <w:b/>
          <w:bCs/>
        </w:rPr>
      </w:pPr>
      <w:r w:rsidRPr="007E1046">
        <w:rPr>
          <w:b/>
          <w:bCs/>
        </w:rPr>
        <w:t>tijekom turističke sezone za 2022. g.</w:t>
      </w:r>
    </w:p>
    <w:p w14:paraId="603B928B" w14:textId="77777777" w:rsidR="007E1046" w:rsidRPr="007E1046" w:rsidRDefault="007E1046" w:rsidP="007E1046">
      <w:pPr>
        <w:pStyle w:val="NoSpacing"/>
        <w:jc w:val="center"/>
        <w:rPr>
          <w:b/>
          <w:bCs/>
        </w:rPr>
      </w:pPr>
    </w:p>
    <w:p w14:paraId="6871BC14" w14:textId="77777777" w:rsidR="007E1046" w:rsidRPr="007E1046" w:rsidRDefault="007E1046" w:rsidP="007E1046">
      <w:pPr>
        <w:pStyle w:val="NoSpacing"/>
        <w:jc w:val="center"/>
        <w:rPr>
          <w:b/>
          <w:bCs/>
        </w:rPr>
      </w:pPr>
      <w:r w:rsidRPr="007E1046">
        <w:rPr>
          <w:b/>
          <w:bCs/>
        </w:rPr>
        <w:t>I. UVOD</w:t>
      </w:r>
    </w:p>
    <w:p w14:paraId="6E494672" w14:textId="77777777" w:rsidR="007E1046" w:rsidRPr="007E1046" w:rsidRDefault="007E1046" w:rsidP="007E1046">
      <w:pPr>
        <w:pStyle w:val="NoSpacing"/>
        <w:jc w:val="center"/>
        <w:rPr>
          <w:b/>
          <w:bCs/>
        </w:rPr>
      </w:pPr>
    </w:p>
    <w:p w14:paraId="0C2074EF" w14:textId="77777777" w:rsidR="007E1046" w:rsidRPr="007E1046" w:rsidRDefault="007E1046" w:rsidP="007E1046">
      <w:pPr>
        <w:pStyle w:val="NoSpacing"/>
        <w:jc w:val="center"/>
        <w:rPr>
          <w:b/>
          <w:bCs/>
        </w:rPr>
      </w:pPr>
      <w:r w:rsidRPr="007E1046">
        <w:rPr>
          <w:b/>
          <w:bCs/>
        </w:rPr>
        <w:t>Članak 1.</w:t>
      </w:r>
    </w:p>
    <w:p w14:paraId="5432AF7E" w14:textId="77777777" w:rsidR="007E1046" w:rsidRDefault="007E1046" w:rsidP="007E1046">
      <w:pPr>
        <w:pStyle w:val="NoSpacing"/>
        <w:jc w:val="both"/>
      </w:pPr>
    </w:p>
    <w:p w14:paraId="3783573B" w14:textId="77777777" w:rsidR="007E1046" w:rsidRDefault="007E1046" w:rsidP="007E1046">
      <w:pPr>
        <w:pStyle w:val="NoSpacing"/>
        <w:ind w:firstLine="720"/>
        <w:jc w:val="both"/>
      </w:pPr>
      <w:r>
        <w:t>Ovom Odlukom privremeno se zabranjuje izvođenje građevinskih radova za vrijeme turističke sezone na području Grada Hvara, odnosno određuju se vrste radova, područja, razdoblje kalendarske godine i vrijeme u kojem se privremeno zabranjuje izvođenje građevinskih radova, utvrđuju se opći uvjeti i razlozi zbog kojih se u pojedinim slučajevima mogu izvoditi građevinski radovi te provođenje nadzora.</w:t>
      </w:r>
    </w:p>
    <w:p w14:paraId="44B63FD6" w14:textId="77777777" w:rsidR="007E1046" w:rsidRDefault="007E1046" w:rsidP="007E1046">
      <w:pPr>
        <w:pStyle w:val="NoSpacing"/>
        <w:jc w:val="both"/>
      </w:pPr>
    </w:p>
    <w:p w14:paraId="1EBBC092" w14:textId="77777777" w:rsidR="007E1046" w:rsidRPr="007E1046" w:rsidRDefault="007E1046" w:rsidP="007E1046">
      <w:pPr>
        <w:pStyle w:val="NoSpacing"/>
        <w:jc w:val="center"/>
        <w:rPr>
          <w:b/>
          <w:bCs/>
        </w:rPr>
      </w:pPr>
      <w:r w:rsidRPr="007E1046">
        <w:rPr>
          <w:b/>
          <w:bCs/>
        </w:rPr>
        <w:t>II. PODRUČJA, RAZDOBLJA I VRIJEME PRIVREMENE ZABRANE IZVOĐENJA GRAĐEVINSKIH RADOVA</w:t>
      </w:r>
    </w:p>
    <w:p w14:paraId="23D773FD" w14:textId="77777777" w:rsidR="007E1046" w:rsidRPr="007E1046" w:rsidRDefault="007E1046" w:rsidP="007E1046">
      <w:pPr>
        <w:pStyle w:val="NoSpacing"/>
        <w:jc w:val="center"/>
        <w:rPr>
          <w:b/>
          <w:bCs/>
        </w:rPr>
      </w:pPr>
    </w:p>
    <w:p w14:paraId="1B896750" w14:textId="77777777" w:rsidR="007E1046" w:rsidRPr="007E1046" w:rsidRDefault="007E1046" w:rsidP="007E1046">
      <w:pPr>
        <w:pStyle w:val="NoSpacing"/>
        <w:jc w:val="center"/>
        <w:rPr>
          <w:b/>
          <w:bCs/>
        </w:rPr>
      </w:pPr>
      <w:r w:rsidRPr="007E1046">
        <w:rPr>
          <w:b/>
          <w:bCs/>
        </w:rPr>
        <w:t>Članak 2.</w:t>
      </w:r>
    </w:p>
    <w:p w14:paraId="014D1699" w14:textId="77777777" w:rsidR="007E1046" w:rsidRDefault="007E1046" w:rsidP="007E1046">
      <w:pPr>
        <w:pStyle w:val="NoSpacing"/>
        <w:jc w:val="both"/>
      </w:pPr>
    </w:p>
    <w:p w14:paraId="05689758" w14:textId="77777777" w:rsidR="007E1046" w:rsidRDefault="007E1046" w:rsidP="007E1046">
      <w:pPr>
        <w:pStyle w:val="NoSpacing"/>
        <w:ind w:firstLine="720"/>
        <w:jc w:val="both"/>
      </w:pPr>
      <w:r>
        <w:t xml:space="preserve">Privremena zabrana izvođenja građevinskih radova odnosi se na sva područja unutar obuhvata određenih granicom građevinskog područja i granicom naselja. </w:t>
      </w:r>
    </w:p>
    <w:p w14:paraId="1882C172" w14:textId="77777777" w:rsidR="007E1046" w:rsidRDefault="007E1046" w:rsidP="007E1046">
      <w:pPr>
        <w:pStyle w:val="NoSpacing"/>
        <w:jc w:val="both"/>
      </w:pPr>
    </w:p>
    <w:p w14:paraId="6B43F368" w14:textId="77777777" w:rsidR="007E1046" w:rsidRDefault="007E1046" w:rsidP="007E1046">
      <w:pPr>
        <w:pStyle w:val="NoSpacing"/>
        <w:ind w:firstLine="720"/>
        <w:jc w:val="both"/>
      </w:pPr>
      <w:r>
        <w:t xml:space="preserve">Zabrana se odnosi i na područja izvan onih definiranih stavkom 1) ovog članka, a koja su udaljena manje od 200 m od već izgrađenih građevina. </w:t>
      </w:r>
    </w:p>
    <w:p w14:paraId="28DDD82C" w14:textId="77777777" w:rsidR="007E1046" w:rsidRDefault="007E1046" w:rsidP="007E1046">
      <w:pPr>
        <w:pStyle w:val="NoSpacing"/>
        <w:jc w:val="both"/>
      </w:pPr>
    </w:p>
    <w:p w14:paraId="2C5DC67F" w14:textId="77777777" w:rsidR="007E1046" w:rsidRDefault="007E1046" w:rsidP="007E1046">
      <w:pPr>
        <w:pStyle w:val="NoSpacing"/>
        <w:jc w:val="both"/>
      </w:pPr>
    </w:p>
    <w:p w14:paraId="7BB0BEDA" w14:textId="77777777" w:rsidR="007E1046" w:rsidRDefault="007E1046" w:rsidP="007E1046">
      <w:pPr>
        <w:pStyle w:val="NoSpacing"/>
        <w:jc w:val="both"/>
      </w:pPr>
    </w:p>
    <w:p w14:paraId="61BAD18B" w14:textId="2494CE08" w:rsidR="007E1046" w:rsidRPr="007E1046" w:rsidRDefault="007E1046" w:rsidP="007E1046">
      <w:pPr>
        <w:pStyle w:val="NoSpacing"/>
        <w:jc w:val="center"/>
        <w:rPr>
          <w:b/>
          <w:bCs/>
        </w:rPr>
      </w:pPr>
      <w:r w:rsidRPr="007E1046">
        <w:rPr>
          <w:b/>
          <w:bCs/>
        </w:rPr>
        <w:lastRenderedPageBreak/>
        <w:t>Članak 3.</w:t>
      </w:r>
    </w:p>
    <w:p w14:paraId="5705BF3A" w14:textId="77777777" w:rsidR="007E1046" w:rsidRDefault="007E1046" w:rsidP="007E1046">
      <w:pPr>
        <w:pStyle w:val="NoSpacing"/>
        <w:jc w:val="both"/>
      </w:pPr>
    </w:p>
    <w:p w14:paraId="1285E5F8" w14:textId="77777777" w:rsidR="007E1046" w:rsidRDefault="007E1046" w:rsidP="007E1046">
      <w:pPr>
        <w:pStyle w:val="NoSpacing"/>
        <w:ind w:firstLine="720"/>
        <w:jc w:val="both"/>
      </w:pPr>
      <w:r>
        <w:t>Zabrana se odnosi na razdoblje od 15. svibnja do 02. listopada.</w:t>
      </w:r>
    </w:p>
    <w:p w14:paraId="35D42307" w14:textId="77777777" w:rsidR="007E1046" w:rsidRDefault="007E1046" w:rsidP="007E1046">
      <w:pPr>
        <w:pStyle w:val="NoSpacing"/>
        <w:jc w:val="both"/>
      </w:pPr>
    </w:p>
    <w:p w14:paraId="26508568" w14:textId="77777777" w:rsidR="007E1046" w:rsidRPr="007E1046" w:rsidRDefault="007E1046" w:rsidP="007E1046">
      <w:pPr>
        <w:pStyle w:val="NoSpacing"/>
        <w:jc w:val="center"/>
        <w:rPr>
          <w:b/>
          <w:bCs/>
        </w:rPr>
      </w:pPr>
      <w:r w:rsidRPr="007E1046">
        <w:rPr>
          <w:b/>
          <w:bCs/>
        </w:rPr>
        <w:t>Članak 4.</w:t>
      </w:r>
    </w:p>
    <w:p w14:paraId="7A1AB3A8" w14:textId="77777777" w:rsidR="007E1046" w:rsidRDefault="007E1046" w:rsidP="007E1046">
      <w:pPr>
        <w:pStyle w:val="NoSpacing"/>
        <w:jc w:val="both"/>
      </w:pPr>
    </w:p>
    <w:p w14:paraId="6D6B1BCE" w14:textId="77777777" w:rsidR="007E1046" w:rsidRDefault="007E1046" w:rsidP="007E1046">
      <w:pPr>
        <w:pStyle w:val="NoSpacing"/>
        <w:ind w:firstLine="720"/>
        <w:jc w:val="both"/>
      </w:pPr>
      <w:r>
        <w:t>Zabrana se odnosi na dnevno vrijeme od 0 do 24 sata.</w:t>
      </w:r>
    </w:p>
    <w:p w14:paraId="41169DB4" w14:textId="77777777" w:rsidR="007E1046" w:rsidRDefault="007E1046" w:rsidP="007E1046">
      <w:pPr>
        <w:pStyle w:val="NoSpacing"/>
        <w:jc w:val="both"/>
      </w:pPr>
    </w:p>
    <w:p w14:paraId="1BACE393" w14:textId="77777777" w:rsidR="007E1046" w:rsidRPr="007E1046" w:rsidRDefault="007E1046" w:rsidP="007E1046">
      <w:pPr>
        <w:pStyle w:val="NoSpacing"/>
        <w:jc w:val="center"/>
        <w:rPr>
          <w:b/>
          <w:bCs/>
        </w:rPr>
      </w:pPr>
      <w:r w:rsidRPr="007E1046">
        <w:rPr>
          <w:b/>
          <w:bCs/>
        </w:rPr>
        <w:t>III. VRSTE GRAĐEVINA, ODNOSNO RADOVA KOJI SE NE SMIJU IZVODITI</w:t>
      </w:r>
    </w:p>
    <w:p w14:paraId="52A3486E" w14:textId="77777777" w:rsidR="007E1046" w:rsidRPr="007E1046" w:rsidRDefault="007E1046" w:rsidP="007E1046">
      <w:pPr>
        <w:pStyle w:val="NoSpacing"/>
        <w:jc w:val="center"/>
        <w:rPr>
          <w:b/>
          <w:bCs/>
        </w:rPr>
      </w:pPr>
    </w:p>
    <w:p w14:paraId="5D1E8F7B" w14:textId="77777777" w:rsidR="007E1046" w:rsidRPr="007E1046" w:rsidRDefault="007E1046" w:rsidP="007E1046">
      <w:pPr>
        <w:pStyle w:val="NoSpacing"/>
        <w:jc w:val="center"/>
        <w:rPr>
          <w:b/>
          <w:bCs/>
        </w:rPr>
      </w:pPr>
      <w:r w:rsidRPr="007E1046">
        <w:rPr>
          <w:b/>
          <w:bCs/>
        </w:rPr>
        <w:t>Članak 5.</w:t>
      </w:r>
    </w:p>
    <w:p w14:paraId="7873549F" w14:textId="77777777" w:rsidR="007E1046" w:rsidRDefault="007E1046" w:rsidP="007E1046">
      <w:pPr>
        <w:pStyle w:val="NoSpacing"/>
        <w:jc w:val="both"/>
      </w:pPr>
    </w:p>
    <w:p w14:paraId="7B824A06" w14:textId="77777777" w:rsidR="007E1046" w:rsidRDefault="007E1046" w:rsidP="007E1046">
      <w:pPr>
        <w:pStyle w:val="NoSpacing"/>
        <w:ind w:firstLine="720"/>
        <w:jc w:val="both"/>
      </w:pPr>
      <w:r>
        <w:t>Privremeno se zabranjuje izvođenje zemljanih radova i radova na izgradnji konstrukcije građevine.</w:t>
      </w:r>
    </w:p>
    <w:p w14:paraId="505EC888" w14:textId="77777777" w:rsidR="007E1046" w:rsidRDefault="007E1046" w:rsidP="007E1046">
      <w:pPr>
        <w:pStyle w:val="NoSpacing"/>
        <w:jc w:val="both"/>
      </w:pPr>
    </w:p>
    <w:p w14:paraId="5F3FE917" w14:textId="77777777" w:rsidR="007E1046" w:rsidRPr="007E1046" w:rsidRDefault="007E1046" w:rsidP="007E1046">
      <w:pPr>
        <w:pStyle w:val="NoSpacing"/>
        <w:jc w:val="center"/>
        <w:rPr>
          <w:b/>
          <w:bCs/>
        </w:rPr>
      </w:pPr>
      <w:r w:rsidRPr="007E1046">
        <w:rPr>
          <w:b/>
          <w:bCs/>
        </w:rPr>
        <w:t>IV. NADZOR NAD PROVEDBOM ODLUKE</w:t>
      </w:r>
    </w:p>
    <w:p w14:paraId="31DDEF79" w14:textId="77777777" w:rsidR="007E1046" w:rsidRPr="007E1046" w:rsidRDefault="007E1046" w:rsidP="007E1046">
      <w:pPr>
        <w:pStyle w:val="NoSpacing"/>
        <w:jc w:val="center"/>
        <w:rPr>
          <w:b/>
          <w:bCs/>
        </w:rPr>
      </w:pPr>
    </w:p>
    <w:p w14:paraId="2A38BFD0" w14:textId="77777777" w:rsidR="007E1046" w:rsidRPr="007E1046" w:rsidRDefault="007E1046" w:rsidP="007E1046">
      <w:pPr>
        <w:pStyle w:val="NoSpacing"/>
        <w:jc w:val="center"/>
        <w:rPr>
          <w:b/>
          <w:bCs/>
        </w:rPr>
      </w:pPr>
      <w:r w:rsidRPr="007E1046">
        <w:rPr>
          <w:b/>
          <w:bCs/>
        </w:rPr>
        <w:t>Članak 6.</w:t>
      </w:r>
    </w:p>
    <w:p w14:paraId="5E2353A5" w14:textId="77777777" w:rsidR="007E1046" w:rsidRDefault="007E1046" w:rsidP="007E1046">
      <w:pPr>
        <w:pStyle w:val="NoSpacing"/>
        <w:jc w:val="both"/>
      </w:pPr>
    </w:p>
    <w:p w14:paraId="0C4CCCEB" w14:textId="77777777" w:rsidR="007E1046" w:rsidRDefault="007E1046" w:rsidP="007E1046">
      <w:pPr>
        <w:pStyle w:val="NoSpacing"/>
        <w:ind w:firstLine="720"/>
        <w:jc w:val="both"/>
      </w:pPr>
      <w:r>
        <w:t>Nadzor nad provedbom ove Odluke provode komunalni redari Grada Hvara.</w:t>
      </w:r>
    </w:p>
    <w:p w14:paraId="795DFD07" w14:textId="77777777" w:rsidR="007E1046" w:rsidRDefault="007E1046" w:rsidP="007E1046">
      <w:pPr>
        <w:pStyle w:val="NoSpacing"/>
        <w:jc w:val="both"/>
      </w:pPr>
    </w:p>
    <w:p w14:paraId="25C0F573" w14:textId="77777777" w:rsidR="007E1046" w:rsidRPr="007E1046" w:rsidRDefault="007E1046" w:rsidP="007E1046">
      <w:pPr>
        <w:pStyle w:val="NoSpacing"/>
        <w:jc w:val="center"/>
        <w:rPr>
          <w:b/>
          <w:bCs/>
        </w:rPr>
      </w:pPr>
      <w:r w:rsidRPr="007E1046">
        <w:rPr>
          <w:b/>
          <w:bCs/>
        </w:rPr>
        <w:t>Članak 7.</w:t>
      </w:r>
    </w:p>
    <w:p w14:paraId="7694F2A6" w14:textId="77777777" w:rsidR="007E1046" w:rsidRDefault="007E1046" w:rsidP="007E1046">
      <w:pPr>
        <w:pStyle w:val="NoSpacing"/>
        <w:jc w:val="both"/>
      </w:pPr>
    </w:p>
    <w:p w14:paraId="4B2DBB25" w14:textId="77777777" w:rsidR="007E1046" w:rsidRDefault="007E1046" w:rsidP="007E1046">
      <w:pPr>
        <w:pStyle w:val="NoSpacing"/>
        <w:ind w:firstLine="720"/>
        <w:jc w:val="both"/>
      </w:pPr>
      <w:r>
        <w:t>U obavljanju nadzora komunalni redari postupaju sukladno odgovarajućim odredbama Zakona o građevinskoj inspekciji („Narodne novine“, br. 153/13) i Zakona o gradnji („Narodne novine“, br. 153/13, 20/17, 39/19, 125/19).</w:t>
      </w:r>
    </w:p>
    <w:p w14:paraId="34716990" w14:textId="77777777" w:rsidR="007E1046" w:rsidRDefault="007E1046" w:rsidP="007E1046">
      <w:pPr>
        <w:pStyle w:val="NoSpacing"/>
        <w:jc w:val="both"/>
      </w:pPr>
    </w:p>
    <w:p w14:paraId="7DEB7B19" w14:textId="77777777" w:rsidR="007E1046" w:rsidRPr="007E1046" w:rsidRDefault="007E1046" w:rsidP="007E1046">
      <w:pPr>
        <w:pStyle w:val="NoSpacing"/>
        <w:jc w:val="center"/>
        <w:rPr>
          <w:b/>
          <w:bCs/>
        </w:rPr>
      </w:pPr>
      <w:r w:rsidRPr="007E1046">
        <w:rPr>
          <w:b/>
          <w:bCs/>
        </w:rPr>
        <w:t>V. IZNIMNI SLUČAJEVI NA KOJE SE ODREDBE OVE ODLUKE NE ODNOSE</w:t>
      </w:r>
    </w:p>
    <w:p w14:paraId="4DDE5A5A" w14:textId="77777777" w:rsidR="007E1046" w:rsidRPr="007E1046" w:rsidRDefault="007E1046" w:rsidP="007E1046">
      <w:pPr>
        <w:pStyle w:val="NoSpacing"/>
        <w:jc w:val="center"/>
        <w:rPr>
          <w:b/>
          <w:bCs/>
        </w:rPr>
      </w:pPr>
    </w:p>
    <w:p w14:paraId="663D1AAA" w14:textId="77777777" w:rsidR="007E1046" w:rsidRPr="007E1046" w:rsidRDefault="007E1046" w:rsidP="007E1046">
      <w:pPr>
        <w:pStyle w:val="NoSpacing"/>
        <w:jc w:val="center"/>
        <w:rPr>
          <w:b/>
          <w:bCs/>
        </w:rPr>
      </w:pPr>
      <w:r w:rsidRPr="007E1046">
        <w:rPr>
          <w:b/>
          <w:bCs/>
        </w:rPr>
        <w:t>Članak 8.</w:t>
      </w:r>
    </w:p>
    <w:p w14:paraId="5134E225" w14:textId="77777777" w:rsidR="007E1046" w:rsidRPr="007E1046" w:rsidRDefault="007E1046" w:rsidP="007E1046">
      <w:pPr>
        <w:pStyle w:val="NoSpacing"/>
        <w:jc w:val="center"/>
        <w:rPr>
          <w:b/>
          <w:bCs/>
        </w:rPr>
      </w:pPr>
    </w:p>
    <w:p w14:paraId="74D47EFA" w14:textId="77777777" w:rsidR="007E1046" w:rsidRDefault="007E1046" w:rsidP="007E1046">
      <w:pPr>
        <w:pStyle w:val="NoSpacing"/>
        <w:ind w:firstLine="720"/>
        <w:jc w:val="both"/>
      </w:pPr>
      <w:r>
        <w:t>Odredbe ove Odluke ne odnose se na:</w:t>
      </w:r>
    </w:p>
    <w:p w14:paraId="17183F59" w14:textId="77777777" w:rsidR="007E1046" w:rsidRDefault="007E1046" w:rsidP="007E1046">
      <w:pPr>
        <w:pStyle w:val="NoSpacing"/>
        <w:jc w:val="both"/>
      </w:pPr>
    </w:p>
    <w:p w14:paraId="1842FCFF" w14:textId="6F6943D8" w:rsidR="007E1046" w:rsidRDefault="007E1046" w:rsidP="00AC6AAC">
      <w:pPr>
        <w:pStyle w:val="NoSpacing"/>
        <w:numPr>
          <w:ilvl w:val="0"/>
          <w:numId w:val="2"/>
        </w:numPr>
        <w:jc w:val="both"/>
      </w:pPr>
      <w:r>
        <w:t>građevine, odnosno radove za čije je građenje, odnosno izvođenje utvrđen interes Republike Hrvatske</w:t>
      </w:r>
    </w:p>
    <w:p w14:paraId="5CF076EF" w14:textId="42ECB18C" w:rsidR="007E1046" w:rsidRDefault="007E1046" w:rsidP="00AC6AAC">
      <w:pPr>
        <w:pStyle w:val="NoSpacing"/>
        <w:numPr>
          <w:ilvl w:val="0"/>
          <w:numId w:val="2"/>
        </w:numPr>
        <w:jc w:val="both"/>
      </w:pPr>
      <w:r>
        <w:t>uklanjanje građevina na temelju rješenja građevinske inspekcije ili odluke drugog tijela državne vlasti</w:t>
      </w:r>
    </w:p>
    <w:p w14:paraId="100FA6CA" w14:textId="0D641C3B" w:rsidR="007E1046" w:rsidRDefault="007E1046" w:rsidP="00AC6AAC">
      <w:pPr>
        <w:pStyle w:val="NoSpacing"/>
        <w:numPr>
          <w:ilvl w:val="0"/>
          <w:numId w:val="2"/>
        </w:numPr>
        <w:jc w:val="both"/>
      </w:pPr>
      <w:r>
        <w:t>građenje građevina, odnosno izvođenje radova u godini u kojoj je ova Odluka stupila na snagu</w:t>
      </w:r>
    </w:p>
    <w:p w14:paraId="437E3F71" w14:textId="77777777" w:rsidR="007E1046" w:rsidRDefault="007E1046" w:rsidP="007E1046">
      <w:pPr>
        <w:pStyle w:val="NoSpacing"/>
        <w:jc w:val="both"/>
      </w:pPr>
    </w:p>
    <w:p w14:paraId="5D54A465" w14:textId="77777777" w:rsidR="007E1046" w:rsidRPr="007E1046" w:rsidRDefault="007E1046" w:rsidP="007E1046">
      <w:pPr>
        <w:pStyle w:val="NoSpacing"/>
        <w:jc w:val="center"/>
        <w:rPr>
          <w:b/>
          <w:bCs/>
        </w:rPr>
      </w:pPr>
      <w:r w:rsidRPr="007E1046">
        <w:rPr>
          <w:b/>
          <w:bCs/>
        </w:rPr>
        <w:t>VI. PRIJELAZNE I ZAVRŠNE ODREDBE</w:t>
      </w:r>
    </w:p>
    <w:p w14:paraId="1333A870" w14:textId="77777777" w:rsidR="007E1046" w:rsidRPr="007E1046" w:rsidRDefault="007E1046" w:rsidP="007E1046">
      <w:pPr>
        <w:pStyle w:val="NoSpacing"/>
        <w:jc w:val="center"/>
        <w:rPr>
          <w:b/>
          <w:bCs/>
        </w:rPr>
      </w:pPr>
    </w:p>
    <w:p w14:paraId="3FD179D3" w14:textId="77777777" w:rsidR="007E1046" w:rsidRPr="007E1046" w:rsidRDefault="007E1046" w:rsidP="007E1046">
      <w:pPr>
        <w:pStyle w:val="NoSpacing"/>
        <w:jc w:val="center"/>
        <w:rPr>
          <w:b/>
          <w:bCs/>
        </w:rPr>
      </w:pPr>
      <w:r w:rsidRPr="007E1046">
        <w:rPr>
          <w:b/>
          <w:bCs/>
        </w:rPr>
        <w:t>Članak 9.</w:t>
      </w:r>
    </w:p>
    <w:p w14:paraId="623B62C6" w14:textId="77777777" w:rsidR="007E1046" w:rsidRDefault="007E1046" w:rsidP="007E1046">
      <w:pPr>
        <w:pStyle w:val="NoSpacing"/>
        <w:jc w:val="both"/>
      </w:pPr>
    </w:p>
    <w:p w14:paraId="1B493EF1" w14:textId="77777777" w:rsidR="007E1046" w:rsidRDefault="007E1046" w:rsidP="007E1046">
      <w:pPr>
        <w:pStyle w:val="NoSpacing"/>
        <w:ind w:firstLine="720"/>
        <w:jc w:val="both"/>
      </w:pPr>
      <w:r>
        <w:t>Danom stupanja na snagu ove Odluke prestaje važiti Odluka o privremenoj zabrani izvođenja građevinskih radova tijekom turističke sezone za 2021. g. („Službeni glasnik Grada Hvara“, broj 10/20).</w:t>
      </w:r>
    </w:p>
    <w:p w14:paraId="7E1A0210" w14:textId="77777777" w:rsidR="007E1046" w:rsidRPr="007E1046" w:rsidRDefault="007E1046" w:rsidP="007E1046">
      <w:pPr>
        <w:pStyle w:val="NoSpacing"/>
        <w:jc w:val="center"/>
        <w:rPr>
          <w:b/>
          <w:bCs/>
        </w:rPr>
      </w:pPr>
      <w:r w:rsidRPr="007E1046">
        <w:rPr>
          <w:b/>
          <w:bCs/>
        </w:rPr>
        <w:t>Članak 10.</w:t>
      </w:r>
    </w:p>
    <w:p w14:paraId="46CE16CC" w14:textId="77777777" w:rsidR="007E1046" w:rsidRDefault="007E1046" w:rsidP="007E1046">
      <w:pPr>
        <w:pStyle w:val="NoSpacing"/>
        <w:jc w:val="both"/>
      </w:pPr>
    </w:p>
    <w:p w14:paraId="6B4D7B08" w14:textId="77777777" w:rsidR="007E1046" w:rsidRDefault="007E1046" w:rsidP="007E1046">
      <w:pPr>
        <w:pStyle w:val="NoSpacing"/>
        <w:ind w:firstLine="720"/>
        <w:jc w:val="both"/>
      </w:pPr>
      <w:r>
        <w:t>Ova Odluka stupa na snagu prvog dana od objave u „Službenom glasniku Grada Hvara“, a primjenjuje se od iduće kalendarske godine.</w:t>
      </w:r>
    </w:p>
    <w:p w14:paraId="1675C377" w14:textId="77777777" w:rsidR="007E1046" w:rsidRDefault="007E1046" w:rsidP="007E1046">
      <w:pPr>
        <w:pStyle w:val="NoSpacing"/>
        <w:jc w:val="both"/>
      </w:pPr>
    </w:p>
    <w:p w14:paraId="3ED872E3" w14:textId="77777777" w:rsidR="007E1046" w:rsidRPr="007E1046" w:rsidRDefault="007E1046" w:rsidP="007E1046">
      <w:pPr>
        <w:pStyle w:val="NoSpacing"/>
        <w:jc w:val="center"/>
        <w:rPr>
          <w:b/>
          <w:bCs/>
          <w:i/>
          <w:iCs/>
          <w:sz w:val="24"/>
          <w:szCs w:val="24"/>
        </w:rPr>
      </w:pPr>
      <w:r w:rsidRPr="007E1046">
        <w:rPr>
          <w:b/>
          <w:bCs/>
          <w:i/>
          <w:iCs/>
          <w:sz w:val="24"/>
          <w:szCs w:val="24"/>
        </w:rPr>
        <w:t>REPUBLIKA HRVATSKA</w:t>
      </w:r>
    </w:p>
    <w:p w14:paraId="10BC5352" w14:textId="77777777" w:rsidR="007E1046" w:rsidRPr="007E1046" w:rsidRDefault="007E1046" w:rsidP="007E1046">
      <w:pPr>
        <w:pStyle w:val="NoSpacing"/>
        <w:jc w:val="center"/>
        <w:rPr>
          <w:b/>
          <w:bCs/>
          <w:i/>
          <w:iCs/>
          <w:sz w:val="24"/>
          <w:szCs w:val="24"/>
        </w:rPr>
      </w:pPr>
      <w:r w:rsidRPr="007E1046">
        <w:rPr>
          <w:b/>
          <w:bCs/>
          <w:i/>
          <w:iCs/>
          <w:sz w:val="24"/>
          <w:szCs w:val="24"/>
        </w:rPr>
        <w:t>SPLITSKO-DALMATINSKA ŽUPANIJA</w:t>
      </w:r>
    </w:p>
    <w:p w14:paraId="23D53700" w14:textId="77777777" w:rsidR="007E1046" w:rsidRPr="007E1046" w:rsidRDefault="007E1046" w:rsidP="007E1046">
      <w:pPr>
        <w:pStyle w:val="NoSpacing"/>
        <w:jc w:val="center"/>
        <w:rPr>
          <w:b/>
          <w:bCs/>
          <w:i/>
          <w:iCs/>
          <w:sz w:val="24"/>
          <w:szCs w:val="24"/>
        </w:rPr>
      </w:pPr>
      <w:r w:rsidRPr="007E1046">
        <w:rPr>
          <w:b/>
          <w:bCs/>
          <w:i/>
          <w:iCs/>
          <w:sz w:val="24"/>
          <w:szCs w:val="24"/>
        </w:rPr>
        <w:t>GRAD HVAR</w:t>
      </w:r>
    </w:p>
    <w:p w14:paraId="45ABB60B" w14:textId="77777777" w:rsidR="007E1046" w:rsidRPr="007E1046" w:rsidRDefault="007E1046" w:rsidP="007E1046">
      <w:pPr>
        <w:pStyle w:val="NoSpacing"/>
        <w:jc w:val="center"/>
        <w:rPr>
          <w:b/>
          <w:bCs/>
          <w:i/>
          <w:iCs/>
          <w:sz w:val="24"/>
          <w:szCs w:val="24"/>
        </w:rPr>
      </w:pPr>
      <w:r w:rsidRPr="007E1046">
        <w:rPr>
          <w:b/>
          <w:bCs/>
          <w:i/>
          <w:iCs/>
          <w:sz w:val="24"/>
          <w:szCs w:val="24"/>
        </w:rPr>
        <w:t>GRADSKO VIJEĆE</w:t>
      </w:r>
    </w:p>
    <w:p w14:paraId="6773A2EE" w14:textId="77777777" w:rsidR="007E1046" w:rsidRDefault="007E1046" w:rsidP="007E1046">
      <w:pPr>
        <w:pStyle w:val="NoSpacing"/>
        <w:jc w:val="both"/>
      </w:pPr>
    </w:p>
    <w:p w14:paraId="5A3E639E" w14:textId="77777777" w:rsidR="007E1046" w:rsidRDefault="007E1046" w:rsidP="007E1046">
      <w:pPr>
        <w:pStyle w:val="NoSpacing"/>
        <w:jc w:val="both"/>
      </w:pPr>
      <w:r>
        <w:t>KLASA: 363-01/21-01/152</w:t>
      </w:r>
    </w:p>
    <w:p w14:paraId="26809877" w14:textId="77777777" w:rsidR="007E1046" w:rsidRDefault="007E1046" w:rsidP="007E1046">
      <w:pPr>
        <w:pStyle w:val="NoSpacing"/>
        <w:jc w:val="both"/>
      </w:pPr>
      <w:r>
        <w:t>URBROJ: 2128/01-02-21-07</w:t>
      </w:r>
    </w:p>
    <w:p w14:paraId="2E65CE92" w14:textId="77777777" w:rsidR="007E1046" w:rsidRDefault="007E1046" w:rsidP="007E1046">
      <w:pPr>
        <w:pStyle w:val="NoSpacing"/>
        <w:jc w:val="both"/>
      </w:pPr>
      <w:r>
        <w:t>Hvar, 23.12. 2021. godine</w:t>
      </w:r>
    </w:p>
    <w:p w14:paraId="12B27981" w14:textId="77777777" w:rsidR="007E1046" w:rsidRDefault="007E1046" w:rsidP="007E1046">
      <w:pPr>
        <w:pStyle w:val="NoSpacing"/>
        <w:jc w:val="both"/>
      </w:pPr>
    </w:p>
    <w:p w14:paraId="63EC01C2" w14:textId="438A04CA" w:rsidR="007E1046" w:rsidRDefault="007E1046" w:rsidP="007E1046">
      <w:pPr>
        <w:pStyle w:val="NoSpacing"/>
        <w:jc w:val="center"/>
      </w:pPr>
      <w:r>
        <w:t xml:space="preserve">                 PREDSJEDNIK</w:t>
      </w:r>
    </w:p>
    <w:p w14:paraId="700C5CA5" w14:textId="748C97B1" w:rsidR="007E1046" w:rsidRDefault="007E1046" w:rsidP="007E1046">
      <w:pPr>
        <w:pStyle w:val="NoSpacing"/>
        <w:jc w:val="center"/>
      </w:pPr>
      <w:r>
        <w:t xml:space="preserve">                GRADSKOG VIJEĆA:</w:t>
      </w:r>
    </w:p>
    <w:p w14:paraId="762BCD77" w14:textId="77D233DF" w:rsidR="006C0982" w:rsidRDefault="007E1046" w:rsidP="007E1046">
      <w:pPr>
        <w:pStyle w:val="NoSpacing"/>
        <w:jc w:val="center"/>
      </w:pPr>
      <w:r>
        <w:t xml:space="preserve">                 Fabijan Vučetić, v.r.</w:t>
      </w:r>
    </w:p>
    <w:p w14:paraId="6C626934" w14:textId="77777777" w:rsidR="007E1046" w:rsidRPr="00367A5E" w:rsidRDefault="007E1046" w:rsidP="007E1046">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45C95201" w14:textId="561CE1A7" w:rsidR="007E1046" w:rsidRDefault="007E1046" w:rsidP="007E1046">
      <w:pPr>
        <w:pStyle w:val="NoSpacing"/>
        <w:jc w:val="both"/>
      </w:pPr>
    </w:p>
    <w:p w14:paraId="5EDE0CD9" w14:textId="77777777" w:rsidR="0007449C" w:rsidRDefault="0007449C" w:rsidP="0007449C">
      <w:pPr>
        <w:pStyle w:val="NoSpacing"/>
        <w:ind w:firstLine="720"/>
        <w:jc w:val="both"/>
      </w:pPr>
      <w:r>
        <w:t>Na temelju članka 48. Zakona o lokalnoj i područnoj (regionalnog) samoupravi (“Narodne novine“, broj: 33/01, 60/01, 129/05, 109/07, 125/08, 36/09, 150/11, 144/12, 19/13, 137/15, 123/17, 98/19, 144/20) i članka 25. Statuta Grada Hvara (“Službeni glasnik”, broj: 3/18, 10/18, 2/21), Gradsko vijeće Grada Hvara na 8. sjednici održanoj dana 23. prosinca 2021. godine, donosi</w:t>
      </w:r>
    </w:p>
    <w:p w14:paraId="079FD4AD" w14:textId="77777777" w:rsidR="0007449C" w:rsidRDefault="0007449C" w:rsidP="0007449C">
      <w:pPr>
        <w:pStyle w:val="NoSpacing"/>
        <w:jc w:val="both"/>
      </w:pPr>
    </w:p>
    <w:p w14:paraId="19AE9D48" w14:textId="77777777" w:rsidR="0007449C" w:rsidRPr="0007449C" w:rsidRDefault="0007449C" w:rsidP="0007449C">
      <w:pPr>
        <w:pStyle w:val="NoSpacing"/>
        <w:jc w:val="center"/>
        <w:rPr>
          <w:b/>
          <w:bCs/>
          <w:sz w:val="24"/>
          <w:szCs w:val="24"/>
        </w:rPr>
      </w:pPr>
      <w:r w:rsidRPr="0007449C">
        <w:rPr>
          <w:b/>
          <w:bCs/>
          <w:sz w:val="24"/>
          <w:szCs w:val="24"/>
        </w:rPr>
        <w:t>ZAKLJUČAK</w:t>
      </w:r>
    </w:p>
    <w:p w14:paraId="5AD4A1FB" w14:textId="77777777" w:rsidR="0007449C" w:rsidRPr="0007449C" w:rsidRDefault="0007449C" w:rsidP="0007449C">
      <w:pPr>
        <w:pStyle w:val="NoSpacing"/>
        <w:jc w:val="center"/>
        <w:rPr>
          <w:b/>
          <w:bCs/>
        </w:rPr>
      </w:pPr>
      <w:r w:rsidRPr="0007449C">
        <w:rPr>
          <w:b/>
          <w:bCs/>
        </w:rPr>
        <w:t>o davanju suglasnosti za izmjenu granica lučkog područja u uvali „Križa“</w:t>
      </w:r>
    </w:p>
    <w:p w14:paraId="2A56F752" w14:textId="77777777" w:rsidR="0007449C" w:rsidRPr="0007449C" w:rsidRDefault="0007449C" w:rsidP="0007449C">
      <w:pPr>
        <w:pStyle w:val="NoSpacing"/>
        <w:jc w:val="center"/>
        <w:rPr>
          <w:b/>
          <w:bCs/>
        </w:rPr>
      </w:pPr>
    </w:p>
    <w:p w14:paraId="655AD629" w14:textId="77777777" w:rsidR="0007449C" w:rsidRPr="0007449C" w:rsidRDefault="0007449C" w:rsidP="0007449C">
      <w:pPr>
        <w:pStyle w:val="NoSpacing"/>
        <w:jc w:val="center"/>
        <w:rPr>
          <w:b/>
          <w:bCs/>
        </w:rPr>
      </w:pPr>
      <w:r w:rsidRPr="0007449C">
        <w:rPr>
          <w:b/>
          <w:bCs/>
        </w:rPr>
        <w:t>Članak 1.</w:t>
      </w:r>
    </w:p>
    <w:p w14:paraId="68D6C6C6" w14:textId="77777777" w:rsidR="0007449C" w:rsidRDefault="0007449C" w:rsidP="0007449C">
      <w:pPr>
        <w:pStyle w:val="NoSpacing"/>
        <w:jc w:val="both"/>
      </w:pPr>
    </w:p>
    <w:p w14:paraId="129478A4" w14:textId="77777777" w:rsidR="0007449C" w:rsidRDefault="0007449C" w:rsidP="0007449C">
      <w:pPr>
        <w:pStyle w:val="NoSpacing"/>
        <w:ind w:firstLine="720"/>
        <w:jc w:val="both"/>
      </w:pPr>
      <w:r>
        <w:t>Lučkoj upravi Splitsko-dalmatinske županije daje se suglasnost za ukidanje lučkog područja u uvali „Križa“ na području grada Hvara, odnosno za izmjenu granica lučkog područja na način da unutar obuhvata novoformirane granice lučkog područja u uvali „Križa“ ostane samo molet koji se nalazi ispred Franjevačkog samostana.</w:t>
      </w:r>
    </w:p>
    <w:p w14:paraId="64E4F5D5" w14:textId="77777777" w:rsidR="0007449C" w:rsidRDefault="0007449C" w:rsidP="0007449C">
      <w:pPr>
        <w:pStyle w:val="NoSpacing"/>
        <w:jc w:val="both"/>
      </w:pPr>
    </w:p>
    <w:p w14:paraId="3EB7C671" w14:textId="77777777" w:rsidR="0007449C" w:rsidRPr="0007449C" w:rsidRDefault="0007449C" w:rsidP="0007449C">
      <w:pPr>
        <w:pStyle w:val="NoSpacing"/>
        <w:jc w:val="center"/>
        <w:rPr>
          <w:b/>
          <w:bCs/>
        </w:rPr>
      </w:pPr>
      <w:r w:rsidRPr="0007449C">
        <w:rPr>
          <w:b/>
          <w:bCs/>
        </w:rPr>
        <w:t>Članak 2.</w:t>
      </w:r>
    </w:p>
    <w:p w14:paraId="2B44C3A1" w14:textId="77777777" w:rsidR="0007449C" w:rsidRDefault="0007449C" w:rsidP="0007449C">
      <w:pPr>
        <w:pStyle w:val="NoSpacing"/>
        <w:jc w:val="both"/>
      </w:pPr>
    </w:p>
    <w:p w14:paraId="0811C485" w14:textId="77777777" w:rsidR="0007449C" w:rsidRDefault="0007449C" w:rsidP="0007449C">
      <w:pPr>
        <w:pStyle w:val="NoSpacing"/>
        <w:ind w:firstLine="720"/>
        <w:jc w:val="both"/>
      </w:pPr>
      <w:r>
        <w:t>Ovaj Zaključak stupa na snagu prvog dana od dana objave u Službenom glasniku Grada Hvara.</w:t>
      </w:r>
    </w:p>
    <w:p w14:paraId="2CACCB4E" w14:textId="77777777" w:rsidR="0007449C" w:rsidRDefault="0007449C" w:rsidP="0007449C">
      <w:pPr>
        <w:pStyle w:val="NoSpacing"/>
        <w:jc w:val="both"/>
      </w:pPr>
    </w:p>
    <w:p w14:paraId="7C003085" w14:textId="77777777" w:rsidR="0007449C" w:rsidRPr="0007449C" w:rsidRDefault="0007449C" w:rsidP="0007449C">
      <w:pPr>
        <w:pStyle w:val="NoSpacing"/>
        <w:jc w:val="center"/>
        <w:rPr>
          <w:b/>
          <w:bCs/>
          <w:i/>
          <w:iCs/>
          <w:sz w:val="24"/>
          <w:szCs w:val="24"/>
        </w:rPr>
      </w:pPr>
      <w:r w:rsidRPr="0007449C">
        <w:rPr>
          <w:b/>
          <w:bCs/>
          <w:i/>
          <w:iCs/>
          <w:sz w:val="24"/>
          <w:szCs w:val="24"/>
        </w:rPr>
        <w:t>REPUBLIKA HRVATSKA</w:t>
      </w:r>
    </w:p>
    <w:p w14:paraId="2E525F92" w14:textId="77777777" w:rsidR="0007449C" w:rsidRPr="0007449C" w:rsidRDefault="0007449C" w:rsidP="0007449C">
      <w:pPr>
        <w:pStyle w:val="NoSpacing"/>
        <w:jc w:val="center"/>
        <w:rPr>
          <w:b/>
          <w:bCs/>
          <w:i/>
          <w:iCs/>
          <w:sz w:val="24"/>
          <w:szCs w:val="24"/>
        </w:rPr>
      </w:pPr>
      <w:r w:rsidRPr="0007449C">
        <w:rPr>
          <w:b/>
          <w:bCs/>
          <w:i/>
          <w:iCs/>
          <w:sz w:val="24"/>
          <w:szCs w:val="24"/>
        </w:rPr>
        <w:t>SPLITSKO-DALMATINSKA ŽUPANIJA</w:t>
      </w:r>
    </w:p>
    <w:p w14:paraId="29292441" w14:textId="77777777" w:rsidR="0007449C" w:rsidRPr="0007449C" w:rsidRDefault="0007449C" w:rsidP="0007449C">
      <w:pPr>
        <w:pStyle w:val="NoSpacing"/>
        <w:jc w:val="center"/>
        <w:rPr>
          <w:b/>
          <w:bCs/>
          <w:i/>
          <w:iCs/>
          <w:sz w:val="24"/>
          <w:szCs w:val="24"/>
        </w:rPr>
      </w:pPr>
      <w:r w:rsidRPr="0007449C">
        <w:rPr>
          <w:b/>
          <w:bCs/>
          <w:i/>
          <w:iCs/>
          <w:sz w:val="24"/>
          <w:szCs w:val="24"/>
        </w:rPr>
        <w:t>GRAD HVAR</w:t>
      </w:r>
    </w:p>
    <w:p w14:paraId="2A609EA4" w14:textId="77777777" w:rsidR="0007449C" w:rsidRPr="0007449C" w:rsidRDefault="0007449C" w:rsidP="0007449C">
      <w:pPr>
        <w:pStyle w:val="NoSpacing"/>
        <w:jc w:val="center"/>
        <w:rPr>
          <w:b/>
          <w:bCs/>
          <w:i/>
          <w:iCs/>
          <w:sz w:val="24"/>
          <w:szCs w:val="24"/>
        </w:rPr>
      </w:pPr>
      <w:r w:rsidRPr="0007449C">
        <w:rPr>
          <w:b/>
          <w:bCs/>
          <w:i/>
          <w:iCs/>
          <w:sz w:val="24"/>
          <w:szCs w:val="24"/>
        </w:rPr>
        <w:t>GRADSKO VIJEĆE</w:t>
      </w:r>
    </w:p>
    <w:p w14:paraId="57B2C8ED" w14:textId="77777777" w:rsidR="0007449C" w:rsidRDefault="0007449C" w:rsidP="0007449C">
      <w:pPr>
        <w:pStyle w:val="NoSpacing"/>
        <w:jc w:val="both"/>
      </w:pPr>
    </w:p>
    <w:p w14:paraId="4FBA420D" w14:textId="77777777" w:rsidR="0007449C" w:rsidRDefault="0007449C" w:rsidP="0007449C">
      <w:pPr>
        <w:pStyle w:val="NoSpacing"/>
        <w:jc w:val="both"/>
      </w:pPr>
    </w:p>
    <w:p w14:paraId="7A6683A1" w14:textId="77777777" w:rsidR="0007449C" w:rsidRDefault="0007449C" w:rsidP="0007449C">
      <w:pPr>
        <w:pStyle w:val="NoSpacing"/>
        <w:jc w:val="both"/>
      </w:pPr>
    </w:p>
    <w:p w14:paraId="0083B3E2" w14:textId="77777777" w:rsidR="0007449C" w:rsidRDefault="0007449C" w:rsidP="0007449C">
      <w:pPr>
        <w:pStyle w:val="NoSpacing"/>
        <w:jc w:val="both"/>
      </w:pPr>
    </w:p>
    <w:p w14:paraId="00D313A7" w14:textId="49D4B72A" w:rsidR="0007449C" w:rsidRDefault="0007449C" w:rsidP="0007449C">
      <w:pPr>
        <w:pStyle w:val="NoSpacing"/>
        <w:jc w:val="both"/>
      </w:pPr>
      <w:r>
        <w:lastRenderedPageBreak/>
        <w:t>KLASA: 021-01/21-01/46</w:t>
      </w:r>
    </w:p>
    <w:p w14:paraId="3CA5A231" w14:textId="77777777" w:rsidR="0007449C" w:rsidRDefault="0007449C" w:rsidP="0007449C">
      <w:pPr>
        <w:pStyle w:val="NoSpacing"/>
        <w:jc w:val="both"/>
      </w:pPr>
      <w:r>
        <w:t>URBROJ: 2128/01-01/1-21-02</w:t>
      </w:r>
    </w:p>
    <w:p w14:paraId="394C184E" w14:textId="77777777" w:rsidR="0007449C" w:rsidRDefault="0007449C" w:rsidP="0007449C">
      <w:pPr>
        <w:pStyle w:val="NoSpacing"/>
        <w:jc w:val="both"/>
      </w:pPr>
      <w:r>
        <w:t>Hvar, 23. prosinca 2021. godine</w:t>
      </w:r>
    </w:p>
    <w:p w14:paraId="374D39DC" w14:textId="77777777" w:rsidR="0007449C" w:rsidRDefault="0007449C" w:rsidP="0007449C">
      <w:pPr>
        <w:pStyle w:val="NoSpacing"/>
        <w:jc w:val="both"/>
      </w:pPr>
    </w:p>
    <w:p w14:paraId="28B17860" w14:textId="3029DA74" w:rsidR="0007449C" w:rsidRDefault="0007449C" w:rsidP="0007449C">
      <w:pPr>
        <w:pStyle w:val="NoSpacing"/>
        <w:jc w:val="center"/>
      </w:pPr>
      <w:r>
        <w:t xml:space="preserve">                PREDSJEDNIK</w:t>
      </w:r>
    </w:p>
    <w:p w14:paraId="3B63D158" w14:textId="042566BC" w:rsidR="0007449C" w:rsidRDefault="0007449C" w:rsidP="0007449C">
      <w:pPr>
        <w:pStyle w:val="NoSpacing"/>
        <w:jc w:val="center"/>
      </w:pPr>
      <w:r>
        <w:t xml:space="preserve">               GRADSKOG VIJEĆA:</w:t>
      </w:r>
    </w:p>
    <w:p w14:paraId="2D09B662" w14:textId="281E20C4" w:rsidR="007E1046" w:rsidRDefault="0007449C" w:rsidP="0007449C">
      <w:pPr>
        <w:pStyle w:val="NoSpacing"/>
        <w:jc w:val="center"/>
      </w:pPr>
      <w:r>
        <w:t xml:space="preserve">             Fabijan Vučetić, v.r.</w:t>
      </w:r>
    </w:p>
    <w:p w14:paraId="29C1127D" w14:textId="77777777" w:rsidR="0007449C" w:rsidRPr="00367A5E" w:rsidRDefault="0007449C" w:rsidP="0007449C">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3520A515" w14:textId="26DBB561" w:rsidR="0007449C" w:rsidRDefault="0007449C" w:rsidP="0007449C">
      <w:pPr>
        <w:pStyle w:val="NoSpacing"/>
        <w:jc w:val="both"/>
      </w:pPr>
    </w:p>
    <w:p w14:paraId="735A6F89" w14:textId="77777777" w:rsidR="00124ADA" w:rsidRDefault="00124ADA" w:rsidP="00124ADA">
      <w:pPr>
        <w:pStyle w:val="NoSpacing"/>
        <w:ind w:firstLine="720"/>
        <w:jc w:val="both"/>
      </w:pPr>
      <w:r>
        <w:t>Na temelju članka 48. Zakona o lokalnoj i područnoj (regionalnog) samoupravi (“Narodne novine“, broj: 33/01, 60/01, 129/05, 109/07, 125/08, 36/09, 150/11, 144/12, 19/13, 137/15, 123/17, 98/19, 144/20) i članka 25. Statuta Grada Hvara (“Službeni glasnik”, broj: 3/18, 10/18, 2/21), Gradsko vijeće Grada Hvara na 8. sjednici održanoj dana 23. prosinca 2021. godine, donosi</w:t>
      </w:r>
    </w:p>
    <w:p w14:paraId="6F75DFFD" w14:textId="77777777" w:rsidR="00124ADA" w:rsidRDefault="00124ADA" w:rsidP="00124ADA">
      <w:pPr>
        <w:pStyle w:val="NoSpacing"/>
        <w:jc w:val="both"/>
      </w:pPr>
    </w:p>
    <w:p w14:paraId="181EEB9E" w14:textId="77777777" w:rsidR="00124ADA" w:rsidRPr="00124ADA" w:rsidRDefault="00124ADA" w:rsidP="00124ADA">
      <w:pPr>
        <w:pStyle w:val="NoSpacing"/>
        <w:jc w:val="center"/>
        <w:rPr>
          <w:b/>
          <w:bCs/>
          <w:sz w:val="24"/>
          <w:szCs w:val="24"/>
        </w:rPr>
      </w:pPr>
      <w:r w:rsidRPr="00124ADA">
        <w:rPr>
          <w:b/>
          <w:bCs/>
          <w:sz w:val="24"/>
          <w:szCs w:val="24"/>
        </w:rPr>
        <w:t>ZAKLJUČAK</w:t>
      </w:r>
    </w:p>
    <w:p w14:paraId="7541C5DE" w14:textId="77777777" w:rsidR="00124ADA" w:rsidRPr="00124ADA" w:rsidRDefault="00124ADA" w:rsidP="00124ADA">
      <w:pPr>
        <w:pStyle w:val="NoSpacing"/>
        <w:jc w:val="center"/>
        <w:rPr>
          <w:b/>
          <w:bCs/>
        </w:rPr>
      </w:pPr>
      <w:r w:rsidRPr="00124ADA">
        <w:rPr>
          <w:b/>
          <w:bCs/>
        </w:rPr>
        <w:t>o davanju suglasnosti za izmjenu granica lučkog područja u uvali „Križna Luka“</w:t>
      </w:r>
    </w:p>
    <w:p w14:paraId="7750BBB3" w14:textId="77777777" w:rsidR="00124ADA" w:rsidRPr="00124ADA" w:rsidRDefault="00124ADA" w:rsidP="00124ADA">
      <w:pPr>
        <w:pStyle w:val="NoSpacing"/>
        <w:jc w:val="center"/>
        <w:rPr>
          <w:b/>
          <w:bCs/>
        </w:rPr>
      </w:pPr>
    </w:p>
    <w:p w14:paraId="6F3DAB26" w14:textId="77777777" w:rsidR="00124ADA" w:rsidRPr="00124ADA" w:rsidRDefault="00124ADA" w:rsidP="00124ADA">
      <w:pPr>
        <w:pStyle w:val="NoSpacing"/>
        <w:jc w:val="center"/>
        <w:rPr>
          <w:b/>
          <w:bCs/>
        </w:rPr>
      </w:pPr>
      <w:r w:rsidRPr="00124ADA">
        <w:rPr>
          <w:b/>
          <w:bCs/>
        </w:rPr>
        <w:t>Članak 1.</w:t>
      </w:r>
    </w:p>
    <w:p w14:paraId="2BDBCB04" w14:textId="77777777" w:rsidR="00124ADA" w:rsidRDefault="00124ADA" w:rsidP="00124ADA">
      <w:pPr>
        <w:pStyle w:val="NoSpacing"/>
        <w:jc w:val="both"/>
      </w:pPr>
    </w:p>
    <w:p w14:paraId="2A0815D2" w14:textId="77777777" w:rsidR="00124ADA" w:rsidRDefault="00124ADA" w:rsidP="00124ADA">
      <w:pPr>
        <w:pStyle w:val="NoSpacing"/>
        <w:ind w:firstLine="720"/>
        <w:jc w:val="both"/>
      </w:pPr>
      <w:r>
        <w:t>Lučkoj upravi Splitsko-dalmatinske županije daje se suglasnost za izmjenu granica lučkog područja u uvali „Križna Luka“ na području grada Hvara, na način da novoformirane granice lučkog područja budu u skladu s projektnom dokumentacijom izrađenom za potrebe izgradnje lučice „Križna Luka“.</w:t>
      </w:r>
    </w:p>
    <w:p w14:paraId="1339EA11" w14:textId="77777777" w:rsidR="00124ADA" w:rsidRDefault="00124ADA" w:rsidP="00124ADA">
      <w:pPr>
        <w:pStyle w:val="NoSpacing"/>
        <w:jc w:val="both"/>
      </w:pPr>
    </w:p>
    <w:p w14:paraId="2FD53A4F" w14:textId="77777777" w:rsidR="00124ADA" w:rsidRPr="00124ADA" w:rsidRDefault="00124ADA" w:rsidP="00124ADA">
      <w:pPr>
        <w:pStyle w:val="NoSpacing"/>
        <w:jc w:val="center"/>
        <w:rPr>
          <w:b/>
          <w:bCs/>
        </w:rPr>
      </w:pPr>
      <w:r w:rsidRPr="00124ADA">
        <w:rPr>
          <w:b/>
          <w:bCs/>
        </w:rPr>
        <w:t>Članak 2.</w:t>
      </w:r>
    </w:p>
    <w:p w14:paraId="222AC204" w14:textId="77777777" w:rsidR="00124ADA" w:rsidRDefault="00124ADA" w:rsidP="00124ADA">
      <w:pPr>
        <w:pStyle w:val="NoSpacing"/>
        <w:jc w:val="both"/>
      </w:pPr>
    </w:p>
    <w:p w14:paraId="5D61DAB5" w14:textId="77777777" w:rsidR="00124ADA" w:rsidRDefault="00124ADA" w:rsidP="00124ADA">
      <w:pPr>
        <w:pStyle w:val="NoSpacing"/>
        <w:ind w:firstLine="720"/>
        <w:jc w:val="both"/>
      </w:pPr>
      <w:r>
        <w:t>Ovaj Zaključak stupa na snagu prvog dana od dana objave u Službenom glasniku Grada Hvara.</w:t>
      </w:r>
    </w:p>
    <w:p w14:paraId="0E1047FE" w14:textId="77777777" w:rsidR="00124ADA" w:rsidRDefault="00124ADA" w:rsidP="00124ADA">
      <w:pPr>
        <w:pStyle w:val="NoSpacing"/>
        <w:jc w:val="both"/>
      </w:pPr>
    </w:p>
    <w:p w14:paraId="21A6A6E1" w14:textId="77777777" w:rsidR="00124ADA" w:rsidRPr="00124ADA" w:rsidRDefault="00124ADA" w:rsidP="00124ADA">
      <w:pPr>
        <w:pStyle w:val="NoSpacing"/>
        <w:jc w:val="center"/>
        <w:rPr>
          <w:b/>
          <w:bCs/>
          <w:i/>
          <w:iCs/>
          <w:sz w:val="24"/>
          <w:szCs w:val="24"/>
        </w:rPr>
      </w:pPr>
      <w:r w:rsidRPr="00124ADA">
        <w:rPr>
          <w:b/>
          <w:bCs/>
          <w:i/>
          <w:iCs/>
          <w:sz w:val="24"/>
          <w:szCs w:val="24"/>
        </w:rPr>
        <w:t>REPUBLIKA HRVATSKA</w:t>
      </w:r>
    </w:p>
    <w:p w14:paraId="115CC3C8" w14:textId="77777777" w:rsidR="00124ADA" w:rsidRPr="00124ADA" w:rsidRDefault="00124ADA" w:rsidP="00124ADA">
      <w:pPr>
        <w:pStyle w:val="NoSpacing"/>
        <w:jc w:val="center"/>
        <w:rPr>
          <w:b/>
          <w:bCs/>
          <w:i/>
          <w:iCs/>
          <w:sz w:val="24"/>
          <w:szCs w:val="24"/>
        </w:rPr>
      </w:pPr>
      <w:r w:rsidRPr="00124ADA">
        <w:rPr>
          <w:b/>
          <w:bCs/>
          <w:i/>
          <w:iCs/>
          <w:sz w:val="24"/>
          <w:szCs w:val="24"/>
        </w:rPr>
        <w:t>SPLITSKO-DALMATINSKA ŽUPANIJA</w:t>
      </w:r>
    </w:p>
    <w:p w14:paraId="2ECF926B" w14:textId="77777777" w:rsidR="00124ADA" w:rsidRPr="00124ADA" w:rsidRDefault="00124ADA" w:rsidP="00124ADA">
      <w:pPr>
        <w:pStyle w:val="NoSpacing"/>
        <w:jc w:val="center"/>
        <w:rPr>
          <w:b/>
          <w:bCs/>
          <w:i/>
          <w:iCs/>
          <w:sz w:val="24"/>
          <w:szCs w:val="24"/>
        </w:rPr>
      </w:pPr>
      <w:r w:rsidRPr="00124ADA">
        <w:rPr>
          <w:b/>
          <w:bCs/>
          <w:i/>
          <w:iCs/>
          <w:sz w:val="24"/>
          <w:szCs w:val="24"/>
        </w:rPr>
        <w:t>GRAD HVAR</w:t>
      </w:r>
    </w:p>
    <w:p w14:paraId="6C30E6A3" w14:textId="77777777" w:rsidR="00124ADA" w:rsidRPr="00124ADA" w:rsidRDefault="00124ADA" w:rsidP="00124ADA">
      <w:pPr>
        <w:pStyle w:val="NoSpacing"/>
        <w:jc w:val="center"/>
        <w:rPr>
          <w:b/>
          <w:bCs/>
          <w:i/>
          <w:iCs/>
          <w:sz w:val="24"/>
          <w:szCs w:val="24"/>
        </w:rPr>
      </w:pPr>
      <w:r w:rsidRPr="00124ADA">
        <w:rPr>
          <w:b/>
          <w:bCs/>
          <w:i/>
          <w:iCs/>
          <w:sz w:val="24"/>
          <w:szCs w:val="24"/>
        </w:rPr>
        <w:t>GRADSKO VIJEĆE</w:t>
      </w:r>
    </w:p>
    <w:p w14:paraId="2B0CFE44" w14:textId="77777777" w:rsidR="00124ADA" w:rsidRDefault="00124ADA" w:rsidP="00124ADA">
      <w:pPr>
        <w:pStyle w:val="NoSpacing"/>
        <w:jc w:val="both"/>
      </w:pPr>
    </w:p>
    <w:p w14:paraId="2C8344B4" w14:textId="77777777" w:rsidR="00124ADA" w:rsidRDefault="00124ADA" w:rsidP="00124ADA">
      <w:pPr>
        <w:pStyle w:val="NoSpacing"/>
        <w:jc w:val="both"/>
      </w:pPr>
      <w:r>
        <w:t>KLASA: 021-05/21-01/47</w:t>
      </w:r>
    </w:p>
    <w:p w14:paraId="42EF8A9A" w14:textId="77777777" w:rsidR="00124ADA" w:rsidRDefault="00124ADA" w:rsidP="00124ADA">
      <w:pPr>
        <w:pStyle w:val="NoSpacing"/>
        <w:jc w:val="both"/>
      </w:pPr>
      <w:r>
        <w:t>URBROJ: 2128/01-01/1-21-02</w:t>
      </w:r>
    </w:p>
    <w:p w14:paraId="7AA50E48" w14:textId="77777777" w:rsidR="00124ADA" w:rsidRDefault="00124ADA" w:rsidP="00124ADA">
      <w:pPr>
        <w:pStyle w:val="NoSpacing"/>
        <w:jc w:val="both"/>
      </w:pPr>
      <w:r>
        <w:t xml:space="preserve">Hvar, 23. prosinca 2021. godine </w:t>
      </w:r>
    </w:p>
    <w:p w14:paraId="2921E648" w14:textId="77777777" w:rsidR="00124ADA" w:rsidRDefault="00124ADA" w:rsidP="00124ADA">
      <w:pPr>
        <w:pStyle w:val="NoSpacing"/>
        <w:jc w:val="both"/>
      </w:pPr>
    </w:p>
    <w:p w14:paraId="148C1108" w14:textId="20A5D368" w:rsidR="00124ADA" w:rsidRDefault="00124ADA" w:rsidP="00124ADA">
      <w:pPr>
        <w:pStyle w:val="NoSpacing"/>
        <w:jc w:val="center"/>
      </w:pPr>
      <w:r>
        <w:t xml:space="preserve">                PREDSJEDNIK</w:t>
      </w:r>
    </w:p>
    <w:p w14:paraId="5C760E36" w14:textId="024CC9C9" w:rsidR="00124ADA" w:rsidRDefault="00124ADA" w:rsidP="00124ADA">
      <w:pPr>
        <w:pStyle w:val="NoSpacing"/>
        <w:jc w:val="center"/>
      </w:pPr>
      <w:r>
        <w:t xml:space="preserve">                GRADSKOG VIJEĆA:</w:t>
      </w:r>
    </w:p>
    <w:p w14:paraId="55CA0A3A" w14:textId="443CDDE5" w:rsidR="0007449C" w:rsidRDefault="00124ADA" w:rsidP="00124ADA">
      <w:pPr>
        <w:pStyle w:val="NoSpacing"/>
        <w:jc w:val="center"/>
      </w:pPr>
      <w:r>
        <w:t xml:space="preserve">               Fabijan Vučetić, v.r.</w:t>
      </w:r>
    </w:p>
    <w:p w14:paraId="076166C1" w14:textId="77777777" w:rsidR="00124ADA" w:rsidRPr="00367A5E" w:rsidRDefault="00124ADA" w:rsidP="00124ADA">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226C833F" w14:textId="6E1976A7" w:rsidR="00124ADA" w:rsidRDefault="00124ADA" w:rsidP="00124ADA">
      <w:pPr>
        <w:pStyle w:val="NoSpacing"/>
        <w:jc w:val="both"/>
      </w:pPr>
    </w:p>
    <w:p w14:paraId="108D8FFE" w14:textId="77777777" w:rsidR="00D00A8A" w:rsidRDefault="00D00A8A" w:rsidP="00D00A8A">
      <w:pPr>
        <w:pStyle w:val="NoSpacing"/>
        <w:ind w:firstLine="720"/>
        <w:jc w:val="both"/>
      </w:pPr>
      <w:r>
        <w:t xml:space="preserve">Na temelju odredbe članka 35. Zakona o lokalnoj i područnoj (regionalnoj) samoupravi („NN“, broj 33/01, 60/01, 129/05, 109/07, 125/08, 36/09, 150/11, 144/12, 19/13, 137/15, 123/17, 98/19 i 144/20), odredbe članka 9. Zakona o naseljima („NN“, broj 54/88) i odredbe članka 25. Statuta </w:t>
      </w:r>
      <w:r>
        <w:t xml:space="preserve">Grada Hvara («Službeni glasnik Grada Hvara», broj: 3/18, 10/18 i 2/21), Gradsko vijeće Grada Hvara, na  8. sjednici, održanoj 23. prosinca 2021. godine, </w:t>
      </w:r>
    </w:p>
    <w:p w14:paraId="517E2D81" w14:textId="5E9EE394" w:rsidR="00D00A8A" w:rsidRDefault="00D00A8A" w:rsidP="00D00A8A">
      <w:pPr>
        <w:pStyle w:val="NoSpacing"/>
        <w:jc w:val="both"/>
      </w:pPr>
      <w:r>
        <w:t>d o n o s i</w:t>
      </w:r>
    </w:p>
    <w:p w14:paraId="70A49A48" w14:textId="77777777" w:rsidR="00D00A8A" w:rsidRDefault="00D00A8A" w:rsidP="00D00A8A">
      <w:pPr>
        <w:pStyle w:val="NoSpacing"/>
        <w:jc w:val="both"/>
      </w:pPr>
    </w:p>
    <w:p w14:paraId="75BFB5FD" w14:textId="77777777" w:rsidR="00D00A8A" w:rsidRPr="00D00A8A" w:rsidRDefault="00D00A8A" w:rsidP="00D00A8A">
      <w:pPr>
        <w:pStyle w:val="NoSpacing"/>
        <w:jc w:val="center"/>
        <w:rPr>
          <w:b/>
          <w:bCs/>
          <w:sz w:val="24"/>
          <w:szCs w:val="24"/>
        </w:rPr>
      </w:pPr>
      <w:r w:rsidRPr="00D00A8A">
        <w:rPr>
          <w:b/>
          <w:bCs/>
          <w:sz w:val="24"/>
          <w:szCs w:val="24"/>
        </w:rPr>
        <w:t>ODLUKU</w:t>
      </w:r>
    </w:p>
    <w:p w14:paraId="56B5923C" w14:textId="77777777" w:rsidR="00D00A8A" w:rsidRPr="00D00A8A" w:rsidRDefault="00D00A8A" w:rsidP="00D00A8A">
      <w:pPr>
        <w:pStyle w:val="NoSpacing"/>
        <w:jc w:val="center"/>
        <w:rPr>
          <w:b/>
          <w:bCs/>
        </w:rPr>
      </w:pPr>
      <w:r w:rsidRPr="00D00A8A">
        <w:rPr>
          <w:b/>
          <w:bCs/>
        </w:rPr>
        <w:t>o izmjeni i dopuni Odluke o određivanju ulica u naseljima Jagodna, Malo Grablje, Milna, Velo Grablje i Zaraće na području Grada Hvara</w:t>
      </w:r>
    </w:p>
    <w:p w14:paraId="0EB7F439" w14:textId="77777777" w:rsidR="00D00A8A" w:rsidRPr="00D00A8A" w:rsidRDefault="00D00A8A" w:rsidP="00D00A8A">
      <w:pPr>
        <w:pStyle w:val="NoSpacing"/>
        <w:jc w:val="center"/>
        <w:rPr>
          <w:b/>
          <w:bCs/>
        </w:rPr>
      </w:pPr>
    </w:p>
    <w:p w14:paraId="4220DBD0" w14:textId="77777777" w:rsidR="00D00A8A" w:rsidRPr="00D00A8A" w:rsidRDefault="00D00A8A" w:rsidP="00D00A8A">
      <w:pPr>
        <w:pStyle w:val="NoSpacing"/>
        <w:jc w:val="center"/>
        <w:rPr>
          <w:b/>
          <w:bCs/>
        </w:rPr>
      </w:pPr>
      <w:r w:rsidRPr="00D00A8A">
        <w:rPr>
          <w:b/>
          <w:bCs/>
        </w:rPr>
        <w:t>Članak 1.</w:t>
      </w:r>
    </w:p>
    <w:p w14:paraId="019DA1BE" w14:textId="77777777" w:rsidR="00D00A8A" w:rsidRDefault="00D00A8A" w:rsidP="00D00A8A">
      <w:pPr>
        <w:pStyle w:val="NoSpacing"/>
        <w:jc w:val="both"/>
      </w:pPr>
    </w:p>
    <w:p w14:paraId="1752AE13" w14:textId="77777777" w:rsidR="00D00A8A" w:rsidRDefault="00D00A8A" w:rsidP="00D00A8A">
      <w:pPr>
        <w:pStyle w:val="NoSpacing"/>
        <w:ind w:firstLine="720"/>
        <w:jc w:val="both"/>
      </w:pPr>
      <w:r>
        <w:t xml:space="preserve">U Odluci o određivanju ulica u naseljima Jagodna, Malo Grablje, Milna, Velo Grablje i Zaraće na području Grada Hvara („Službeni glasnik Grada Hvara“, broj: 1/10 i 8/10) članak 2. stavak 2. mijenja se i glasi: </w:t>
      </w:r>
    </w:p>
    <w:p w14:paraId="59ECBD48" w14:textId="77777777" w:rsidR="00D00A8A" w:rsidRDefault="00D00A8A" w:rsidP="00D00A8A">
      <w:pPr>
        <w:pStyle w:val="NoSpacing"/>
        <w:jc w:val="both"/>
      </w:pPr>
    </w:p>
    <w:p w14:paraId="7A29CE52" w14:textId="21D9B3FB" w:rsidR="00D00A8A" w:rsidRDefault="00D00A8A" w:rsidP="00D00A8A">
      <w:pPr>
        <w:pStyle w:val="NoSpacing"/>
        <w:ind w:firstLine="720"/>
        <w:jc w:val="both"/>
      </w:pPr>
      <w:r>
        <w:t>„U naselju Velo Grablje ne određuje se ulični sustav, nego se određuju imena ulica po imenu zaseoka, rudina i uvala, kako slijedi:</w:t>
      </w:r>
    </w:p>
    <w:p w14:paraId="37DA5A35" w14:textId="4EC37BAB" w:rsidR="00D00A8A" w:rsidRDefault="00D00A8A" w:rsidP="00D00A8A">
      <w:pPr>
        <w:pStyle w:val="NoSpacing"/>
        <w:jc w:val="both"/>
      </w:pPr>
    </w:p>
    <w:tbl>
      <w:tblPr>
        <w:tblStyle w:val="TableGrid"/>
        <w:tblW w:w="0" w:type="auto"/>
        <w:jc w:val="center"/>
        <w:tblLook w:val="04A0" w:firstRow="1" w:lastRow="0" w:firstColumn="1" w:lastColumn="0" w:noHBand="0" w:noVBand="1"/>
      </w:tblPr>
      <w:tblGrid>
        <w:gridCol w:w="701"/>
        <w:gridCol w:w="1132"/>
        <w:gridCol w:w="1090"/>
        <w:gridCol w:w="1226"/>
      </w:tblGrid>
      <w:tr w:rsidR="00D00A8A" w:rsidRPr="00D00A8A" w14:paraId="326CE7E6" w14:textId="77777777" w:rsidTr="00D00A8A">
        <w:trPr>
          <w:jc w:val="center"/>
        </w:trPr>
        <w:tc>
          <w:tcPr>
            <w:tcW w:w="752" w:type="dxa"/>
          </w:tcPr>
          <w:p w14:paraId="7F233AB0" w14:textId="77777777" w:rsidR="00D00A8A" w:rsidRPr="00D00A8A" w:rsidRDefault="00D00A8A" w:rsidP="00AC2990">
            <w:pPr>
              <w:pStyle w:val="BodyText"/>
              <w:kinsoku w:val="0"/>
              <w:overflowPunct w:val="0"/>
              <w:spacing w:before="1"/>
              <w:ind w:left="0" w:right="2"/>
              <w:jc w:val="center"/>
              <w:rPr>
                <w:rFonts w:ascii="Times New Roman" w:hAnsi="Times New Roman" w:cs="Times New Roman"/>
                <w:sz w:val="20"/>
                <w:szCs w:val="20"/>
              </w:rPr>
            </w:pPr>
            <w:r w:rsidRPr="00D00A8A">
              <w:rPr>
                <w:rFonts w:ascii="Times New Roman" w:hAnsi="Times New Roman" w:cs="Times New Roman"/>
                <w:sz w:val="20"/>
                <w:szCs w:val="20"/>
              </w:rPr>
              <w:t>Redni broj</w:t>
            </w:r>
          </w:p>
        </w:tc>
        <w:tc>
          <w:tcPr>
            <w:tcW w:w="2693" w:type="dxa"/>
          </w:tcPr>
          <w:p w14:paraId="058F74FE" w14:textId="77777777" w:rsidR="00D00A8A" w:rsidRPr="00D00A8A" w:rsidRDefault="00D00A8A" w:rsidP="00AC2990">
            <w:pPr>
              <w:pStyle w:val="BodyText"/>
              <w:kinsoku w:val="0"/>
              <w:overflowPunct w:val="0"/>
              <w:spacing w:before="1"/>
              <w:ind w:left="0" w:right="2"/>
              <w:jc w:val="center"/>
              <w:rPr>
                <w:rFonts w:ascii="Times New Roman" w:hAnsi="Times New Roman" w:cs="Times New Roman"/>
                <w:sz w:val="20"/>
                <w:szCs w:val="20"/>
              </w:rPr>
            </w:pPr>
            <w:r w:rsidRPr="00D00A8A">
              <w:rPr>
                <w:rFonts w:ascii="Times New Roman" w:hAnsi="Times New Roman" w:cs="Times New Roman"/>
                <w:sz w:val="20"/>
                <w:szCs w:val="20"/>
              </w:rPr>
              <w:t>Naziv ulice</w:t>
            </w:r>
          </w:p>
        </w:tc>
        <w:tc>
          <w:tcPr>
            <w:tcW w:w="2126" w:type="dxa"/>
          </w:tcPr>
          <w:p w14:paraId="6B87DBE8" w14:textId="77777777" w:rsidR="00D00A8A" w:rsidRPr="00D00A8A" w:rsidRDefault="00D00A8A" w:rsidP="00AC2990">
            <w:pPr>
              <w:pStyle w:val="BodyText"/>
              <w:kinsoku w:val="0"/>
              <w:overflowPunct w:val="0"/>
              <w:spacing w:before="1"/>
              <w:ind w:left="0" w:right="2"/>
              <w:jc w:val="center"/>
              <w:rPr>
                <w:rFonts w:ascii="Times New Roman" w:hAnsi="Times New Roman" w:cs="Times New Roman"/>
                <w:sz w:val="20"/>
                <w:szCs w:val="20"/>
              </w:rPr>
            </w:pPr>
            <w:r w:rsidRPr="00D00A8A">
              <w:rPr>
                <w:rFonts w:ascii="Times New Roman" w:hAnsi="Times New Roman" w:cs="Times New Roman"/>
                <w:sz w:val="20"/>
                <w:szCs w:val="20"/>
              </w:rPr>
              <w:t>Skraćeni naziv ulice</w:t>
            </w:r>
          </w:p>
        </w:tc>
        <w:tc>
          <w:tcPr>
            <w:tcW w:w="3822" w:type="dxa"/>
          </w:tcPr>
          <w:p w14:paraId="560C56DB" w14:textId="77777777" w:rsidR="00D00A8A" w:rsidRPr="00D00A8A" w:rsidRDefault="00D00A8A" w:rsidP="00AC2990">
            <w:pPr>
              <w:pStyle w:val="BodyText"/>
              <w:kinsoku w:val="0"/>
              <w:overflowPunct w:val="0"/>
              <w:spacing w:before="1"/>
              <w:ind w:left="0" w:right="2"/>
              <w:jc w:val="center"/>
              <w:rPr>
                <w:rFonts w:ascii="Times New Roman" w:hAnsi="Times New Roman" w:cs="Times New Roman"/>
                <w:sz w:val="20"/>
                <w:szCs w:val="20"/>
              </w:rPr>
            </w:pPr>
            <w:r w:rsidRPr="00D00A8A">
              <w:rPr>
                <w:rFonts w:ascii="Times New Roman" w:hAnsi="Times New Roman" w:cs="Times New Roman"/>
                <w:sz w:val="20"/>
                <w:szCs w:val="20"/>
              </w:rPr>
              <w:t>Opis ulice</w:t>
            </w:r>
          </w:p>
        </w:tc>
      </w:tr>
      <w:tr w:rsidR="00D00A8A" w:rsidRPr="00D00A8A" w14:paraId="68EDB64E" w14:textId="77777777" w:rsidTr="00D00A8A">
        <w:trPr>
          <w:jc w:val="center"/>
        </w:trPr>
        <w:tc>
          <w:tcPr>
            <w:tcW w:w="752" w:type="dxa"/>
          </w:tcPr>
          <w:p w14:paraId="17094251"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1.</w:t>
            </w:r>
          </w:p>
        </w:tc>
        <w:tc>
          <w:tcPr>
            <w:tcW w:w="2693" w:type="dxa"/>
          </w:tcPr>
          <w:p w14:paraId="5941D625"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Ulica Velo Grablje</w:t>
            </w:r>
          </w:p>
        </w:tc>
        <w:tc>
          <w:tcPr>
            <w:tcW w:w="2126" w:type="dxa"/>
          </w:tcPr>
          <w:p w14:paraId="4DC13689"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Velo Grablje</w:t>
            </w:r>
          </w:p>
        </w:tc>
        <w:tc>
          <w:tcPr>
            <w:tcW w:w="3822" w:type="dxa"/>
          </w:tcPr>
          <w:p w14:paraId="08561198"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p>
        </w:tc>
      </w:tr>
      <w:tr w:rsidR="00D00A8A" w:rsidRPr="00D00A8A" w14:paraId="5EDA5BD8" w14:textId="77777777" w:rsidTr="00D00A8A">
        <w:trPr>
          <w:jc w:val="center"/>
        </w:trPr>
        <w:tc>
          <w:tcPr>
            <w:tcW w:w="752" w:type="dxa"/>
          </w:tcPr>
          <w:p w14:paraId="0277B01F"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2.</w:t>
            </w:r>
          </w:p>
        </w:tc>
        <w:tc>
          <w:tcPr>
            <w:tcW w:w="2693" w:type="dxa"/>
          </w:tcPr>
          <w:p w14:paraId="44AC4A50"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Ulica Uvala svetog Ante</w:t>
            </w:r>
          </w:p>
        </w:tc>
        <w:tc>
          <w:tcPr>
            <w:tcW w:w="2126" w:type="dxa"/>
          </w:tcPr>
          <w:p w14:paraId="20ABA99F"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Svetog Ante</w:t>
            </w:r>
          </w:p>
        </w:tc>
        <w:tc>
          <w:tcPr>
            <w:tcW w:w="3822" w:type="dxa"/>
          </w:tcPr>
          <w:p w14:paraId="7496F8F9"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Od Uvale svetog Ante do spoja sa državnom cestom D116</w:t>
            </w:r>
          </w:p>
        </w:tc>
      </w:tr>
      <w:tr w:rsidR="00D00A8A" w:rsidRPr="00D00A8A" w14:paraId="1E87183E" w14:textId="77777777" w:rsidTr="00D00A8A">
        <w:trPr>
          <w:jc w:val="center"/>
        </w:trPr>
        <w:tc>
          <w:tcPr>
            <w:tcW w:w="752" w:type="dxa"/>
          </w:tcPr>
          <w:p w14:paraId="7A02632E"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3.</w:t>
            </w:r>
          </w:p>
        </w:tc>
        <w:tc>
          <w:tcPr>
            <w:tcW w:w="2693" w:type="dxa"/>
          </w:tcPr>
          <w:p w14:paraId="48A3C343"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Ulica Uvala Maslinica</w:t>
            </w:r>
          </w:p>
        </w:tc>
        <w:tc>
          <w:tcPr>
            <w:tcW w:w="2126" w:type="dxa"/>
          </w:tcPr>
          <w:p w14:paraId="4D86BC61"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Maslinica</w:t>
            </w:r>
          </w:p>
        </w:tc>
        <w:tc>
          <w:tcPr>
            <w:tcW w:w="3822" w:type="dxa"/>
          </w:tcPr>
          <w:p w14:paraId="44F5A350"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p>
        </w:tc>
      </w:tr>
      <w:tr w:rsidR="00D00A8A" w:rsidRPr="00D00A8A" w14:paraId="6FBB88F3" w14:textId="77777777" w:rsidTr="00D00A8A">
        <w:trPr>
          <w:jc w:val="center"/>
        </w:trPr>
        <w:tc>
          <w:tcPr>
            <w:tcW w:w="752" w:type="dxa"/>
          </w:tcPr>
          <w:p w14:paraId="3FB9D6BE"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4.</w:t>
            </w:r>
          </w:p>
        </w:tc>
        <w:tc>
          <w:tcPr>
            <w:tcW w:w="2693" w:type="dxa"/>
          </w:tcPr>
          <w:p w14:paraId="57701728"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Ulica Vordišće</w:t>
            </w:r>
          </w:p>
        </w:tc>
        <w:tc>
          <w:tcPr>
            <w:tcW w:w="2126" w:type="dxa"/>
          </w:tcPr>
          <w:p w14:paraId="02353519"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r w:rsidRPr="00D00A8A">
              <w:rPr>
                <w:rFonts w:ascii="Times New Roman" w:hAnsi="Times New Roman" w:cs="Times New Roman"/>
                <w:sz w:val="20"/>
                <w:szCs w:val="20"/>
              </w:rPr>
              <w:t>Vordišće</w:t>
            </w:r>
          </w:p>
        </w:tc>
        <w:tc>
          <w:tcPr>
            <w:tcW w:w="3822" w:type="dxa"/>
          </w:tcPr>
          <w:p w14:paraId="4E42B235" w14:textId="77777777" w:rsidR="00D00A8A" w:rsidRPr="00D00A8A" w:rsidRDefault="00D00A8A" w:rsidP="00AC2990">
            <w:pPr>
              <w:pStyle w:val="BodyText"/>
              <w:kinsoku w:val="0"/>
              <w:overflowPunct w:val="0"/>
              <w:spacing w:before="1"/>
              <w:ind w:left="0" w:right="2"/>
              <w:rPr>
                <w:rFonts w:ascii="Times New Roman" w:hAnsi="Times New Roman" w:cs="Times New Roman"/>
                <w:sz w:val="20"/>
                <w:szCs w:val="20"/>
              </w:rPr>
            </w:pPr>
          </w:p>
        </w:tc>
      </w:tr>
    </w:tbl>
    <w:p w14:paraId="3C6C35D9" w14:textId="285651FD" w:rsidR="00D00A8A" w:rsidRDefault="00D00A8A" w:rsidP="00D00A8A">
      <w:pPr>
        <w:pStyle w:val="NoSpacing"/>
        <w:jc w:val="both"/>
      </w:pPr>
    </w:p>
    <w:p w14:paraId="25511784" w14:textId="77777777" w:rsidR="00746C63" w:rsidRPr="00746C63" w:rsidRDefault="00746C63" w:rsidP="00746C63">
      <w:pPr>
        <w:pStyle w:val="NoSpacing"/>
        <w:jc w:val="center"/>
        <w:rPr>
          <w:b/>
          <w:bCs/>
        </w:rPr>
      </w:pPr>
      <w:r w:rsidRPr="00746C63">
        <w:rPr>
          <w:b/>
          <w:bCs/>
        </w:rPr>
        <w:t>Članak 2.</w:t>
      </w:r>
    </w:p>
    <w:p w14:paraId="32FFD814" w14:textId="77777777" w:rsidR="00746C63" w:rsidRDefault="00746C63" w:rsidP="00746C63">
      <w:pPr>
        <w:pStyle w:val="NoSpacing"/>
        <w:jc w:val="both"/>
      </w:pPr>
    </w:p>
    <w:p w14:paraId="1C1148CA" w14:textId="77777777" w:rsidR="00746C63" w:rsidRDefault="00746C63" w:rsidP="00746C63">
      <w:pPr>
        <w:pStyle w:val="NoSpacing"/>
        <w:ind w:firstLine="720"/>
        <w:jc w:val="both"/>
      </w:pPr>
      <w:r>
        <w:t>Ova Odluka stupa na snagu prvog dana od objave u „Službenom glasniku Grada Hvara“.</w:t>
      </w:r>
    </w:p>
    <w:p w14:paraId="5E2238D6" w14:textId="77777777" w:rsidR="00746C63" w:rsidRDefault="00746C63" w:rsidP="00746C63">
      <w:pPr>
        <w:pStyle w:val="NoSpacing"/>
        <w:jc w:val="both"/>
      </w:pPr>
    </w:p>
    <w:p w14:paraId="61EB4035" w14:textId="77777777" w:rsidR="00746C63" w:rsidRPr="00746C63" w:rsidRDefault="00746C63" w:rsidP="00746C63">
      <w:pPr>
        <w:pStyle w:val="NoSpacing"/>
        <w:jc w:val="center"/>
        <w:rPr>
          <w:b/>
          <w:bCs/>
          <w:i/>
          <w:iCs/>
          <w:sz w:val="24"/>
          <w:szCs w:val="24"/>
        </w:rPr>
      </w:pPr>
      <w:r w:rsidRPr="00746C63">
        <w:rPr>
          <w:b/>
          <w:bCs/>
          <w:i/>
          <w:iCs/>
          <w:sz w:val="24"/>
          <w:szCs w:val="24"/>
        </w:rPr>
        <w:t>REPUBLIKA HRVATSKA</w:t>
      </w:r>
    </w:p>
    <w:p w14:paraId="190B22A0" w14:textId="77777777" w:rsidR="00746C63" w:rsidRPr="00746C63" w:rsidRDefault="00746C63" w:rsidP="00746C63">
      <w:pPr>
        <w:pStyle w:val="NoSpacing"/>
        <w:jc w:val="center"/>
        <w:rPr>
          <w:b/>
          <w:bCs/>
          <w:i/>
          <w:iCs/>
          <w:sz w:val="24"/>
          <w:szCs w:val="24"/>
        </w:rPr>
      </w:pPr>
      <w:r w:rsidRPr="00746C63">
        <w:rPr>
          <w:b/>
          <w:bCs/>
          <w:i/>
          <w:iCs/>
          <w:sz w:val="24"/>
          <w:szCs w:val="24"/>
        </w:rPr>
        <w:t>SPLITSKO-DALMATINSKA ŽUPANIJA</w:t>
      </w:r>
    </w:p>
    <w:p w14:paraId="5B3C00C8" w14:textId="77777777" w:rsidR="00746C63" w:rsidRPr="00746C63" w:rsidRDefault="00746C63" w:rsidP="00746C63">
      <w:pPr>
        <w:pStyle w:val="NoSpacing"/>
        <w:jc w:val="center"/>
        <w:rPr>
          <w:b/>
          <w:bCs/>
          <w:i/>
          <w:iCs/>
          <w:sz w:val="24"/>
          <w:szCs w:val="24"/>
        </w:rPr>
      </w:pPr>
      <w:r w:rsidRPr="00746C63">
        <w:rPr>
          <w:b/>
          <w:bCs/>
          <w:i/>
          <w:iCs/>
          <w:sz w:val="24"/>
          <w:szCs w:val="24"/>
        </w:rPr>
        <w:t>GRAD HVAR</w:t>
      </w:r>
    </w:p>
    <w:p w14:paraId="27F6DC63" w14:textId="77777777" w:rsidR="00746C63" w:rsidRPr="00746C63" w:rsidRDefault="00746C63" w:rsidP="00746C63">
      <w:pPr>
        <w:pStyle w:val="NoSpacing"/>
        <w:jc w:val="center"/>
        <w:rPr>
          <w:b/>
          <w:bCs/>
          <w:i/>
          <w:iCs/>
          <w:sz w:val="24"/>
          <w:szCs w:val="24"/>
        </w:rPr>
      </w:pPr>
      <w:r w:rsidRPr="00746C63">
        <w:rPr>
          <w:b/>
          <w:bCs/>
          <w:i/>
          <w:iCs/>
          <w:sz w:val="24"/>
          <w:szCs w:val="24"/>
        </w:rPr>
        <w:t>GRADSKO VIJEĆE</w:t>
      </w:r>
    </w:p>
    <w:p w14:paraId="447192BD" w14:textId="77777777" w:rsidR="00746C63" w:rsidRDefault="00746C63" w:rsidP="00746C63">
      <w:pPr>
        <w:pStyle w:val="NoSpacing"/>
        <w:jc w:val="both"/>
      </w:pPr>
    </w:p>
    <w:p w14:paraId="54172F28" w14:textId="77777777" w:rsidR="00746C63" w:rsidRDefault="00746C63" w:rsidP="00746C63">
      <w:pPr>
        <w:pStyle w:val="NoSpacing"/>
        <w:jc w:val="both"/>
      </w:pPr>
      <w:r>
        <w:t>KLASA: 021-05/21-01/45</w:t>
      </w:r>
    </w:p>
    <w:p w14:paraId="1878EAD9" w14:textId="77777777" w:rsidR="00746C63" w:rsidRDefault="00746C63" w:rsidP="00746C63">
      <w:pPr>
        <w:pStyle w:val="NoSpacing"/>
        <w:jc w:val="both"/>
      </w:pPr>
      <w:r>
        <w:t>URBROJ: 2128/01-02-21-02</w:t>
      </w:r>
    </w:p>
    <w:p w14:paraId="71D64E16" w14:textId="77777777" w:rsidR="00746C63" w:rsidRDefault="00746C63" w:rsidP="00746C63">
      <w:pPr>
        <w:pStyle w:val="NoSpacing"/>
        <w:jc w:val="both"/>
      </w:pPr>
      <w:r>
        <w:t>Hvar, 23. prosinca 2021. godine</w:t>
      </w:r>
    </w:p>
    <w:p w14:paraId="457E983B" w14:textId="77777777" w:rsidR="00746C63" w:rsidRDefault="00746C63" w:rsidP="00746C63">
      <w:pPr>
        <w:pStyle w:val="NoSpacing"/>
        <w:jc w:val="both"/>
      </w:pPr>
    </w:p>
    <w:p w14:paraId="24A2DB30" w14:textId="59B9806B" w:rsidR="00746C63" w:rsidRDefault="00746C63" w:rsidP="00746C63">
      <w:pPr>
        <w:pStyle w:val="NoSpacing"/>
        <w:jc w:val="center"/>
      </w:pPr>
      <w:r>
        <w:t xml:space="preserve">                 PREDSJEDNIK</w:t>
      </w:r>
    </w:p>
    <w:p w14:paraId="16BF8C6B" w14:textId="0CC1B5AA" w:rsidR="00746C63" w:rsidRDefault="00746C63" w:rsidP="00746C63">
      <w:pPr>
        <w:pStyle w:val="NoSpacing"/>
        <w:jc w:val="center"/>
      </w:pPr>
      <w:r>
        <w:t xml:space="preserve">             GRADSKOG VIJEĆA:</w:t>
      </w:r>
    </w:p>
    <w:p w14:paraId="12942969" w14:textId="7AF1D1CF" w:rsidR="00D00A8A" w:rsidRDefault="00746C63" w:rsidP="00746C63">
      <w:pPr>
        <w:pStyle w:val="NoSpacing"/>
        <w:jc w:val="center"/>
      </w:pPr>
      <w:r>
        <w:t xml:space="preserve">               Fabijan Vučetić, v.r.</w:t>
      </w:r>
    </w:p>
    <w:p w14:paraId="1FBC17A9" w14:textId="77777777" w:rsidR="00746C63" w:rsidRPr="00367A5E" w:rsidRDefault="00746C63" w:rsidP="00746C63">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13F8307A" w14:textId="77777777" w:rsidR="00746C63" w:rsidRDefault="00746C63" w:rsidP="00746C63">
      <w:pPr>
        <w:pStyle w:val="NoSpacing"/>
        <w:jc w:val="both"/>
      </w:pPr>
    </w:p>
    <w:p w14:paraId="76AC73C6" w14:textId="5E5EE952" w:rsidR="002D79E9" w:rsidRDefault="002D79E9" w:rsidP="00746C63">
      <w:pPr>
        <w:pStyle w:val="NoSpacing"/>
        <w:ind w:firstLine="720"/>
        <w:jc w:val="both"/>
      </w:pPr>
      <w:r>
        <w:lastRenderedPageBreak/>
        <w:t>Na temelju članka 25. stavak l. točka 21. Statuta Grada Hvara («Službeni glasnik Grada Hvara», broj:3/18, 10/18 i 2/21), Gradsko vijeće Grada Hvara na 10. sjednici održanoj dana 23. prosinca 2021. godine, donosi</w:t>
      </w:r>
    </w:p>
    <w:p w14:paraId="50E26306" w14:textId="77777777" w:rsidR="002D79E9" w:rsidRDefault="002D79E9" w:rsidP="002D79E9">
      <w:pPr>
        <w:pStyle w:val="NoSpacing"/>
        <w:jc w:val="both"/>
      </w:pPr>
    </w:p>
    <w:p w14:paraId="17FDACD5" w14:textId="77777777" w:rsidR="002D79E9" w:rsidRPr="002D79E9" w:rsidRDefault="002D79E9" w:rsidP="002D79E9">
      <w:pPr>
        <w:pStyle w:val="NoSpacing"/>
        <w:jc w:val="center"/>
        <w:rPr>
          <w:b/>
          <w:bCs/>
          <w:sz w:val="24"/>
          <w:szCs w:val="24"/>
        </w:rPr>
      </w:pPr>
      <w:r w:rsidRPr="002D79E9">
        <w:rPr>
          <w:b/>
          <w:bCs/>
          <w:sz w:val="24"/>
          <w:szCs w:val="24"/>
        </w:rPr>
        <w:t>Odluka</w:t>
      </w:r>
    </w:p>
    <w:p w14:paraId="79DC1E13" w14:textId="77777777" w:rsidR="002D79E9" w:rsidRPr="002D79E9" w:rsidRDefault="002D79E9" w:rsidP="002D79E9">
      <w:pPr>
        <w:pStyle w:val="NoSpacing"/>
        <w:jc w:val="center"/>
        <w:rPr>
          <w:b/>
          <w:bCs/>
        </w:rPr>
      </w:pPr>
      <w:r w:rsidRPr="002D79E9">
        <w:rPr>
          <w:b/>
          <w:bCs/>
        </w:rPr>
        <w:t>o osnivanju Povjerenstva za osnivanje i izgradnju doma za starije i nemoćne osobe</w:t>
      </w:r>
    </w:p>
    <w:p w14:paraId="0C7AAFAC" w14:textId="77777777" w:rsidR="002D79E9" w:rsidRPr="002D79E9" w:rsidRDefault="002D79E9" w:rsidP="002D79E9">
      <w:pPr>
        <w:pStyle w:val="NoSpacing"/>
        <w:jc w:val="center"/>
        <w:rPr>
          <w:b/>
          <w:bCs/>
        </w:rPr>
      </w:pPr>
    </w:p>
    <w:p w14:paraId="59B21B32" w14:textId="77777777" w:rsidR="002D79E9" w:rsidRPr="002D79E9" w:rsidRDefault="002D79E9" w:rsidP="002D79E9">
      <w:pPr>
        <w:pStyle w:val="NoSpacing"/>
        <w:jc w:val="center"/>
        <w:rPr>
          <w:b/>
          <w:bCs/>
        </w:rPr>
      </w:pPr>
      <w:r w:rsidRPr="002D79E9">
        <w:rPr>
          <w:b/>
          <w:bCs/>
        </w:rPr>
        <w:t>I.</w:t>
      </w:r>
    </w:p>
    <w:p w14:paraId="20CA3278" w14:textId="77777777" w:rsidR="002D79E9" w:rsidRDefault="002D79E9" w:rsidP="002D79E9">
      <w:pPr>
        <w:pStyle w:val="NoSpacing"/>
        <w:jc w:val="both"/>
      </w:pPr>
    </w:p>
    <w:p w14:paraId="07FEEF41" w14:textId="77777777" w:rsidR="002D79E9" w:rsidRDefault="002D79E9" w:rsidP="002D79E9">
      <w:pPr>
        <w:pStyle w:val="NoSpacing"/>
        <w:ind w:firstLine="720"/>
        <w:jc w:val="both"/>
      </w:pPr>
      <w:r>
        <w:t>Osniva se Povjerenstvo za osnivanje i izgradnju doma za starije i nemoćne osobe te se  za članove biraju:</w:t>
      </w:r>
    </w:p>
    <w:p w14:paraId="5A2D32EE" w14:textId="500F1401" w:rsidR="002D79E9" w:rsidRDefault="002D79E9" w:rsidP="00AC6AAC">
      <w:pPr>
        <w:pStyle w:val="NoSpacing"/>
        <w:numPr>
          <w:ilvl w:val="0"/>
          <w:numId w:val="1"/>
        </w:numPr>
        <w:jc w:val="both"/>
      </w:pPr>
      <w:r>
        <w:t>Rikardo Novak, predsjednik</w:t>
      </w:r>
    </w:p>
    <w:p w14:paraId="1307B5A5" w14:textId="6D7F4F84" w:rsidR="002D79E9" w:rsidRDefault="002D79E9" w:rsidP="00AC6AAC">
      <w:pPr>
        <w:pStyle w:val="NoSpacing"/>
        <w:numPr>
          <w:ilvl w:val="0"/>
          <w:numId w:val="1"/>
        </w:numPr>
        <w:jc w:val="both"/>
      </w:pPr>
      <w:r>
        <w:t>Željko Obradović, član</w:t>
      </w:r>
    </w:p>
    <w:p w14:paraId="29D044F9" w14:textId="481A5D09" w:rsidR="002D79E9" w:rsidRDefault="002D79E9" w:rsidP="00AC6AAC">
      <w:pPr>
        <w:pStyle w:val="NoSpacing"/>
        <w:numPr>
          <w:ilvl w:val="0"/>
          <w:numId w:val="1"/>
        </w:numPr>
        <w:jc w:val="both"/>
      </w:pPr>
      <w:r>
        <w:t>Teo Jeličić, član</w:t>
      </w:r>
    </w:p>
    <w:p w14:paraId="35F2C99E" w14:textId="366FF345" w:rsidR="002D79E9" w:rsidRDefault="002D79E9" w:rsidP="00AC6AAC">
      <w:pPr>
        <w:pStyle w:val="NoSpacing"/>
        <w:numPr>
          <w:ilvl w:val="0"/>
          <w:numId w:val="1"/>
        </w:numPr>
        <w:jc w:val="both"/>
      </w:pPr>
      <w:r>
        <w:t>Nada Jeličić, članica</w:t>
      </w:r>
    </w:p>
    <w:p w14:paraId="3E2D7EFA" w14:textId="7FD45F1A" w:rsidR="002D79E9" w:rsidRDefault="002D79E9" w:rsidP="00AC6AAC">
      <w:pPr>
        <w:pStyle w:val="NoSpacing"/>
        <w:numPr>
          <w:ilvl w:val="0"/>
          <w:numId w:val="1"/>
        </w:numPr>
        <w:jc w:val="both"/>
      </w:pPr>
      <w:r>
        <w:t>Šimun Marko Fio</w:t>
      </w:r>
    </w:p>
    <w:p w14:paraId="726D08B8" w14:textId="77777777" w:rsidR="002D79E9" w:rsidRDefault="002D79E9" w:rsidP="002D79E9">
      <w:pPr>
        <w:pStyle w:val="NoSpacing"/>
        <w:jc w:val="both"/>
      </w:pPr>
    </w:p>
    <w:p w14:paraId="5BF47B1F" w14:textId="77777777" w:rsidR="002D79E9" w:rsidRPr="002D79E9" w:rsidRDefault="002D79E9" w:rsidP="002D79E9">
      <w:pPr>
        <w:pStyle w:val="NoSpacing"/>
        <w:jc w:val="center"/>
        <w:rPr>
          <w:b/>
          <w:bCs/>
        </w:rPr>
      </w:pPr>
      <w:r w:rsidRPr="002D79E9">
        <w:rPr>
          <w:b/>
          <w:bCs/>
        </w:rPr>
        <w:t>II.</w:t>
      </w:r>
    </w:p>
    <w:p w14:paraId="4D242CE7" w14:textId="77777777" w:rsidR="002D79E9" w:rsidRDefault="002D79E9" w:rsidP="002D79E9">
      <w:pPr>
        <w:pStyle w:val="NoSpacing"/>
        <w:jc w:val="both"/>
      </w:pPr>
    </w:p>
    <w:p w14:paraId="7FDB6F2F" w14:textId="77777777" w:rsidR="002D79E9" w:rsidRDefault="002D79E9" w:rsidP="002D79E9">
      <w:pPr>
        <w:pStyle w:val="NoSpacing"/>
        <w:ind w:firstLine="720"/>
        <w:jc w:val="both"/>
      </w:pPr>
      <w:r>
        <w:t>Ovo Rješenje stupa na snagu prvog dana od dana objave u «Službenom glasniku Grada Hvara».</w:t>
      </w:r>
    </w:p>
    <w:p w14:paraId="2045530A" w14:textId="77777777" w:rsidR="002D79E9" w:rsidRDefault="002D79E9" w:rsidP="002D79E9">
      <w:pPr>
        <w:pStyle w:val="NoSpacing"/>
        <w:jc w:val="both"/>
      </w:pPr>
    </w:p>
    <w:p w14:paraId="1E8F6EF1" w14:textId="77777777" w:rsidR="002D79E9" w:rsidRPr="002D79E9" w:rsidRDefault="002D79E9" w:rsidP="002D79E9">
      <w:pPr>
        <w:pStyle w:val="NoSpacing"/>
        <w:jc w:val="center"/>
        <w:rPr>
          <w:b/>
          <w:bCs/>
          <w:i/>
          <w:iCs/>
          <w:sz w:val="24"/>
          <w:szCs w:val="24"/>
        </w:rPr>
      </w:pPr>
      <w:r w:rsidRPr="002D79E9">
        <w:rPr>
          <w:b/>
          <w:bCs/>
          <w:i/>
          <w:iCs/>
          <w:sz w:val="24"/>
          <w:szCs w:val="24"/>
        </w:rPr>
        <w:t>REPUBLIKA HRVATSKA</w:t>
      </w:r>
    </w:p>
    <w:p w14:paraId="7F9FD1E3" w14:textId="77777777" w:rsidR="002D79E9" w:rsidRPr="002D79E9" w:rsidRDefault="002D79E9" w:rsidP="002D79E9">
      <w:pPr>
        <w:pStyle w:val="NoSpacing"/>
        <w:jc w:val="center"/>
        <w:rPr>
          <w:b/>
          <w:bCs/>
          <w:i/>
          <w:iCs/>
          <w:sz w:val="24"/>
          <w:szCs w:val="24"/>
        </w:rPr>
      </w:pPr>
      <w:r w:rsidRPr="002D79E9">
        <w:rPr>
          <w:b/>
          <w:bCs/>
          <w:i/>
          <w:iCs/>
          <w:sz w:val="24"/>
          <w:szCs w:val="24"/>
        </w:rPr>
        <w:t>SPLITSKO DALMATINSKA ŽUPANIJA</w:t>
      </w:r>
    </w:p>
    <w:p w14:paraId="3143F677" w14:textId="77777777" w:rsidR="002D79E9" w:rsidRPr="002D79E9" w:rsidRDefault="002D79E9" w:rsidP="002D79E9">
      <w:pPr>
        <w:pStyle w:val="NoSpacing"/>
        <w:jc w:val="center"/>
        <w:rPr>
          <w:b/>
          <w:bCs/>
          <w:i/>
          <w:iCs/>
          <w:sz w:val="24"/>
          <w:szCs w:val="24"/>
        </w:rPr>
      </w:pPr>
      <w:r w:rsidRPr="002D79E9">
        <w:rPr>
          <w:b/>
          <w:bCs/>
          <w:i/>
          <w:iCs/>
          <w:sz w:val="24"/>
          <w:szCs w:val="24"/>
        </w:rPr>
        <w:t>GRAD HVAR</w:t>
      </w:r>
    </w:p>
    <w:p w14:paraId="1752F698" w14:textId="77777777" w:rsidR="002D79E9" w:rsidRPr="002D79E9" w:rsidRDefault="002D79E9" w:rsidP="002D79E9">
      <w:pPr>
        <w:pStyle w:val="NoSpacing"/>
        <w:jc w:val="center"/>
        <w:rPr>
          <w:b/>
          <w:bCs/>
          <w:i/>
          <w:iCs/>
          <w:sz w:val="24"/>
          <w:szCs w:val="24"/>
        </w:rPr>
      </w:pPr>
      <w:r w:rsidRPr="002D79E9">
        <w:rPr>
          <w:b/>
          <w:bCs/>
          <w:i/>
          <w:iCs/>
          <w:sz w:val="24"/>
          <w:szCs w:val="24"/>
        </w:rPr>
        <w:t>GRADSKO VIJEĆE</w:t>
      </w:r>
    </w:p>
    <w:p w14:paraId="64CAE402" w14:textId="77777777" w:rsidR="002D79E9" w:rsidRDefault="002D79E9" w:rsidP="002D79E9">
      <w:pPr>
        <w:pStyle w:val="NoSpacing"/>
        <w:jc w:val="both"/>
      </w:pPr>
    </w:p>
    <w:p w14:paraId="569A02CF" w14:textId="77777777" w:rsidR="002D79E9" w:rsidRDefault="002D79E9" w:rsidP="002D79E9">
      <w:pPr>
        <w:pStyle w:val="NoSpacing"/>
        <w:jc w:val="both"/>
      </w:pPr>
      <w:r>
        <w:t>KLASA: 021-05/21-01/</w:t>
      </w:r>
    </w:p>
    <w:p w14:paraId="6D6A901F" w14:textId="77777777" w:rsidR="002D79E9" w:rsidRDefault="002D79E9" w:rsidP="002D79E9">
      <w:pPr>
        <w:pStyle w:val="NoSpacing"/>
        <w:jc w:val="both"/>
      </w:pPr>
      <w:r>
        <w:t>URBROJ: 2128/01-01/1-21-01</w:t>
      </w:r>
    </w:p>
    <w:p w14:paraId="2C27D5B2" w14:textId="77777777" w:rsidR="002D79E9" w:rsidRDefault="002D79E9" w:rsidP="002D79E9">
      <w:pPr>
        <w:pStyle w:val="NoSpacing"/>
        <w:jc w:val="both"/>
      </w:pPr>
      <w:r>
        <w:t xml:space="preserve">Hvar, 23. prosinca 2021. godine </w:t>
      </w:r>
    </w:p>
    <w:p w14:paraId="0F3DDED1" w14:textId="77777777" w:rsidR="002D79E9" w:rsidRDefault="002D79E9" w:rsidP="002D79E9">
      <w:pPr>
        <w:pStyle w:val="NoSpacing"/>
        <w:jc w:val="both"/>
      </w:pPr>
    </w:p>
    <w:p w14:paraId="5399A089" w14:textId="397ED1BF" w:rsidR="002D79E9" w:rsidRDefault="002D79E9" w:rsidP="002D79E9">
      <w:pPr>
        <w:pStyle w:val="NoSpacing"/>
        <w:jc w:val="center"/>
      </w:pPr>
      <w:r>
        <w:t xml:space="preserve">                 PREDSJEDNIK</w:t>
      </w:r>
    </w:p>
    <w:p w14:paraId="47B092D8" w14:textId="1F64868B" w:rsidR="002D79E9" w:rsidRDefault="002D79E9" w:rsidP="002D79E9">
      <w:pPr>
        <w:pStyle w:val="NoSpacing"/>
        <w:jc w:val="center"/>
      </w:pPr>
      <w:r>
        <w:t xml:space="preserve">                GRADSKOG VIJEĆA:</w:t>
      </w:r>
    </w:p>
    <w:p w14:paraId="61E9C40D" w14:textId="28F21645" w:rsidR="00124ADA" w:rsidRDefault="002D79E9" w:rsidP="002D79E9">
      <w:pPr>
        <w:pStyle w:val="NoSpacing"/>
        <w:jc w:val="center"/>
      </w:pPr>
      <w:r>
        <w:t xml:space="preserve">              Fabijan Vučetić, v.r.</w:t>
      </w:r>
    </w:p>
    <w:p w14:paraId="33E075EE" w14:textId="77777777" w:rsidR="002D79E9" w:rsidRPr="00367A5E" w:rsidRDefault="002D79E9" w:rsidP="002D79E9">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438FFFE3" w14:textId="6A4D21AE" w:rsidR="002D79E9" w:rsidRDefault="002D79E9" w:rsidP="002D79E9">
      <w:pPr>
        <w:pStyle w:val="NoSpacing"/>
        <w:jc w:val="both"/>
      </w:pPr>
    </w:p>
    <w:p w14:paraId="1C670CB1" w14:textId="77777777" w:rsidR="004A4C65" w:rsidRDefault="004A4C65" w:rsidP="004A4C65">
      <w:pPr>
        <w:pStyle w:val="NoSpacing"/>
        <w:ind w:firstLine="720"/>
        <w:jc w:val="both"/>
      </w:pPr>
      <w:r>
        <w:t xml:space="preserve">Na temelju članka 17. stavak 1. Zakona o sustavu civilne zaštite („Narodne novine“, broj: 82/15, 118/18, 31/20 i 20/21), te članka 25. Statuta Grada Hvara («Službeni glasnik Grada Hvara», broj: 3/18, 10/18 i 2/21), Gradsko vijeće Grada Hvara na 8. sjednici, održanoj  23. prosinca 2021. godine, donosi </w:t>
      </w:r>
    </w:p>
    <w:p w14:paraId="385EAEE1" w14:textId="77777777" w:rsidR="004A4C65" w:rsidRDefault="004A4C65" w:rsidP="004A4C65">
      <w:pPr>
        <w:pStyle w:val="NoSpacing"/>
        <w:jc w:val="both"/>
      </w:pPr>
    </w:p>
    <w:p w14:paraId="2367B9A5" w14:textId="77777777" w:rsidR="004A4C65" w:rsidRPr="004A4C65" w:rsidRDefault="004A4C65" w:rsidP="004A4C65">
      <w:pPr>
        <w:pStyle w:val="NoSpacing"/>
        <w:jc w:val="center"/>
        <w:rPr>
          <w:b/>
          <w:bCs/>
          <w:sz w:val="24"/>
          <w:szCs w:val="24"/>
        </w:rPr>
      </w:pPr>
      <w:r w:rsidRPr="004A4C65">
        <w:rPr>
          <w:b/>
          <w:bCs/>
          <w:sz w:val="24"/>
          <w:szCs w:val="24"/>
        </w:rPr>
        <w:t>ODLUKU</w:t>
      </w:r>
    </w:p>
    <w:p w14:paraId="5D49A27E" w14:textId="77777777" w:rsidR="004A4C65" w:rsidRPr="004A4C65" w:rsidRDefault="004A4C65" w:rsidP="004A4C65">
      <w:pPr>
        <w:pStyle w:val="NoSpacing"/>
        <w:jc w:val="center"/>
        <w:rPr>
          <w:b/>
          <w:bCs/>
        </w:rPr>
      </w:pPr>
      <w:r w:rsidRPr="004A4C65">
        <w:rPr>
          <w:b/>
          <w:bCs/>
        </w:rPr>
        <w:t>o određivanju pravnih osoba od interesa za sustav civilne zaštite Grada Hvara</w:t>
      </w:r>
    </w:p>
    <w:p w14:paraId="6CEB9469" w14:textId="77777777" w:rsidR="004A4C65" w:rsidRPr="004A4C65" w:rsidRDefault="004A4C65" w:rsidP="004A4C65">
      <w:pPr>
        <w:pStyle w:val="NoSpacing"/>
        <w:jc w:val="center"/>
        <w:rPr>
          <w:b/>
          <w:bCs/>
        </w:rPr>
      </w:pPr>
    </w:p>
    <w:p w14:paraId="24A97BC7" w14:textId="77777777" w:rsidR="004A4C65" w:rsidRPr="004A4C65" w:rsidRDefault="004A4C65" w:rsidP="004A4C65">
      <w:pPr>
        <w:pStyle w:val="NoSpacing"/>
        <w:jc w:val="center"/>
        <w:rPr>
          <w:b/>
          <w:bCs/>
        </w:rPr>
      </w:pPr>
      <w:r w:rsidRPr="004A4C65">
        <w:rPr>
          <w:b/>
          <w:bCs/>
        </w:rPr>
        <w:t>Članak 1.</w:t>
      </w:r>
    </w:p>
    <w:p w14:paraId="14FE500C" w14:textId="77777777" w:rsidR="004A4C65" w:rsidRDefault="004A4C65" w:rsidP="004A4C65">
      <w:pPr>
        <w:pStyle w:val="NoSpacing"/>
        <w:jc w:val="both"/>
      </w:pPr>
    </w:p>
    <w:p w14:paraId="7B518C29" w14:textId="77777777" w:rsidR="004A4C65" w:rsidRDefault="004A4C65" w:rsidP="004A4C65">
      <w:pPr>
        <w:pStyle w:val="NoSpacing"/>
        <w:ind w:firstLine="720"/>
        <w:jc w:val="both"/>
      </w:pPr>
      <w:r>
        <w:t>Sukladno potrebama u raspoložive pravne osobe i njihove kapacitete koji se svojom redovitom djelatnosti mogu uključiti u sustav civilne zaštite u Gradu Hvar, određuju se sljedeće pravne osobe:</w:t>
      </w:r>
    </w:p>
    <w:p w14:paraId="027AFCC1" w14:textId="77777777" w:rsidR="004A4C65" w:rsidRDefault="004A4C65" w:rsidP="004A4C65">
      <w:pPr>
        <w:pStyle w:val="NoSpacing"/>
        <w:jc w:val="both"/>
      </w:pPr>
    </w:p>
    <w:p w14:paraId="433F3554" w14:textId="5A7CC2C9" w:rsidR="004A4C65" w:rsidRDefault="004A4C65" w:rsidP="00AC6AAC">
      <w:pPr>
        <w:pStyle w:val="NoSpacing"/>
        <w:numPr>
          <w:ilvl w:val="0"/>
          <w:numId w:val="3"/>
        </w:numPr>
        <w:jc w:val="both"/>
      </w:pPr>
      <w:r>
        <w:t xml:space="preserve">Komunalno Hvar d.o.o. </w:t>
      </w:r>
    </w:p>
    <w:p w14:paraId="6AEDC0B7" w14:textId="242DFC83" w:rsidR="004A4C65" w:rsidRDefault="004A4C65" w:rsidP="00AC6AAC">
      <w:pPr>
        <w:pStyle w:val="NoSpacing"/>
        <w:numPr>
          <w:ilvl w:val="0"/>
          <w:numId w:val="3"/>
        </w:numPr>
        <w:jc w:val="both"/>
      </w:pPr>
      <w:r>
        <w:t xml:space="preserve">Odvodnja Hvar d.o.o. </w:t>
      </w:r>
    </w:p>
    <w:p w14:paraId="3E071E39" w14:textId="133CF094" w:rsidR="004A4C65" w:rsidRDefault="004A4C65" w:rsidP="00AC6AAC">
      <w:pPr>
        <w:pStyle w:val="NoSpacing"/>
        <w:numPr>
          <w:ilvl w:val="0"/>
          <w:numId w:val="3"/>
        </w:numPr>
        <w:jc w:val="both"/>
      </w:pPr>
      <w:r>
        <w:t xml:space="preserve">Nautički centar Hvar d.o.o. </w:t>
      </w:r>
    </w:p>
    <w:p w14:paraId="321F405B" w14:textId="23E62014" w:rsidR="004A4C65" w:rsidRDefault="004A4C65" w:rsidP="00AC6AAC">
      <w:pPr>
        <w:pStyle w:val="NoSpacing"/>
        <w:numPr>
          <w:ilvl w:val="0"/>
          <w:numId w:val="3"/>
        </w:numPr>
        <w:jc w:val="both"/>
      </w:pPr>
      <w:r>
        <w:t>Fontik d.o.o. -  sl.;</w:t>
      </w:r>
    </w:p>
    <w:p w14:paraId="73F4C01E" w14:textId="4E696F97" w:rsidR="004A4C65" w:rsidRDefault="004A4C65" w:rsidP="00AC6AAC">
      <w:pPr>
        <w:pStyle w:val="NoSpacing"/>
        <w:numPr>
          <w:ilvl w:val="0"/>
          <w:numId w:val="3"/>
        </w:numPr>
        <w:jc w:val="both"/>
      </w:pPr>
      <w:r>
        <w:t xml:space="preserve">Borova d.o.o. </w:t>
      </w:r>
    </w:p>
    <w:p w14:paraId="0F7B2FAB" w14:textId="3DEAC2E8" w:rsidR="004A4C65" w:rsidRDefault="004A4C65" w:rsidP="00AC6AAC">
      <w:pPr>
        <w:pStyle w:val="NoSpacing"/>
        <w:numPr>
          <w:ilvl w:val="0"/>
          <w:numId w:val="3"/>
        </w:numPr>
        <w:jc w:val="both"/>
      </w:pPr>
      <w:r>
        <w:t xml:space="preserve">Sunčani Hvar d.d. </w:t>
      </w:r>
    </w:p>
    <w:p w14:paraId="03E074D6" w14:textId="724409F5" w:rsidR="004A4C65" w:rsidRDefault="004A4C65" w:rsidP="00AC6AAC">
      <w:pPr>
        <w:pStyle w:val="NoSpacing"/>
        <w:numPr>
          <w:ilvl w:val="0"/>
          <w:numId w:val="3"/>
        </w:numPr>
        <w:jc w:val="both"/>
      </w:pPr>
      <w:r>
        <w:t xml:space="preserve">HEP Stari Grad </w:t>
      </w:r>
    </w:p>
    <w:p w14:paraId="54EEF4AE" w14:textId="373EE761" w:rsidR="004A4C65" w:rsidRDefault="004A4C65" w:rsidP="00AC6AAC">
      <w:pPr>
        <w:pStyle w:val="NoSpacing"/>
        <w:numPr>
          <w:ilvl w:val="0"/>
          <w:numId w:val="3"/>
        </w:numPr>
        <w:jc w:val="both"/>
      </w:pPr>
      <w:r>
        <w:t xml:space="preserve">Hvarski vodovod d.o.o. </w:t>
      </w:r>
    </w:p>
    <w:p w14:paraId="6E2DA73A" w14:textId="033F32F5" w:rsidR="004A4C65" w:rsidRDefault="004A4C65" w:rsidP="00AC6AAC">
      <w:pPr>
        <w:pStyle w:val="NoSpacing"/>
        <w:numPr>
          <w:ilvl w:val="0"/>
          <w:numId w:val="3"/>
        </w:numPr>
        <w:jc w:val="both"/>
      </w:pPr>
      <w:r>
        <w:t>Juan, obrt za prijevoz i usluge</w:t>
      </w:r>
    </w:p>
    <w:p w14:paraId="68754B1D" w14:textId="2A9295C1" w:rsidR="004A4C65" w:rsidRDefault="004A4C65" w:rsidP="00AC6AAC">
      <w:pPr>
        <w:pStyle w:val="NoSpacing"/>
        <w:numPr>
          <w:ilvl w:val="0"/>
          <w:numId w:val="3"/>
        </w:numPr>
        <w:jc w:val="both"/>
      </w:pPr>
      <w:r>
        <w:t>Čazmatrans d.o.o.</w:t>
      </w:r>
    </w:p>
    <w:p w14:paraId="76CF78DD" w14:textId="77777777" w:rsidR="004A4C65" w:rsidRDefault="004A4C65" w:rsidP="004A4C65">
      <w:pPr>
        <w:pStyle w:val="NoSpacing"/>
        <w:jc w:val="both"/>
      </w:pPr>
    </w:p>
    <w:p w14:paraId="105CB49E" w14:textId="77777777" w:rsidR="004A4C65" w:rsidRPr="004A4C65" w:rsidRDefault="004A4C65" w:rsidP="004A4C65">
      <w:pPr>
        <w:pStyle w:val="NoSpacing"/>
        <w:jc w:val="center"/>
        <w:rPr>
          <w:b/>
          <w:bCs/>
        </w:rPr>
      </w:pPr>
      <w:r w:rsidRPr="004A4C65">
        <w:rPr>
          <w:b/>
          <w:bCs/>
        </w:rPr>
        <w:t>Članak 2.</w:t>
      </w:r>
    </w:p>
    <w:p w14:paraId="0BBC380F" w14:textId="77777777" w:rsidR="004A4C65" w:rsidRDefault="004A4C65" w:rsidP="004A4C65">
      <w:pPr>
        <w:pStyle w:val="NoSpacing"/>
        <w:jc w:val="both"/>
      </w:pPr>
    </w:p>
    <w:p w14:paraId="4F89CE77" w14:textId="67E9B471" w:rsidR="004A4C65" w:rsidRDefault="004A4C65" w:rsidP="004A4C65">
      <w:pPr>
        <w:pStyle w:val="NoSpacing"/>
        <w:ind w:firstLine="720"/>
        <w:jc w:val="both"/>
      </w:pPr>
      <w:r>
        <w:t>Pravne osobe od interesa za sustav civilne zaštite na području grad Hvara su one pravne osobe koje su svojim proizvodnim, uslužnim, materijalnim, ljudskim i drugim resursima najznačajniji nositelji tih djelatnosti na području Grada Hvara.</w:t>
      </w:r>
    </w:p>
    <w:p w14:paraId="74C2867D" w14:textId="77777777" w:rsidR="004A4C65" w:rsidRDefault="004A4C65" w:rsidP="004A4C65">
      <w:pPr>
        <w:pStyle w:val="NoSpacing"/>
        <w:jc w:val="both"/>
      </w:pPr>
    </w:p>
    <w:p w14:paraId="65AE72C0" w14:textId="77777777" w:rsidR="004A4C65" w:rsidRPr="004A4C65" w:rsidRDefault="004A4C65" w:rsidP="004A4C65">
      <w:pPr>
        <w:pStyle w:val="NoSpacing"/>
        <w:jc w:val="center"/>
        <w:rPr>
          <w:b/>
          <w:bCs/>
        </w:rPr>
      </w:pPr>
      <w:r w:rsidRPr="004A4C65">
        <w:rPr>
          <w:b/>
          <w:bCs/>
        </w:rPr>
        <w:t>Članak 3.</w:t>
      </w:r>
    </w:p>
    <w:p w14:paraId="70752E00" w14:textId="77777777" w:rsidR="004A4C65" w:rsidRDefault="004A4C65" w:rsidP="004A4C65">
      <w:pPr>
        <w:pStyle w:val="NoSpacing"/>
        <w:jc w:val="both"/>
      </w:pPr>
    </w:p>
    <w:p w14:paraId="5A72B8AC" w14:textId="77777777" w:rsidR="004A4C65" w:rsidRDefault="004A4C65" w:rsidP="004A4C65">
      <w:pPr>
        <w:pStyle w:val="NoSpacing"/>
        <w:ind w:firstLine="720"/>
        <w:jc w:val="both"/>
      </w:pPr>
      <w:r>
        <w:t>Pravne osobe iz članka 1. ove Odluke su dio operativnih snaga sustava civilne zaštite Grada Hvara.</w:t>
      </w:r>
    </w:p>
    <w:p w14:paraId="7E23964B" w14:textId="77777777" w:rsidR="004A4C65" w:rsidRDefault="004A4C65" w:rsidP="004A4C65">
      <w:pPr>
        <w:pStyle w:val="NoSpacing"/>
        <w:jc w:val="both"/>
      </w:pPr>
    </w:p>
    <w:p w14:paraId="3649A618" w14:textId="77777777" w:rsidR="004A4C65" w:rsidRPr="004A4C65" w:rsidRDefault="004A4C65" w:rsidP="004A4C65">
      <w:pPr>
        <w:pStyle w:val="NoSpacing"/>
        <w:jc w:val="center"/>
        <w:rPr>
          <w:b/>
          <w:bCs/>
        </w:rPr>
      </w:pPr>
      <w:r w:rsidRPr="004A4C65">
        <w:rPr>
          <w:b/>
          <w:bCs/>
        </w:rPr>
        <w:t>Članak 4.</w:t>
      </w:r>
    </w:p>
    <w:p w14:paraId="4275C175" w14:textId="77777777" w:rsidR="004A4C65" w:rsidRDefault="004A4C65" w:rsidP="004A4C65">
      <w:pPr>
        <w:pStyle w:val="NoSpacing"/>
        <w:jc w:val="both"/>
      </w:pPr>
    </w:p>
    <w:p w14:paraId="3A8B7E12" w14:textId="77777777" w:rsidR="004A4C65" w:rsidRDefault="004A4C65" w:rsidP="004A4C65">
      <w:pPr>
        <w:pStyle w:val="NoSpacing"/>
        <w:ind w:firstLine="720"/>
        <w:jc w:val="both"/>
      </w:pPr>
      <w:r>
        <w:t>Pravnim osobama iz članka 1. ove Odluke izvršno tijelo dostaviti će izvod iz Plana djelovanja civilne zaštite koji će sadržavati točno određene mjere i aktivnosti koje trebaju provoditi u slučaju prijetnje, nastanka i posljedica katastrofa i velikih nesreća.</w:t>
      </w:r>
    </w:p>
    <w:p w14:paraId="147046D8" w14:textId="77777777" w:rsidR="004A4C65" w:rsidRDefault="004A4C65" w:rsidP="004A4C65">
      <w:pPr>
        <w:pStyle w:val="NoSpacing"/>
        <w:jc w:val="both"/>
      </w:pPr>
    </w:p>
    <w:p w14:paraId="325A78D4" w14:textId="77777777" w:rsidR="004A4C65" w:rsidRPr="004A4C65" w:rsidRDefault="004A4C65" w:rsidP="004A4C65">
      <w:pPr>
        <w:pStyle w:val="NoSpacing"/>
        <w:jc w:val="center"/>
        <w:rPr>
          <w:b/>
          <w:bCs/>
        </w:rPr>
      </w:pPr>
      <w:r w:rsidRPr="004A4C65">
        <w:rPr>
          <w:b/>
          <w:bCs/>
        </w:rPr>
        <w:t>Članak 5.</w:t>
      </w:r>
    </w:p>
    <w:p w14:paraId="53DA24DF" w14:textId="77777777" w:rsidR="004A4C65" w:rsidRDefault="004A4C65" w:rsidP="004A4C65">
      <w:pPr>
        <w:pStyle w:val="NoSpacing"/>
        <w:jc w:val="both"/>
      </w:pPr>
    </w:p>
    <w:p w14:paraId="72C56044" w14:textId="77777777" w:rsidR="004A4C65" w:rsidRDefault="004A4C65" w:rsidP="004A4C65">
      <w:pPr>
        <w:pStyle w:val="NoSpacing"/>
        <w:ind w:firstLine="720"/>
        <w:jc w:val="both"/>
      </w:pPr>
      <w:r>
        <w:t>Temeljem dostavljenih mjera i aktivnosti pravne osobe od interesa za sustav civilne zaštite na području grad Hvara u svojim operativnim planovima planirati će provedbu dobivenih mjera i aktivnosti.</w:t>
      </w:r>
    </w:p>
    <w:p w14:paraId="190B0811" w14:textId="77777777" w:rsidR="004A4C65" w:rsidRDefault="004A4C65" w:rsidP="004A4C65">
      <w:pPr>
        <w:pStyle w:val="NoSpacing"/>
        <w:jc w:val="both"/>
      </w:pPr>
    </w:p>
    <w:p w14:paraId="5741354A" w14:textId="77777777" w:rsidR="004A4C65" w:rsidRPr="004A4C65" w:rsidRDefault="004A4C65" w:rsidP="004A4C65">
      <w:pPr>
        <w:pStyle w:val="NoSpacing"/>
        <w:jc w:val="center"/>
        <w:rPr>
          <w:b/>
          <w:bCs/>
        </w:rPr>
      </w:pPr>
      <w:r w:rsidRPr="004A4C65">
        <w:rPr>
          <w:b/>
          <w:bCs/>
        </w:rPr>
        <w:t>Članak 6.</w:t>
      </w:r>
    </w:p>
    <w:p w14:paraId="7BA62BCD" w14:textId="77777777" w:rsidR="004A4C65" w:rsidRDefault="004A4C65" w:rsidP="004A4C65">
      <w:pPr>
        <w:pStyle w:val="NoSpacing"/>
        <w:jc w:val="both"/>
      </w:pPr>
    </w:p>
    <w:p w14:paraId="30EB4219" w14:textId="77777777" w:rsidR="004A4C65" w:rsidRDefault="004A4C65" w:rsidP="004A4C65">
      <w:pPr>
        <w:pStyle w:val="NoSpacing"/>
        <w:ind w:firstLine="720"/>
        <w:jc w:val="both"/>
      </w:pPr>
      <w:r>
        <w:t xml:space="preserve">Stupanjem na snagu ove Odluke prestaje važiti Odluka o određivanju pravnih osoba od interesa za sustav civilne zaštite Grada Hvara, </w:t>
      </w:r>
    </w:p>
    <w:p w14:paraId="4C537ED7" w14:textId="77777777" w:rsidR="004A4C65" w:rsidRDefault="004A4C65" w:rsidP="004A4C65">
      <w:pPr>
        <w:pStyle w:val="NoSpacing"/>
        <w:ind w:firstLine="720"/>
        <w:jc w:val="both"/>
      </w:pPr>
      <w:r>
        <w:t>KLASA: 214-01/20-01/14</w:t>
      </w:r>
    </w:p>
    <w:p w14:paraId="3A35DC11" w14:textId="77777777" w:rsidR="004A4C65" w:rsidRDefault="004A4C65" w:rsidP="004A4C65">
      <w:pPr>
        <w:pStyle w:val="NoSpacing"/>
        <w:ind w:firstLine="720"/>
        <w:jc w:val="both"/>
      </w:pPr>
      <w:r>
        <w:t>URBROJ: 2128/01-02-21-04 od 9. travnja 2020. godine.</w:t>
      </w:r>
    </w:p>
    <w:p w14:paraId="3F484979" w14:textId="77777777" w:rsidR="004A4C65" w:rsidRDefault="004A4C65" w:rsidP="004A4C65">
      <w:pPr>
        <w:pStyle w:val="NoSpacing"/>
        <w:jc w:val="both"/>
      </w:pPr>
    </w:p>
    <w:p w14:paraId="533783DE" w14:textId="77777777" w:rsidR="004A4C65" w:rsidRPr="004A4C65" w:rsidRDefault="004A4C65" w:rsidP="004A4C65">
      <w:pPr>
        <w:pStyle w:val="NoSpacing"/>
        <w:jc w:val="center"/>
        <w:rPr>
          <w:b/>
          <w:bCs/>
        </w:rPr>
      </w:pPr>
      <w:r w:rsidRPr="004A4C65">
        <w:rPr>
          <w:b/>
          <w:bCs/>
        </w:rPr>
        <w:t>Članak 7.</w:t>
      </w:r>
    </w:p>
    <w:p w14:paraId="13CABE7B" w14:textId="77777777" w:rsidR="004A4C65" w:rsidRDefault="004A4C65" w:rsidP="004A4C65">
      <w:pPr>
        <w:pStyle w:val="NoSpacing"/>
        <w:jc w:val="both"/>
      </w:pPr>
    </w:p>
    <w:p w14:paraId="63FA3E90" w14:textId="77777777" w:rsidR="004A4C65" w:rsidRDefault="004A4C65" w:rsidP="004A4C65">
      <w:pPr>
        <w:pStyle w:val="NoSpacing"/>
        <w:ind w:firstLine="720"/>
        <w:jc w:val="both"/>
      </w:pPr>
      <w:r>
        <w:t>Ova Odluka stupa na snagu prvog dana od dana objave u „Službenom glasniku Grada Hvara“.</w:t>
      </w:r>
    </w:p>
    <w:p w14:paraId="123EF7E7" w14:textId="77777777" w:rsidR="004A4C65" w:rsidRDefault="004A4C65" w:rsidP="004A4C65">
      <w:pPr>
        <w:pStyle w:val="NoSpacing"/>
        <w:jc w:val="both"/>
      </w:pPr>
    </w:p>
    <w:p w14:paraId="5818338A" w14:textId="77777777" w:rsidR="007B4AC0" w:rsidRDefault="007B4AC0" w:rsidP="004A4C65">
      <w:pPr>
        <w:pStyle w:val="NoSpacing"/>
        <w:jc w:val="center"/>
        <w:rPr>
          <w:b/>
          <w:bCs/>
          <w:i/>
          <w:iCs/>
          <w:sz w:val="24"/>
          <w:szCs w:val="24"/>
        </w:rPr>
      </w:pPr>
    </w:p>
    <w:p w14:paraId="06A3D189" w14:textId="77777777" w:rsidR="007B4AC0" w:rsidRDefault="007B4AC0" w:rsidP="004A4C65">
      <w:pPr>
        <w:pStyle w:val="NoSpacing"/>
        <w:jc w:val="center"/>
        <w:rPr>
          <w:b/>
          <w:bCs/>
          <w:i/>
          <w:iCs/>
          <w:sz w:val="24"/>
          <w:szCs w:val="24"/>
        </w:rPr>
      </w:pPr>
    </w:p>
    <w:p w14:paraId="7EC508CD" w14:textId="77777777" w:rsidR="007B4AC0" w:rsidRDefault="007B4AC0" w:rsidP="004A4C65">
      <w:pPr>
        <w:pStyle w:val="NoSpacing"/>
        <w:jc w:val="center"/>
        <w:rPr>
          <w:b/>
          <w:bCs/>
          <w:i/>
          <w:iCs/>
          <w:sz w:val="24"/>
          <w:szCs w:val="24"/>
        </w:rPr>
      </w:pPr>
    </w:p>
    <w:p w14:paraId="14B90760" w14:textId="55AA3BCD" w:rsidR="004A4C65" w:rsidRPr="004A4C65" w:rsidRDefault="004A4C65" w:rsidP="004A4C65">
      <w:pPr>
        <w:pStyle w:val="NoSpacing"/>
        <w:jc w:val="center"/>
        <w:rPr>
          <w:b/>
          <w:bCs/>
          <w:i/>
          <w:iCs/>
          <w:sz w:val="24"/>
          <w:szCs w:val="24"/>
        </w:rPr>
      </w:pPr>
      <w:r w:rsidRPr="004A4C65">
        <w:rPr>
          <w:b/>
          <w:bCs/>
          <w:i/>
          <w:iCs/>
          <w:sz w:val="24"/>
          <w:szCs w:val="24"/>
        </w:rPr>
        <w:lastRenderedPageBreak/>
        <w:t>REPUBLIKA HRVATSKA</w:t>
      </w:r>
    </w:p>
    <w:p w14:paraId="195CB908" w14:textId="77777777" w:rsidR="004A4C65" w:rsidRPr="004A4C65" w:rsidRDefault="004A4C65" w:rsidP="004A4C65">
      <w:pPr>
        <w:pStyle w:val="NoSpacing"/>
        <w:jc w:val="center"/>
        <w:rPr>
          <w:b/>
          <w:bCs/>
          <w:i/>
          <w:iCs/>
          <w:sz w:val="24"/>
          <w:szCs w:val="24"/>
        </w:rPr>
      </w:pPr>
      <w:r w:rsidRPr="004A4C65">
        <w:rPr>
          <w:b/>
          <w:bCs/>
          <w:i/>
          <w:iCs/>
          <w:sz w:val="24"/>
          <w:szCs w:val="24"/>
        </w:rPr>
        <w:t>SPLITSKO DALMATINSKA ŽUPANIJA</w:t>
      </w:r>
    </w:p>
    <w:p w14:paraId="15332281" w14:textId="77777777" w:rsidR="004A4C65" w:rsidRPr="004A4C65" w:rsidRDefault="004A4C65" w:rsidP="004A4C65">
      <w:pPr>
        <w:pStyle w:val="NoSpacing"/>
        <w:jc w:val="center"/>
        <w:rPr>
          <w:b/>
          <w:bCs/>
          <w:i/>
          <w:iCs/>
          <w:sz w:val="24"/>
          <w:szCs w:val="24"/>
        </w:rPr>
      </w:pPr>
      <w:r w:rsidRPr="004A4C65">
        <w:rPr>
          <w:b/>
          <w:bCs/>
          <w:i/>
          <w:iCs/>
          <w:sz w:val="24"/>
          <w:szCs w:val="24"/>
        </w:rPr>
        <w:t>GRAD HVAR</w:t>
      </w:r>
    </w:p>
    <w:p w14:paraId="65BF63FC" w14:textId="77777777" w:rsidR="004A4C65" w:rsidRPr="004A4C65" w:rsidRDefault="004A4C65" w:rsidP="004A4C65">
      <w:pPr>
        <w:pStyle w:val="NoSpacing"/>
        <w:jc w:val="center"/>
        <w:rPr>
          <w:b/>
          <w:bCs/>
          <w:i/>
          <w:iCs/>
          <w:sz w:val="24"/>
          <w:szCs w:val="24"/>
        </w:rPr>
      </w:pPr>
      <w:r w:rsidRPr="004A4C65">
        <w:rPr>
          <w:b/>
          <w:bCs/>
          <w:i/>
          <w:iCs/>
          <w:sz w:val="24"/>
          <w:szCs w:val="24"/>
        </w:rPr>
        <w:t>GRADSKO VIJEĆE</w:t>
      </w:r>
    </w:p>
    <w:p w14:paraId="5B348186" w14:textId="77777777" w:rsidR="004A4C65" w:rsidRDefault="004A4C65" w:rsidP="004A4C65">
      <w:pPr>
        <w:pStyle w:val="NoSpacing"/>
        <w:jc w:val="both"/>
      </w:pPr>
    </w:p>
    <w:p w14:paraId="10A917C8" w14:textId="7605E524" w:rsidR="004A4C65" w:rsidRDefault="004A4C65" w:rsidP="004A4C65">
      <w:pPr>
        <w:pStyle w:val="NoSpacing"/>
        <w:jc w:val="both"/>
      </w:pPr>
      <w:r>
        <w:t>KLASA: 214-01/20-01/14</w:t>
      </w:r>
    </w:p>
    <w:p w14:paraId="420203D6" w14:textId="77777777" w:rsidR="004A4C65" w:rsidRDefault="004A4C65" w:rsidP="004A4C65">
      <w:pPr>
        <w:pStyle w:val="NoSpacing"/>
        <w:jc w:val="both"/>
      </w:pPr>
      <w:r>
        <w:t>URBROJ: 2128/01-02-21-04</w:t>
      </w:r>
    </w:p>
    <w:p w14:paraId="6259FAB6" w14:textId="77777777" w:rsidR="004A4C65" w:rsidRDefault="004A4C65" w:rsidP="004A4C65">
      <w:pPr>
        <w:pStyle w:val="NoSpacing"/>
        <w:jc w:val="both"/>
      </w:pPr>
      <w:r>
        <w:t>Hvar, 23. prosinca 2021. godine</w:t>
      </w:r>
    </w:p>
    <w:p w14:paraId="30F40D62" w14:textId="77777777" w:rsidR="004A4C65" w:rsidRDefault="004A4C65" w:rsidP="004A4C65">
      <w:pPr>
        <w:pStyle w:val="NoSpacing"/>
        <w:jc w:val="both"/>
      </w:pPr>
    </w:p>
    <w:p w14:paraId="1DB22658" w14:textId="56F020E3" w:rsidR="004A4C65" w:rsidRDefault="004A4C65" w:rsidP="004A4C65">
      <w:pPr>
        <w:pStyle w:val="NoSpacing"/>
        <w:jc w:val="center"/>
      </w:pPr>
      <w:r>
        <w:t xml:space="preserve">                PREDSJEDNIK</w:t>
      </w:r>
    </w:p>
    <w:p w14:paraId="5675CB38" w14:textId="1E8805C7" w:rsidR="004A4C65" w:rsidRDefault="004A4C65" w:rsidP="004A4C65">
      <w:pPr>
        <w:pStyle w:val="NoSpacing"/>
        <w:jc w:val="center"/>
      </w:pPr>
      <w:r>
        <w:t xml:space="preserve">              GRADSKOG VIJEĆA:</w:t>
      </w:r>
    </w:p>
    <w:p w14:paraId="2C11F2C8" w14:textId="15211B41" w:rsidR="002D79E9" w:rsidRDefault="004A4C65" w:rsidP="004A4C65">
      <w:pPr>
        <w:pStyle w:val="NoSpacing"/>
        <w:jc w:val="center"/>
      </w:pPr>
      <w:r>
        <w:t xml:space="preserve">              Fabijan Vučetić, v.r.</w:t>
      </w:r>
    </w:p>
    <w:p w14:paraId="7D206E1F" w14:textId="77777777" w:rsidR="004A4C65" w:rsidRPr="00367A5E" w:rsidRDefault="004A4C65" w:rsidP="004A4C65">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46498EBF" w14:textId="321F476F" w:rsidR="004A4C65" w:rsidRDefault="004A4C65" w:rsidP="004A4C65">
      <w:pPr>
        <w:pStyle w:val="NoSpacing"/>
        <w:jc w:val="both"/>
      </w:pPr>
    </w:p>
    <w:p w14:paraId="3BC03902" w14:textId="77777777" w:rsidR="007B4AC0" w:rsidRDefault="007B4AC0" w:rsidP="007B4AC0">
      <w:pPr>
        <w:pStyle w:val="NoSpacing"/>
        <w:ind w:firstLine="720"/>
        <w:jc w:val="both"/>
      </w:pPr>
      <w:r>
        <w:t xml:space="preserve">Na temelju članka 6. i 25. Statuta Grada Hvara („Službeni glasnik Grada Hvara“, broj: 3/18, 10/18, 2/21) i članka 31. Odluke o javnim priznanjima Grada Hvara („Službeni glasnik Grada Hvara“, broj: 8/17), Gradsko vijeće Grada Hvara na 8. sjednici održanoj 23. prosinca 2021. godine, donosi </w:t>
      </w:r>
    </w:p>
    <w:p w14:paraId="5857E8AD" w14:textId="77777777" w:rsidR="007B4AC0" w:rsidRDefault="007B4AC0" w:rsidP="007B4AC0">
      <w:pPr>
        <w:pStyle w:val="NoSpacing"/>
        <w:jc w:val="both"/>
      </w:pPr>
    </w:p>
    <w:p w14:paraId="3F8624B7" w14:textId="77777777" w:rsidR="007B4AC0" w:rsidRPr="007B4AC0" w:rsidRDefault="007B4AC0" w:rsidP="007B4AC0">
      <w:pPr>
        <w:pStyle w:val="NoSpacing"/>
        <w:jc w:val="center"/>
        <w:rPr>
          <w:b/>
          <w:bCs/>
          <w:sz w:val="24"/>
          <w:szCs w:val="24"/>
        </w:rPr>
      </w:pPr>
      <w:r w:rsidRPr="007B4AC0">
        <w:rPr>
          <w:b/>
          <w:bCs/>
          <w:sz w:val="24"/>
          <w:szCs w:val="24"/>
        </w:rPr>
        <w:t>ODLUKU</w:t>
      </w:r>
    </w:p>
    <w:p w14:paraId="183B6197" w14:textId="2302857C" w:rsidR="007B4AC0" w:rsidRPr="007B4AC0" w:rsidRDefault="007B4AC0" w:rsidP="007B4AC0">
      <w:pPr>
        <w:pStyle w:val="NoSpacing"/>
        <w:jc w:val="center"/>
        <w:rPr>
          <w:b/>
          <w:bCs/>
        </w:rPr>
      </w:pPr>
      <w:r w:rsidRPr="007B4AC0">
        <w:rPr>
          <w:b/>
          <w:bCs/>
        </w:rPr>
        <w:t>o dodjeli Nagrade Grada Hvara za postignuća na natjecanjima</w:t>
      </w:r>
    </w:p>
    <w:p w14:paraId="391BA0EB" w14:textId="32C7B6E5" w:rsidR="007B4AC0" w:rsidRPr="007B4AC0" w:rsidRDefault="007B4AC0" w:rsidP="007B4AC0">
      <w:pPr>
        <w:pStyle w:val="NoSpacing"/>
        <w:jc w:val="center"/>
        <w:rPr>
          <w:b/>
          <w:bCs/>
        </w:rPr>
      </w:pPr>
      <w:r w:rsidRPr="007B4AC0">
        <w:rPr>
          <w:b/>
          <w:bCs/>
        </w:rPr>
        <w:t>državne i međunarodne razine</w:t>
      </w:r>
    </w:p>
    <w:p w14:paraId="73F920A6" w14:textId="77777777" w:rsidR="007B4AC0" w:rsidRPr="007B4AC0" w:rsidRDefault="007B4AC0" w:rsidP="007B4AC0">
      <w:pPr>
        <w:pStyle w:val="NoSpacing"/>
        <w:jc w:val="center"/>
        <w:rPr>
          <w:b/>
          <w:bCs/>
        </w:rPr>
      </w:pPr>
    </w:p>
    <w:p w14:paraId="376672DF" w14:textId="77777777" w:rsidR="007B4AC0" w:rsidRPr="007B4AC0" w:rsidRDefault="007B4AC0" w:rsidP="007B4AC0">
      <w:pPr>
        <w:pStyle w:val="NoSpacing"/>
        <w:jc w:val="center"/>
        <w:rPr>
          <w:b/>
          <w:bCs/>
        </w:rPr>
      </w:pPr>
      <w:r w:rsidRPr="007B4AC0">
        <w:rPr>
          <w:b/>
          <w:bCs/>
        </w:rPr>
        <w:t>Članak 1.</w:t>
      </w:r>
    </w:p>
    <w:p w14:paraId="7051A482" w14:textId="77777777" w:rsidR="007B4AC0" w:rsidRDefault="007B4AC0" w:rsidP="007B4AC0">
      <w:pPr>
        <w:pStyle w:val="NoSpacing"/>
        <w:jc w:val="both"/>
      </w:pPr>
    </w:p>
    <w:p w14:paraId="072104B8" w14:textId="77777777" w:rsidR="007B4AC0" w:rsidRDefault="007B4AC0" w:rsidP="007B4AC0">
      <w:pPr>
        <w:pStyle w:val="NoSpacing"/>
        <w:ind w:firstLine="720"/>
        <w:jc w:val="both"/>
      </w:pPr>
      <w:r>
        <w:t xml:space="preserve">JADRANU DOMANČIĆU, Put podstina 3, Hvar, OIB: 23213458253, dodjeljuje se javno priznanje Grada Hvara, kao Nagrada Grada Hvara za postignuća na natjecanjima državne i međunarodne razine, Nagrada grada Hvara za sportska postignuća. </w:t>
      </w:r>
    </w:p>
    <w:p w14:paraId="18BEB321" w14:textId="77777777" w:rsidR="007B4AC0" w:rsidRDefault="007B4AC0" w:rsidP="007B4AC0">
      <w:pPr>
        <w:pStyle w:val="NoSpacing"/>
        <w:jc w:val="both"/>
      </w:pPr>
    </w:p>
    <w:p w14:paraId="66EAB9E0" w14:textId="77777777" w:rsidR="007B4AC0" w:rsidRPr="007B4AC0" w:rsidRDefault="007B4AC0" w:rsidP="007B4AC0">
      <w:pPr>
        <w:pStyle w:val="NoSpacing"/>
        <w:jc w:val="center"/>
        <w:rPr>
          <w:b/>
          <w:bCs/>
        </w:rPr>
      </w:pPr>
      <w:r w:rsidRPr="007B4AC0">
        <w:rPr>
          <w:b/>
          <w:bCs/>
        </w:rPr>
        <w:t>Članak 2.</w:t>
      </w:r>
    </w:p>
    <w:p w14:paraId="55E9ABC1" w14:textId="77777777" w:rsidR="007B4AC0" w:rsidRDefault="007B4AC0" w:rsidP="007B4AC0">
      <w:pPr>
        <w:pStyle w:val="NoSpacing"/>
        <w:jc w:val="both"/>
      </w:pPr>
    </w:p>
    <w:p w14:paraId="006EDBBE" w14:textId="77777777" w:rsidR="007B4AC0" w:rsidRDefault="007B4AC0" w:rsidP="007B4AC0">
      <w:pPr>
        <w:pStyle w:val="NoSpacing"/>
        <w:ind w:firstLine="720"/>
        <w:jc w:val="both"/>
      </w:pPr>
      <w:r>
        <w:t xml:space="preserve">Nagradu Grada Hvara za postignuća na natjecanjima državne i međunarodne razine, Nagrada Grada Hvara za sportska postignuća dodjeljuje se u novčanom iznosu od 15.000,00 kuna. </w:t>
      </w:r>
    </w:p>
    <w:p w14:paraId="37F0A638" w14:textId="77777777" w:rsidR="007B4AC0" w:rsidRDefault="007B4AC0" w:rsidP="007B4AC0">
      <w:pPr>
        <w:pStyle w:val="NoSpacing"/>
        <w:jc w:val="both"/>
      </w:pPr>
    </w:p>
    <w:p w14:paraId="262593E7" w14:textId="77777777" w:rsidR="007B4AC0" w:rsidRPr="007B4AC0" w:rsidRDefault="007B4AC0" w:rsidP="007B4AC0">
      <w:pPr>
        <w:pStyle w:val="NoSpacing"/>
        <w:jc w:val="center"/>
        <w:rPr>
          <w:b/>
          <w:bCs/>
        </w:rPr>
      </w:pPr>
      <w:r w:rsidRPr="007B4AC0">
        <w:rPr>
          <w:b/>
          <w:bCs/>
        </w:rPr>
        <w:t>Članak 3.</w:t>
      </w:r>
    </w:p>
    <w:p w14:paraId="0AA7D6E5" w14:textId="77777777" w:rsidR="007B4AC0" w:rsidRDefault="007B4AC0" w:rsidP="007B4AC0">
      <w:pPr>
        <w:pStyle w:val="NoSpacing"/>
        <w:jc w:val="both"/>
      </w:pPr>
    </w:p>
    <w:p w14:paraId="63EBB7BA" w14:textId="77777777" w:rsidR="007B4AC0" w:rsidRDefault="007B4AC0" w:rsidP="007B4AC0">
      <w:pPr>
        <w:pStyle w:val="NoSpacing"/>
        <w:ind w:firstLine="720"/>
        <w:jc w:val="both"/>
      </w:pPr>
      <w:r>
        <w:t>Ova Odluka stupa na snagu prvog dana od dana objave u Službenom glasniku Grada Hvara.</w:t>
      </w:r>
    </w:p>
    <w:p w14:paraId="64F43EAC" w14:textId="77777777" w:rsidR="007B4AC0" w:rsidRDefault="007B4AC0" w:rsidP="007B4AC0">
      <w:pPr>
        <w:pStyle w:val="NoSpacing"/>
        <w:jc w:val="both"/>
      </w:pPr>
      <w:r>
        <w:t xml:space="preserve"> </w:t>
      </w:r>
    </w:p>
    <w:p w14:paraId="0915401A" w14:textId="77777777" w:rsidR="007B4AC0" w:rsidRPr="007B4AC0" w:rsidRDefault="007B4AC0" w:rsidP="007B4AC0">
      <w:pPr>
        <w:pStyle w:val="NoSpacing"/>
        <w:jc w:val="center"/>
        <w:rPr>
          <w:b/>
          <w:bCs/>
          <w:i/>
          <w:iCs/>
          <w:sz w:val="24"/>
          <w:szCs w:val="24"/>
        </w:rPr>
      </w:pPr>
      <w:r w:rsidRPr="007B4AC0">
        <w:rPr>
          <w:b/>
          <w:bCs/>
          <w:i/>
          <w:iCs/>
          <w:sz w:val="24"/>
          <w:szCs w:val="24"/>
        </w:rPr>
        <w:t>REPUBLIKA HRVATSKA</w:t>
      </w:r>
    </w:p>
    <w:p w14:paraId="0F48E357" w14:textId="77777777" w:rsidR="007B4AC0" w:rsidRPr="007B4AC0" w:rsidRDefault="007B4AC0" w:rsidP="007B4AC0">
      <w:pPr>
        <w:pStyle w:val="NoSpacing"/>
        <w:jc w:val="center"/>
        <w:rPr>
          <w:b/>
          <w:bCs/>
          <w:i/>
          <w:iCs/>
          <w:sz w:val="24"/>
          <w:szCs w:val="24"/>
        </w:rPr>
      </w:pPr>
      <w:r w:rsidRPr="007B4AC0">
        <w:rPr>
          <w:b/>
          <w:bCs/>
          <w:i/>
          <w:iCs/>
          <w:sz w:val="24"/>
          <w:szCs w:val="24"/>
        </w:rPr>
        <w:t>SPLITSKO DALMATINSKA ŽUPANIJA</w:t>
      </w:r>
    </w:p>
    <w:p w14:paraId="7A46356D" w14:textId="77777777" w:rsidR="007B4AC0" w:rsidRPr="007B4AC0" w:rsidRDefault="007B4AC0" w:rsidP="007B4AC0">
      <w:pPr>
        <w:pStyle w:val="NoSpacing"/>
        <w:jc w:val="center"/>
        <w:rPr>
          <w:b/>
          <w:bCs/>
          <w:i/>
          <w:iCs/>
          <w:sz w:val="24"/>
          <w:szCs w:val="24"/>
        </w:rPr>
      </w:pPr>
      <w:r w:rsidRPr="007B4AC0">
        <w:rPr>
          <w:b/>
          <w:bCs/>
          <w:i/>
          <w:iCs/>
          <w:sz w:val="24"/>
          <w:szCs w:val="24"/>
        </w:rPr>
        <w:t>GRAD HVAR</w:t>
      </w:r>
    </w:p>
    <w:p w14:paraId="727C98F8" w14:textId="77777777" w:rsidR="007B4AC0" w:rsidRPr="007B4AC0" w:rsidRDefault="007B4AC0" w:rsidP="007B4AC0">
      <w:pPr>
        <w:pStyle w:val="NoSpacing"/>
        <w:jc w:val="center"/>
        <w:rPr>
          <w:b/>
          <w:bCs/>
          <w:i/>
          <w:iCs/>
          <w:sz w:val="24"/>
          <w:szCs w:val="24"/>
        </w:rPr>
      </w:pPr>
      <w:r w:rsidRPr="007B4AC0">
        <w:rPr>
          <w:b/>
          <w:bCs/>
          <w:i/>
          <w:iCs/>
          <w:sz w:val="24"/>
          <w:szCs w:val="24"/>
        </w:rPr>
        <w:t>GRADSKO VIJEĆE</w:t>
      </w:r>
    </w:p>
    <w:p w14:paraId="31056465" w14:textId="77777777" w:rsidR="007B4AC0" w:rsidRDefault="007B4AC0" w:rsidP="007B4AC0">
      <w:pPr>
        <w:pStyle w:val="NoSpacing"/>
        <w:jc w:val="both"/>
      </w:pPr>
    </w:p>
    <w:p w14:paraId="15B02A3A" w14:textId="77777777" w:rsidR="007B4AC0" w:rsidRDefault="007B4AC0" w:rsidP="007B4AC0">
      <w:pPr>
        <w:pStyle w:val="NoSpacing"/>
        <w:jc w:val="both"/>
      </w:pPr>
    </w:p>
    <w:p w14:paraId="0E1757BF" w14:textId="77777777" w:rsidR="007B4AC0" w:rsidRDefault="007B4AC0" w:rsidP="007B4AC0">
      <w:pPr>
        <w:pStyle w:val="NoSpacing"/>
        <w:jc w:val="both"/>
      </w:pPr>
    </w:p>
    <w:p w14:paraId="507222E1" w14:textId="77777777" w:rsidR="007B4AC0" w:rsidRDefault="007B4AC0" w:rsidP="007B4AC0">
      <w:pPr>
        <w:pStyle w:val="NoSpacing"/>
        <w:jc w:val="both"/>
      </w:pPr>
    </w:p>
    <w:p w14:paraId="2EF14273" w14:textId="77777777" w:rsidR="007B4AC0" w:rsidRDefault="007B4AC0" w:rsidP="007B4AC0">
      <w:pPr>
        <w:pStyle w:val="NoSpacing"/>
        <w:jc w:val="both"/>
      </w:pPr>
    </w:p>
    <w:p w14:paraId="1F6BBF35" w14:textId="77777777" w:rsidR="007B4AC0" w:rsidRDefault="007B4AC0" w:rsidP="007B4AC0">
      <w:pPr>
        <w:pStyle w:val="NoSpacing"/>
        <w:jc w:val="both"/>
      </w:pPr>
    </w:p>
    <w:p w14:paraId="3D5F82CB" w14:textId="77777777" w:rsidR="007B4AC0" w:rsidRDefault="007B4AC0" w:rsidP="007B4AC0">
      <w:pPr>
        <w:pStyle w:val="NoSpacing"/>
        <w:jc w:val="both"/>
      </w:pPr>
    </w:p>
    <w:p w14:paraId="36E94BBC" w14:textId="03931A2B" w:rsidR="007B4AC0" w:rsidRDefault="007B4AC0" w:rsidP="007B4AC0">
      <w:pPr>
        <w:pStyle w:val="NoSpacing"/>
        <w:jc w:val="both"/>
      </w:pPr>
      <w:r>
        <w:t>KLASA: 620-01/21-01/07</w:t>
      </w:r>
    </w:p>
    <w:p w14:paraId="2F0B4B5B" w14:textId="77777777" w:rsidR="007B4AC0" w:rsidRDefault="007B4AC0" w:rsidP="007B4AC0">
      <w:pPr>
        <w:pStyle w:val="NoSpacing"/>
        <w:jc w:val="both"/>
      </w:pPr>
      <w:r>
        <w:t>URBROJ: 2128/01-02-21-03</w:t>
      </w:r>
    </w:p>
    <w:p w14:paraId="5F56B6A7" w14:textId="77777777" w:rsidR="007B4AC0" w:rsidRDefault="007B4AC0" w:rsidP="007B4AC0">
      <w:pPr>
        <w:pStyle w:val="NoSpacing"/>
        <w:jc w:val="both"/>
      </w:pPr>
      <w:r>
        <w:t>Hvar, 23. prosinca 2021. godine</w:t>
      </w:r>
    </w:p>
    <w:p w14:paraId="1CAA0148" w14:textId="77777777" w:rsidR="007B4AC0" w:rsidRDefault="007B4AC0" w:rsidP="007B4AC0">
      <w:pPr>
        <w:pStyle w:val="NoSpacing"/>
        <w:jc w:val="both"/>
      </w:pPr>
    </w:p>
    <w:p w14:paraId="40FFEE1D" w14:textId="5EB4F59A" w:rsidR="007B4AC0" w:rsidRDefault="007B4AC0" w:rsidP="007B4AC0">
      <w:pPr>
        <w:pStyle w:val="NoSpacing"/>
        <w:jc w:val="center"/>
      </w:pPr>
      <w:r>
        <w:t xml:space="preserve">               PREDSJEDNIK</w:t>
      </w:r>
    </w:p>
    <w:p w14:paraId="355EA8E6" w14:textId="7FA63026" w:rsidR="007B4AC0" w:rsidRDefault="007B4AC0" w:rsidP="007B4AC0">
      <w:pPr>
        <w:pStyle w:val="NoSpacing"/>
        <w:jc w:val="center"/>
      </w:pPr>
      <w:r>
        <w:t xml:space="preserve">               GRADSKOG VIJEĆA:</w:t>
      </w:r>
    </w:p>
    <w:p w14:paraId="7504375A" w14:textId="2379CB69" w:rsidR="004A4C65" w:rsidRDefault="007B4AC0" w:rsidP="007B4AC0">
      <w:pPr>
        <w:pStyle w:val="NoSpacing"/>
        <w:jc w:val="center"/>
      </w:pPr>
      <w:r>
        <w:t xml:space="preserve">              Fabijan Vučetić, v.r.</w:t>
      </w:r>
    </w:p>
    <w:p w14:paraId="75F2AFE7" w14:textId="77777777" w:rsidR="007B4AC0" w:rsidRPr="00367A5E" w:rsidRDefault="007B4AC0" w:rsidP="007B4AC0">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6EE8D023" w14:textId="127D440E" w:rsidR="007B4AC0" w:rsidRDefault="007B4AC0" w:rsidP="007B4AC0">
      <w:pPr>
        <w:pStyle w:val="NoSpacing"/>
        <w:jc w:val="both"/>
      </w:pPr>
      <w:r>
        <w:t xml:space="preserve"> </w:t>
      </w:r>
    </w:p>
    <w:p w14:paraId="2A87F546" w14:textId="77777777" w:rsidR="00DC294F" w:rsidRDefault="00DC294F" w:rsidP="00DC294F">
      <w:pPr>
        <w:pStyle w:val="NoSpacing"/>
        <w:ind w:firstLine="720"/>
        <w:jc w:val="both"/>
      </w:pPr>
      <w:r>
        <w:t xml:space="preserve">Na temelju članka 6. i 25. Statuta Grada Hvara („Službeni glasnik Grada Hvara“, broj: 3/18, 10/18, 2/21) i članka 31. Odluke o javnim priznanjima Grada Hvara („Službeni glasnik Grada Hvara“, broj: 8/17), Gradsko vijeće Grada Hvara na 8. sjednici održanoj 23. prosinca 2021. godine, donosi </w:t>
      </w:r>
    </w:p>
    <w:p w14:paraId="3CD95B44" w14:textId="77777777" w:rsidR="00DC294F" w:rsidRDefault="00DC294F" w:rsidP="00DC294F">
      <w:pPr>
        <w:pStyle w:val="NoSpacing"/>
        <w:jc w:val="both"/>
      </w:pPr>
    </w:p>
    <w:p w14:paraId="798F1B90" w14:textId="77777777" w:rsidR="00DC294F" w:rsidRPr="00DC294F" w:rsidRDefault="00DC294F" w:rsidP="00DC294F">
      <w:pPr>
        <w:pStyle w:val="NoSpacing"/>
        <w:jc w:val="center"/>
        <w:rPr>
          <w:b/>
          <w:bCs/>
          <w:sz w:val="24"/>
          <w:szCs w:val="24"/>
        </w:rPr>
      </w:pPr>
      <w:r w:rsidRPr="00DC294F">
        <w:rPr>
          <w:b/>
          <w:bCs/>
          <w:sz w:val="24"/>
          <w:szCs w:val="24"/>
        </w:rPr>
        <w:t>ODLUKU</w:t>
      </w:r>
    </w:p>
    <w:p w14:paraId="022157AE" w14:textId="37362DF0" w:rsidR="00DC294F" w:rsidRPr="00DC294F" w:rsidRDefault="00DC294F" w:rsidP="00DC294F">
      <w:pPr>
        <w:pStyle w:val="NoSpacing"/>
        <w:jc w:val="center"/>
        <w:rPr>
          <w:b/>
          <w:bCs/>
        </w:rPr>
      </w:pPr>
      <w:r w:rsidRPr="00DC294F">
        <w:rPr>
          <w:b/>
          <w:bCs/>
        </w:rPr>
        <w:t>o dodjeli Nagrade Grada Hvara za postignuća na natjecanjima</w:t>
      </w:r>
    </w:p>
    <w:p w14:paraId="542D6522" w14:textId="348D30B2" w:rsidR="00DC294F" w:rsidRPr="00DC294F" w:rsidRDefault="00DC294F" w:rsidP="00DC294F">
      <w:pPr>
        <w:pStyle w:val="NoSpacing"/>
        <w:jc w:val="center"/>
        <w:rPr>
          <w:b/>
          <w:bCs/>
        </w:rPr>
      </w:pPr>
      <w:r w:rsidRPr="00DC294F">
        <w:rPr>
          <w:b/>
          <w:bCs/>
        </w:rPr>
        <w:t>državne i međunarodne razine</w:t>
      </w:r>
    </w:p>
    <w:p w14:paraId="6C8DA8A9" w14:textId="77777777" w:rsidR="00DC294F" w:rsidRPr="00DC294F" w:rsidRDefault="00DC294F" w:rsidP="00DC294F">
      <w:pPr>
        <w:pStyle w:val="NoSpacing"/>
        <w:jc w:val="center"/>
        <w:rPr>
          <w:b/>
          <w:bCs/>
        </w:rPr>
      </w:pPr>
    </w:p>
    <w:p w14:paraId="118C4E0A" w14:textId="77777777" w:rsidR="00DC294F" w:rsidRPr="00DC294F" w:rsidRDefault="00DC294F" w:rsidP="00DC294F">
      <w:pPr>
        <w:pStyle w:val="NoSpacing"/>
        <w:jc w:val="center"/>
        <w:rPr>
          <w:b/>
          <w:bCs/>
        </w:rPr>
      </w:pPr>
      <w:r w:rsidRPr="00DC294F">
        <w:rPr>
          <w:b/>
          <w:bCs/>
        </w:rPr>
        <w:t>Članak 1.</w:t>
      </w:r>
    </w:p>
    <w:p w14:paraId="4E9A85D0" w14:textId="77777777" w:rsidR="00DC294F" w:rsidRDefault="00DC294F" w:rsidP="00DC294F">
      <w:pPr>
        <w:pStyle w:val="NoSpacing"/>
        <w:jc w:val="both"/>
      </w:pPr>
    </w:p>
    <w:p w14:paraId="190C4E89" w14:textId="77777777" w:rsidR="00DC294F" w:rsidRDefault="00DC294F" w:rsidP="00DC294F">
      <w:pPr>
        <w:pStyle w:val="NoSpacing"/>
        <w:ind w:firstLine="720"/>
        <w:jc w:val="both"/>
      </w:pPr>
      <w:r>
        <w:t xml:space="preserve">FILIPU JURIŠIĆU, Jelke Bučić 2, Hvar, OIB: 92709575589, dodjeljuje se javno priznanje Grada Hvara, kao Nagrada Grada Hvara za postignuća na natjecanjima državne i međunarodne razine, Nagrada grada Hvara za sportska postignuća. </w:t>
      </w:r>
    </w:p>
    <w:p w14:paraId="082DACAC" w14:textId="77777777" w:rsidR="00DC294F" w:rsidRDefault="00DC294F" w:rsidP="00DC294F">
      <w:pPr>
        <w:pStyle w:val="NoSpacing"/>
        <w:jc w:val="both"/>
      </w:pPr>
    </w:p>
    <w:p w14:paraId="5B460039" w14:textId="77777777" w:rsidR="00DC294F" w:rsidRPr="00DC294F" w:rsidRDefault="00DC294F" w:rsidP="00DC294F">
      <w:pPr>
        <w:pStyle w:val="NoSpacing"/>
        <w:jc w:val="center"/>
        <w:rPr>
          <w:b/>
          <w:bCs/>
        </w:rPr>
      </w:pPr>
      <w:r w:rsidRPr="00DC294F">
        <w:rPr>
          <w:b/>
          <w:bCs/>
        </w:rPr>
        <w:t>Članak 2.</w:t>
      </w:r>
    </w:p>
    <w:p w14:paraId="27837E53" w14:textId="77777777" w:rsidR="00DC294F" w:rsidRDefault="00DC294F" w:rsidP="00DC294F">
      <w:pPr>
        <w:pStyle w:val="NoSpacing"/>
        <w:jc w:val="both"/>
      </w:pPr>
    </w:p>
    <w:p w14:paraId="7A91F40A" w14:textId="77777777" w:rsidR="00DC294F" w:rsidRDefault="00DC294F" w:rsidP="00DC294F">
      <w:pPr>
        <w:pStyle w:val="NoSpacing"/>
        <w:ind w:firstLine="720"/>
        <w:jc w:val="both"/>
      </w:pPr>
      <w:r>
        <w:t xml:space="preserve">Nagradu Grada Hvara za postignuća na natjecanjima državne i međunarodne razine, Nagrada Grada Hvara za sportska postignuća dodjeljuje se u novčanom iznosu od 10.000,00 kuna. </w:t>
      </w:r>
    </w:p>
    <w:p w14:paraId="4C4C252F" w14:textId="77777777" w:rsidR="00DC294F" w:rsidRDefault="00DC294F" w:rsidP="00DC294F">
      <w:pPr>
        <w:pStyle w:val="NoSpacing"/>
        <w:jc w:val="both"/>
      </w:pPr>
    </w:p>
    <w:p w14:paraId="203B582A" w14:textId="77777777" w:rsidR="00DC294F" w:rsidRPr="00DC294F" w:rsidRDefault="00DC294F" w:rsidP="00DC294F">
      <w:pPr>
        <w:pStyle w:val="NoSpacing"/>
        <w:jc w:val="center"/>
        <w:rPr>
          <w:b/>
          <w:bCs/>
        </w:rPr>
      </w:pPr>
      <w:r w:rsidRPr="00DC294F">
        <w:rPr>
          <w:b/>
          <w:bCs/>
        </w:rPr>
        <w:t>Članak 3.</w:t>
      </w:r>
    </w:p>
    <w:p w14:paraId="1FB1FFCD" w14:textId="77777777" w:rsidR="00DC294F" w:rsidRDefault="00DC294F" w:rsidP="00DC294F">
      <w:pPr>
        <w:pStyle w:val="NoSpacing"/>
        <w:jc w:val="both"/>
      </w:pPr>
    </w:p>
    <w:p w14:paraId="0AAF2C53" w14:textId="77777777" w:rsidR="00DC294F" w:rsidRDefault="00DC294F" w:rsidP="00DC294F">
      <w:pPr>
        <w:pStyle w:val="NoSpacing"/>
        <w:ind w:firstLine="720"/>
        <w:jc w:val="both"/>
      </w:pPr>
      <w:r>
        <w:t>Ova Odluka stupa na snagu prvog dana od dana objave u Službenom glasniku Grada Hvara.</w:t>
      </w:r>
    </w:p>
    <w:p w14:paraId="7D441F40" w14:textId="77777777" w:rsidR="00DC294F" w:rsidRDefault="00DC294F" w:rsidP="00DC294F">
      <w:pPr>
        <w:pStyle w:val="NoSpacing"/>
        <w:jc w:val="both"/>
      </w:pPr>
    </w:p>
    <w:p w14:paraId="396FD5CF" w14:textId="77777777" w:rsidR="00DC294F" w:rsidRPr="00DC294F" w:rsidRDefault="00DC294F" w:rsidP="00DC294F">
      <w:pPr>
        <w:pStyle w:val="NoSpacing"/>
        <w:jc w:val="center"/>
        <w:rPr>
          <w:b/>
          <w:bCs/>
          <w:i/>
          <w:iCs/>
          <w:sz w:val="24"/>
          <w:szCs w:val="24"/>
        </w:rPr>
      </w:pPr>
      <w:r w:rsidRPr="00DC294F">
        <w:rPr>
          <w:b/>
          <w:bCs/>
          <w:i/>
          <w:iCs/>
          <w:sz w:val="24"/>
          <w:szCs w:val="24"/>
        </w:rPr>
        <w:t>REPUBLIKA HRVATSKA</w:t>
      </w:r>
    </w:p>
    <w:p w14:paraId="126A2DE9" w14:textId="77777777" w:rsidR="00DC294F" w:rsidRPr="00DC294F" w:rsidRDefault="00DC294F" w:rsidP="00DC294F">
      <w:pPr>
        <w:pStyle w:val="NoSpacing"/>
        <w:jc w:val="center"/>
        <w:rPr>
          <w:b/>
          <w:bCs/>
          <w:i/>
          <w:iCs/>
          <w:sz w:val="24"/>
          <w:szCs w:val="24"/>
        </w:rPr>
      </w:pPr>
      <w:r w:rsidRPr="00DC294F">
        <w:rPr>
          <w:b/>
          <w:bCs/>
          <w:i/>
          <w:iCs/>
          <w:sz w:val="24"/>
          <w:szCs w:val="24"/>
        </w:rPr>
        <w:t>SPLITSKO DALMATINSKA ŽUPANIJA</w:t>
      </w:r>
    </w:p>
    <w:p w14:paraId="0E6FF09B" w14:textId="77777777" w:rsidR="00DC294F" w:rsidRPr="00DC294F" w:rsidRDefault="00DC294F" w:rsidP="00DC294F">
      <w:pPr>
        <w:pStyle w:val="NoSpacing"/>
        <w:jc w:val="center"/>
        <w:rPr>
          <w:b/>
          <w:bCs/>
          <w:i/>
          <w:iCs/>
          <w:sz w:val="24"/>
          <w:szCs w:val="24"/>
        </w:rPr>
      </w:pPr>
      <w:r w:rsidRPr="00DC294F">
        <w:rPr>
          <w:b/>
          <w:bCs/>
          <w:i/>
          <w:iCs/>
          <w:sz w:val="24"/>
          <w:szCs w:val="24"/>
        </w:rPr>
        <w:t>GRAD HVAR</w:t>
      </w:r>
    </w:p>
    <w:p w14:paraId="776E1D2F" w14:textId="77777777" w:rsidR="00DC294F" w:rsidRPr="00DC294F" w:rsidRDefault="00DC294F" w:rsidP="00DC294F">
      <w:pPr>
        <w:pStyle w:val="NoSpacing"/>
        <w:jc w:val="center"/>
        <w:rPr>
          <w:b/>
          <w:bCs/>
          <w:i/>
          <w:iCs/>
          <w:sz w:val="24"/>
          <w:szCs w:val="24"/>
        </w:rPr>
      </w:pPr>
      <w:r w:rsidRPr="00DC294F">
        <w:rPr>
          <w:b/>
          <w:bCs/>
          <w:i/>
          <w:iCs/>
          <w:sz w:val="24"/>
          <w:szCs w:val="24"/>
        </w:rPr>
        <w:t>GRADSKO VIJEĆE</w:t>
      </w:r>
    </w:p>
    <w:p w14:paraId="56627ABA" w14:textId="77777777" w:rsidR="00DC294F" w:rsidRDefault="00DC294F" w:rsidP="00DC294F">
      <w:pPr>
        <w:pStyle w:val="NoSpacing"/>
        <w:jc w:val="both"/>
      </w:pPr>
    </w:p>
    <w:p w14:paraId="1B0B05B8" w14:textId="77777777" w:rsidR="00DC294F" w:rsidRDefault="00DC294F" w:rsidP="00DC294F">
      <w:pPr>
        <w:pStyle w:val="NoSpacing"/>
        <w:jc w:val="both"/>
      </w:pPr>
      <w:r>
        <w:t>KLASA: 620-01/21-01/04</w:t>
      </w:r>
    </w:p>
    <w:p w14:paraId="10E716A6" w14:textId="77777777" w:rsidR="00DC294F" w:rsidRDefault="00DC294F" w:rsidP="00DC294F">
      <w:pPr>
        <w:pStyle w:val="NoSpacing"/>
        <w:jc w:val="both"/>
      </w:pPr>
      <w:r>
        <w:t>URBROJ: 2128/01-02-21-03</w:t>
      </w:r>
    </w:p>
    <w:p w14:paraId="0C5C97A1" w14:textId="77777777" w:rsidR="00DC294F" w:rsidRDefault="00DC294F" w:rsidP="00DC294F">
      <w:pPr>
        <w:pStyle w:val="NoSpacing"/>
        <w:jc w:val="both"/>
      </w:pPr>
      <w:r>
        <w:t>Hvar, 23. prosinca 2021. godine</w:t>
      </w:r>
    </w:p>
    <w:p w14:paraId="5731AD3D" w14:textId="77777777" w:rsidR="00DC294F" w:rsidRDefault="00DC294F" w:rsidP="00DC294F">
      <w:pPr>
        <w:pStyle w:val="NoSpacing"/>
        <w:jc w:val="both"/>
      </w:pPr>
    </w:p>
    <w:p w14:paraId="27CFEE61" w14:textId="61451301" w:rsidR="00DC294F" w:rsidRDefault="00DC294F" w:rsidP="00DC294F">
      <w:pPr>
        <w:pStyle w:val="NoSpacing"/>
        <w:jc w:val="center"/>
      </w:pPr>
      <w:r>
        <w:t xml:space="preserve">                   PREDSJEDNIK</w:t>
      </w:r>
    </w:p>
    <w:p w14:paraId="6EF8C452" w14:textId="4CB823FB" w:rsidR="00DC294F" w:rsidRDefault="00DC294F" w:rsidP="00DC294F">
      <w:pPr>
        <w:pStyle w:val="NoSpacing"/>
        <w:jc w:val="center"/>
      </w:pPr>
      <w:r>
        <w:t xml:space="preserve">                  GRADSKOG VIJEĆA:</w:t>
      </w:r>
    </w:p>
    <w:p w14:paraId="6AA87672" w14:textId="78363315" w:rsidR="007B4AC0" w:rsidRDefault="00DC294F" w:rsidP="00DC294F">
      <w:pPr>
        <w:pStyle w:val="NoSpacing"/>
        <w:jc w:val="center"/>
      </w:pPr>
      <w:r>
        <w:t xml:space="preserve">                     Fabijan Vučetić, v.r.</w:t>
      </w:r>
    </w:p>
    <w:p w14:paraId="339BA0AD" w14:textId="77777777" w:rsidR="00DC294F" w:rsidRPr="00367A5E" w:rsidRDefault="00DC294F" w:rsidP="00DC294F">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431167C9" w14:textId="5252A9E9" w:rsidR="00DC294F" w:rsidRDefault="00DC294F" w:rsidP="00DC294F">
      <w:pPr>
        <w:pStyle w:val="NoSpacing"/>
        <w:jc w:val="both"/>
      </w:pPr>
    </w:p>
    <w:p w14:paraId="34666BAD" w14:textId="30AB4C3D" w:rsidR="00B327A3" w:rsidRDefault="00B327A3" w:rsidP="00B327A3">
      <w:pPr>
        <w:pStyle w:val="NoSpacing"/>
        <w:ind w:firstLine="720"/>
        <w:jc w:val="both"/>
      </w:pPr>
      <w:r>
        <w:t xml:space="preserve">Na temelju članka 34. Statuta Grada Hvara („Službeni glasnik Grada Hvara“, broj: 3/2018 i </w:t>
      </w:r>
      <w:r>
        <w:lastRenderedPageBreak/>
        <w:t>10/2018) te članka 3. i 34. Odluke o korištenju i zakupu javnih površina („Službeni glasnik Grada Hvara“, broj: 10/2017 i 8/2019), Gradonačelnik Grada Hvara, donosi</w:t>
      </w:r>
    </w:p>
    <w:p w14:paraId="583D9C05" w14:textId="77777777" w:rsidR="00B327A3" w:rsidRDefault="00B327A3" w:rsidP="00B327A3">
      <w:pPr>
        <w:pStyle w:val="NoSpacing"/>
        <w:jc w:val="both"/>
      </w:pPr>
    </w:p>
    <w:p w14:paraId="4E97534B" w14:textId="77777777" w:rsidR="00B327A3" w:rsidRPr="00B327A3" w:rsidRDefault="00B327A3" w:rsidP="00B327A3">
      <w:pPr>
        <w:pStyle w:val="NoSpacing"/>
        <w:jc w:val="center"/>
        <w:rPr>
          <w:b/>
          <w:bCs/>
          <w:sz w:val="24"/>
          <w:szCs w:val="24"/>
        </w:rPr>
      </w:pPr>
      <w:r w:rsidRPr="00B327A3">
        <w:rPr>
          <w:b/>
          <w:bCs/>
          <w:sz w:val="24"/>
          <w:szCs w:val="24"/>
        </w:rPr>
        <w:t>ODLUKU</w:t>
      </w:r>
    </w:p>
    <w:p w14:paraId="1E63382B" w14:textId="77777777" w:rsidR="00B327A3" w:rsidRPr="00B327A3" w:rsidRDefault="00B327A3" w:rsidP="00B327A3">
      <w:pPr>
        <w:pStyle w:val="NoSpacing"/>
        <w:jc w:val="center"/>
        <w:rPr>
          <w:b/>
          <w:bCs/>
        </w:rPr>
      </w:pPr>
      <w:r w:rsidRPr="00B327A3">
        <w:rPr>
          <w:b/>
          <w:bCs/>
        </w:rPr>
        <w:t>o sporazumnom raskidu Ugovora o zakupu javne površine</w:t>
      </w:r>
    </w:p>
    <w:p w14:paraId="5F6E8DE1" w14:textId="77777777" w:rsidR="00B327A3" w:rsidRPr="00B327A3" w:rsidRDefault="00B327A3" w:rsidP="00B327A3">
      <w:pPr>
        <w:pStyle w:val="NoSpacing"/>
        <w:jc w:val="center"/>
        <w:rPr>
          <w:b/>
          <w:bCs/>
        </w:rPr>
      </w:pPr>
    </w:p>
    <w:p w14:paraId="2F45DCC9" w14:textId="77777777" w:rsidR="00B327A3" w:rsidRPr="00B327A3" w:rsidRDefault="00B327A3" w:rsidP="00B327A3">
      <w:pPr>
        <w:pStyle w:val="NoSpacing"/>
        <w:jc w:val="center"/>
        <w:rPr>
          <w:b/>
          <w:bCs/>
        </w:rPr>
      </w:pPr>
      <w:r w:rsidRPr="00B327A3">
        <w:rPr>
          <w:b/>
          <w:bCs/>
        </w:rPr>
        <w:t>Članak 1.</w:t>
      </w:r>
    </w:p>
    <w:p w14:paraId="2633E203" w14:textId="77777777" w:rsidR="00B327A3" w:rsidRDefault="00B327A3" w:rsidP="00B327A3">
      <w:pPr>
        <w:pStyle w:val="NoSpacing"/>
        <w:jc w:val="both"/>
      </w:pPr>
    </w:p>
    <w:p w14:paraId="2F726282" w14:textId="77777777" w:rsidR="00B327A3" w:rsidRDefault="00B327A3" w:rsidP="00B327A3">
      <w:pPr>
        <w:pStyle w:val="NoSpacing"/>
        <w:ind w:firstLine="720"/>
        <w:jc w:val="both"/>
      </w:pPr>
      <w:r>
        <w:t>Utvrđuje se da su GRAD HVAR kao zakupodavac i Đorđe TUDOR, vlasnik FAMEJA TUDOR, obrt za ugostiteljstvo, kao zakupnik, dana 19. ožujka 2020. godine zaključili Ugovor o zakupu javne površine uz južnu fasadu maslinika Franjevačkog samostana na Šetalištu put Križa u Hvaru, KLASA: 363-02/20-01/10, URBROJ: 2128/01-01/1-20-02, na vremenski rok do 31. prosinca 2022. godine.</w:t>
      </w:r>
    </w:p>
    <w:p w14:paraId="5239F1C3" w14:textId="77777777" w:rsidR="00B327A3" w:rsidRDefault="00B327A3" w:rsidP="00B327A3">
      <w:pPr>
        <w:pStyle w:val="NoSpacing"/>
        <w:jc w:val="both"/>
      </w:pPr>
    </w:p>
    <w:p w14:paraId="13FCAC32" w14:textId="77777777" w:rsidR="00B327A3" w:rsidRPr="00B327A3" w:rsidRDefault="00B327A3" w:rsidP="00B327A3">
      <w:pPr>
        <w:pStyle w:val="NoSpacing"/>
        <w:jc w:val="center"/>
        <w:rPr>
          <w:b/>
          <w:bCs/>
        </w:rPr>
      </w:pPr>
      <w:r w:rsidRPr="00B327A3">
        <w:rPr>
          <w:b/>
          <w:bCs/>
        </w:rPr>
        <w:t>Članak 2.</w:t>
      </w:r>
    </w:p>
    <w:p w14:paraId="5F66B249" w14:textId="77777777" w:rsidR="00B327A3" w:rsidRDefault="00B327A3" w:rsidP="00B327A3">
      <w:pPr>
        <w:pStyle w:val="NoSpacing"/>
        <w:jc w:val="both"/>
      </w:pPr>
    </w:p>
    <w:p w14:paraId="020E9BDD" w14:textId="160592EF" w:rsidR="00B327A3" w:rsidRDefault="00B327A3" w:rsidP="00B327A3">
      <w:pPr>
        <w:pStyle w:val="NoSpacing"/>
        <w:ind w:firstLine="720"/>
        <w:jc w:val="both"/>
      </w:pPr>
      <w:r>
        <w:t>Prihvaća se zamolba Đorđe TUDOR, vlasnik FAMEJA TUDOR, obrt za ugostiteljstvo  za sporazumnim raskidom Ugovora iz članka 1. ove Odluke, sa danom 28. prosinca 2021. godine.</w:t>
      </w:r>
    </w:p>
    <w:p w14:paraId="057E2C62" w14:textId="77777777" w:rsidR="00B327A3" w:rsidRDefault="00B327A3" w:rsidP="00B327A3">
      <w:pPr>
        <w:pStyle w:val="NoSpacing"/>
        <w:jc w:val="both"/>
      </w:pPr>
    </w:p>
    <w:p w14:paraId="54794D77" w14:textId="77777777" w:rsidR="00B327A3" w:rsidRPr="00B327A3" w:rsidRDefault="00B327A3" w:rsidP="00B327A3">
      <w:pPr>
        <w:pStyle w:val="NoSpacing"/>
        <w:jc w:val="center"/>
        <w:rPr>
          <w:b/>
          <w:bCs/>
        </w:rPr>
      </w:pPr>
      <w:r w:rsidRPr="00B327A3">
        <w:rPr>
          <w:b/>
          <w:bCs/>
        </w:rPr>
        <w:t>Članak 3.</w:t>
      </w:r>
    </w:p>
    <w:p w14:paraId="4C9DA456" w14:textId="77777777" w:rsidR="00B327A3" w:rsidRDefault="00B327A3" w:rsidP="00B327A3">
      <w:pPr>
        <w:pStyle w:val="NoSpacing"/>
        <w:jc w:val="both"/>
      </w:pPr>
    </w:p>
    <w:p w14:paraId="56B65C9E" w14:textId="77777777" w:rsidR="00B327A3" w:rsidRDefault="00B327A3" w:rsidP="00B327A3">
      <w:pPr>
        <w:pStyle w:val="NoSpacing"/>
        <w:ind w:firstLine="720"/>
        <w:jc w:val="both"/>
      </w:pPr>
      <w:r>
        <w:t>Grad Hvar i Đorđe TUDOR, vlasnik FAMEJA TUDOR, obrt za ugostiteljstvo, sklopit će Sporazumni raskid ugovora o zakupu javne površine iz članka 1. ove Odluke.</w:t>
      </w:r>
    </w:p>
    <w:p w14:paraId="2D0C1063" w14:textId="77777777" w:rsidR="00B327A3" w:rsidRDefault="00B327A3" w:rsidP="00B327A3">
      <w:pPr>
        <w:pStyle w:val="NoSpacing"/>
        <w:jc w:val="both"/>
      </w:pPr>
    </w:p>
    <w:p w14:paraId="42DD6A86" w14:textId="77777777" w:rsidR="00B327A3" w:rsidRPr="00B327A3" w:rsidRDefault="00B327A3" w:rsidP="00B327A3">
      <w:pPr>
        <w:pStyle w:val="NoSpacing"/>
        <w:jc w:val="center"/>
        <w:rPr>
          <w:b/>
          <w:bCs/>
        </w:rPr>
      </w:pPr>
      <w:r w:rsidRPr="00B327A3">
        <w:rPr>
          <w:b/>
          <w:bCs/>
        </w:rPr>
        <w:t>Članak 4.</w:t>
      </w:r>
    </w:p>
    <w:p w14:paraId="434C783D" w14:textId="77777777" w:rsidR="00B327A3" w:rsidRDefault="00B327A3" w:rsidP="00B327A3">
      <w:pPr>
        <w:pStyle w:val="NoSpacing"/>
        <w:jc w:val="both"/>
      </w:pPr>
    </w:p>
    <w:p w14:paraId="67AD82AA" w14:textId="77777777" w:rsidR="00B327A3" w:rsidRDefault="00B327A3" w:rsidP="00B327A3">
      <w:pPr>
        <w:pStyle w:val="NoSpacing"/>
        <w:ind w:firstLine="720"/>
        <w:jc w:val="both"/>
      </w:pPr>
      <w:r>
        <w:t>Za provođenje ove Odluke, zadužuje se Odsjek za proračun, financije i gospodarstvo.</w:t>
      </w:r>
    </w:p>
    <w:p w14:paraId="067AB10B" w14:textId="77777777" w:rsidR="00B327A3" w:rsidRDefault="00B327A3" w:rsidP="00B327A3">
      <w:pPr>
        <w:pStyle w:val="NoSpacing"/>
        <w:jc w:val="both"/>
      </w:pPr>
    </w:p>
    <w:p w14:paraId="2BE69B16" w14:textId="77777777" w:rsidR="00B327A3" w:rsidRPr="00B327A3" w:rsidRDefault="00B327A3" w:rsidP="00B327A3">
      <w:pPr>
        <w:pStyle w:val="NoSpacing"/>
        <w:jc w:val="center"/>
        <w:rPr>
          <w:b/>
          <w:bCs/>
        </w:rPr>
      </w:pPr>
      <w:r w:rsidRPr="00B327A3">
        <w:rPr>
          <w:b/>
          <w:bCs/>
        </w:rPr>
        <w:t>Članak 5.</w:t>
      </w:r>
    </w:p>
    <w:p w14:paraId="48D85549" w14:textId="77777777" w:rsidR="00B327A3" w:rsidRDefault="00B327A3" w:rsidP="00B327A3">
      <w:pPr>
        <w:pStyle w:val="NoSpacing"/>
        <w:jc w:val="both"/>
      </w:pPr>
    </w:p>
    <w:p w14:paraId="2E4CB780" w14:textId="77777777" w:rsidR="00B327A3" w:rsidRDefault="00B327A3" w:rsidP="00B327A3">
      <w:pPr>
        <w:pStyle w:val="NoSpacing"/>
        <w:ind w:firstLine="720"/>
        <w:jc w:val="both"/>
      </w:pPr>
      <w:r>
        <w:t>Ova Odluka objaviti će se u „Službenom glasniku Grada Hvara“.</w:t>
      </w:r>
    </w:p>
    <w:p w14:paraId="50286524" w14:textId="77777777" w:rsidR="00B327A3" w:rsidRDefault="00B327A3" w:rsidP="00B327A3">
      <w:pPr>
        <w:pStyle w:val="NoSpacing"/>
        <w:jc w:val="both"/>
      </w:pPr>
    </w:p>
    <w:p w14:paraId="38BD0665" w14:textId="77777777" w:rsidR="00B327A3" w:rsidRPr="00B327A3" w:rsidRDefault="00B327A3" w:rsidP="00B327A3">
      <w:pPr>
        <w:pStyle w:val="NoSpacing"/>
        <w:jc w:val="center"/>
        <w:rPr>
          <w:b/>
          <w:bCs/>
          <w:i/>
          <w:iCs/>
          <w:sz w:val="24"/>
          <w:szCs w:val="24"/>
        </w:rPr>
      </w:pPr>
      <w:r w:rsidRPr="00B327A3">
        <w:rPr>
          <w:b/>
          <w:bCs/>
          <w:i/>
          <w:iCs/>
          <w:sz w:val="24"/>
          <w:szCs w:val="24"/>
        </w:rPr>
        <w:t>REPUBLIKA HRVATSKA</w:t>
      </w:r>
    </w:p>
    <w:p w14:paraId="46AB353F" w14:textId="77777777" w:rsidR="00B327A3" w:rsidRPr="00B327A3" w:rsidRDefault="00B327A3" w:rsidP="00B327A3">
      <w:pPr>
        <w:pStyle w:val="NoSpacing"/>
        <w:jc w:val="center"/>
        <w:rPr>
          <w:b/>
          <w:bCs/>
          <w:i/>
          <w:iCs/>
          <w:sz w:val="24"/>
          <w:szCs w:val="24"/>
        </w:rPr>
      </w:pPr>
      <w:r w:rsidRPr="00B327A3">
        <w:rPr>
          <w:b/>
          <w:bCs/>
          <w:i/>
          <w:iCs/>
          <w:sz w:val="24"/>
          <w:szCs w:val="24"/>
        </w:rPr>
        <w:t>SPLITSKO-DALMATINSKA ŽUPANIJA</w:t>
      </w:r>
    </w:p>
    <w:p w14:paraId="31268296" w14:textId="77777777" w:rsidR="00B327A3" w:rsidRPr="00B327A3" w:rsidRDefault="00B327A3" w:rsidP="00B327A3">
      <w:pPr>
        <w:pStyle w:val="NoSpacing"/>
        <w:jc w:val="center"/>
        <w:rPr>
          <w:b/>
          <w:bCs/>
          <w:i/>
          <w:iCs/>
          <w:sz w:val="24"/>
          <w:szCs w:val="24"/>
        </w:rPr>
      </w:pPr>
      <w:r w:rsidRPr="00B327A3">
        <w:rPr>
          <w:b/>
          <w:bCs/>
          <w:i/>
          <w:iCs/>
          <w:sz w:val="24"/>
          <w:szCs w:val="24"/>
        </w:rPr>
        <w:t>GRAD HVAR</w:t>
      </w:r>
    </w:p>
    <w:p w14:paraId="2D6C8005" w14:textId="77777777" w:rsidR="00B327A3" w:rsidRPr="00B327A3" w:rsidRDefault="00B327A3" w:rsidP="00B327A3">
      <w:pPr>
        <w:pStyle w:val="NoSpacing"/>
        <w:jc w:val="center"/>
        <w:rPr>
          <w:b/>
          <w:bCs/>
          <w:i/>
          <w:iCs/>
          <w:sz w:val="24"/>
          <w:szCs w:val="24"/>
        </w:rPr>
      </w:pPr>
      <w:r w:rsidRPr="00B327A3">
        <w:rPr>
          <w:b/>
          <w:bCs/>
          <w:i/>
          <w:iCs/>
          <w:sz w:val="24"/>
          <w:szCs w:val="24"/>
        </w:rPr>
        <w:t>GRADONAČELNIK</w:t>
      </w:r>
    </w:p>
    <w:p w14:paraId="36781D41" w14:textId="77777777" w:rsidR="00B327A3" w:rsidRDefault="00B327A3" w:rsidP="00B327A3">
      <w:pPr>
        <w:pStyle w:val="NoSpacing"/>
        <w:jc w:val="both"/>
      </w:pPr>
    </w:p>
    <w:p w14:paraId="39070D7F" w14:textId="77777777" w:rsidR="00B327A3" w:rsidRDefault="00B327A3" w:rsidP="00B327A3">
      <w:pPr>
        <w:pStyle w:val="NoSpacing"/>
        <w:jc w:val="both"/>
      </w:pPr>
      <w:r>
        <w:t>KLASA: 363-02/20-01/10</w:t>
      </w:r>
    </w:p>
    <w:p w14:paraId="5E9D9488" w14:textId="77777777" w:rsidR="00B327A3" w:rsidRDefault="00B327A3" w:rsidP="00B327A3">
      <w:pPr>
        <w:pStyle w:val="NoSpacing"/>
        <w:jc w:val="both"/>
      </w:pPr>
      <w:r>
        <w:t>URBROJ: 2128/01-01/1-21-04</w:t>
      </w:r>
    </w:p>
    <w:p w14:paraId="5E58059D" w14:textId="77777777" w:rsidR="00B327A3" w:rsidRDefault="00B327A3" w:rsidP="00B327A3">
      <w:pPr>
        <w:pStyle w:val="NoSpacing"/>
        <w:jc w:val="both"/>
      </w:pPr>
      <w:r>
        <w:t>Hvar, 28. prosinca 2021. godine</w:t>
      </w:r>
    </w:p>
    <w:p w14:paraId="71DC3A90" w14:textId="77777777" w:rsidR="00B327A3" w:rsidRDefault="00B327A3" w:rsidP="00B327A3">
      <w:pPr>
        <w:pStyle w:val="NoSpacing"/>
        <w:jc w:val="both"/>
      </w:pPr>
    </w:p>
    <w:p w14:paraId="28BFA10C" w14:textId="3BAE3661" w:rsidR="00B327A3" w:rsidRDefault="00B327A3" w:rsidP="00B327A3">
      <w:pPr>
        <w:pStyle w:val="NoSpacing"/>
        <w:jc w:val="center"/>
      </w:pPr>
      <w:r>
        <w:t xml:space="preserve">                     GRADONAČELNIK:</w:t>
      </w:r>
    </w:p>
    <w:p w14:paraId="484D1E18" w14:textId="6834760B" w:rsidR="00DC294F" w:rsidRDefault="00B327A3" w:rsidP="00B327A3">
      <w:pPr>
        <w:pStyle w:val="NoSpacing"/>
        <w:jc w:val="center"/>
      </w:pPr>
      <w:r>
        <w:t xml:space="preserve">                      Rikardo Novak, v.r.</w:t>
      </w:r>
    </w:p>
    <w:p w14:paraId="20D653CE" w14:textId="77777777" w:rsidR="00B327A3" w:rsidRPr="00367A5E" w:rsidRDefault="00B327A3" w:rsidP="00B327A3">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084B45AD" w14:textId="118A49F6" w:rsidR="00B327A3" w:rsidRDefault="00B327A3" w:rsidP="00B327A3">
      <w:pPr>
        <w:pStyle w:val="NoSpacing"/>
        <w:jc w:val="both"/>
      </w:pPr>
    </w:p>
    <w:p w14:paraId="0A6B0E8F" w14:textId="77777777" w:rsidR="00561DAC" w:rsidRDefault="00561DAC" w:rsidP="00561DAC">
      <w:pPr>
        <w:pStyle w:val="NoSpacing"/>
        <w:ind w:firstLine="720"/>
        <w:jc w:val="both"/>
      </w:pPr>
      <w:r>
        <w:t xml:space="preserve">Temeljem članka 105. Zakona o prostornom uređenju („Narodne novine“ br. 153/13, 65/17, 114/18, 39/19, 98/19) i članka 25. st.1. al. 8. Statuta Grada Hvara (Službeni glasnik Grada Hvara broj 3/18 i 10/18), Gradonačelnik Grada Hvara donosi </w:t>
      </w:r>
    </w:p>
    <w:p w14:paraId="481A3C12" w14:textId="77777777" w:rsidR="00561DAC" w:rsidRDefault="00561DAC" w:rsidP="00561DAC">
      <w:pPr>
        <w:pStyle w:val="NoSpacing"/>
        <w:jc w:val="both"/>
      </w:pPr>
    </w:p>
    <w:p w14:paraId="7DB62FAC" w14:textId="2CE73484" w:rsidR="00561DAC" w:rsidRPr="00561DAC" w:rsidRDefault="00561DAC" w:rsidP="00561DAC">
      <w:pPr>
        <w:pStyle w:val="NoSpacing"/>
        <w:jc w:val="center"/>
        <w:rPr>
          <w:b/>
          <w:bCs/>
          <w:sz w:val="24"/>
          <w:szCs w:val="24"/>
        </w:rPr>
      </w:pPr>
      <w:r w:rsidRPr="00561DAC">
        <w:rPr>
          <w:b/>
          <w:bCs/>
          <w:sz w:val="24"/>
          <w:szCs w:val="24"/>
        </w:rPr>
        <w:t>ZAKLJUČAK</w:t>
      </w:r>
    </w:p>
    <w:p w14:paraId="514FE54D" w14:textId="77777777" w:rsidR="00561DAC" w:rsidRPr="00561DAC" w:rsidRDefault="00561DAC" w:rsidP="00561DAC">
      <w:pPr>
        <w:pStyle w:val="NoSpacing"/>
        <w:jc w:val="center"/>
        <w:rPr>
          <w:b/>
          <w:bCs/>
        </w:rPr>
      </w:pPr>
      <w:r w:rsidRPr="00561DAC">
        <w:rPr>
          <w:b/>
          <w:bCs/>
        </w:rPr>
        <w:t>o utvrđivanju Konačnog prijedloga Izmjena i dopuna Urbanističkog plana uređenja</w:t>
      </w:r>
    </w:p>
    <w:p w14:paraId="011C92B8" w14:textId="3CD6809F" w:rsidR="00561DAC" w:rsidRPr="00561DAC" w:rsidRDefault="00561DAC" w:rsidP="00561DAC">
      <w:pPr>
        <w:pStyle w:val="NoSpacing"/>
        <w:jc w:val="center"/>
        <w:rPr>
          <w:b/>
          <w:bCs/>
        </w:rPr>
      </w:pPr>
      <w:r w:rsidRPr="00561DAC">
        <w:rPr>
          <w:b/>
          <w:bCs/>
        </w:rPr>
        <w:t>Zone stanovanja u zelenilu</w:t>
      </w:r>
    </w:p>
    <w:p w14:paraId="403544DB" w14:textId="77777777" w:rsidR="00561DAC" w:rsidRDefault="00561DAC" w:rsidP="00561DAC">
      <w:pPr>
        <w:pStyle w:val="NoSpacing"/>
        <w:jc w:val="both"/>
      </w:pPr>
    </w:p>
    <w:p w14:paraId="569F5F3F" w14:textId="77777777" w:rsidR="00561DAC" w:rsidRDefault="00561DAC" w:rsidP="00561DAC">
      <w:pPr>
        <w:pStyle w:val="NoSpacing"/>
        <w:ind w:firstLine="720"/>
        <w:jc w:val="both"/>
      </w:pPr>
      <w:r>
        <w:t>1. Utvrđuje se Konačni prijedlog Izmjena i dopuna Urbanističkog plana uređenja Zone stanovanja u zelenilu na temelju prijedloga Izmjena i dopuna Urbanističkog plana uređenja Zone stanovanja u zelenilu i Izvješća o javnoj raspravi.</w:t>
      </w:r>
    </w:p>
    <w:p w14:paraId="3B15E973" w14:textId="77777777" w:rsidR="00561DAC" w:rsidRDefault="00561DAC" w:rsidP="00561DAC">
      <w:pPr>
        <w:pStyle w:val="NoSpacing"/>
        <w:jc w:val="both"/>
      </w:pPr>
      <w:r>
        <w:t xml:space="preserve"> </w:t>
      </w:r>
    </w:p>
    <w:p w14:paraId="52A9BA64" w14:textId="77777777" w:rsidR="00561DAC" w:rsidRDefault="00561DAC" w:rsidP="00561DAC">
      <w:pPr>
        <w:pStyle w:val="NoSpacing"/>
        <w:ind w:firstLine="720"/>
        <w:jc w:val="both"/>
      </w:pPr>
      <w:r>
        <w:t>2. Konačni prijedlog Urbanističkog plana uređenja Zone stanovanja u zelenilu sastoji se od tekstualnog i grafičkog dijela  koji se prilažu ovom Zaključku kao njegov sastavni dio.</w:t>
      </w:r>
    </w:p>
    <w:p w14:paraId="54607175" w14:textId="77777777" w:rsidR="00561DAC" w:rsidRDefault="00561DAC" w:rsidP="00561DAC">
      <w:pPr>
        <w:pStyle w:val="NoSpacing"/>
        <w:jc w:val="both"/>
      </w:pPr>
    </w:p>
    <w:p w14:paraId="12ED7B42" w14:textId="77777777" w:rsidR="00561DAC" w:rsidRPr="00561DAC" w:rsidRDefault="00561DAC" w:rsidP="00561DAC">
      <w:pPr>
        <w:pStyle w:val="NoSpacing"/>
        <w:jc w:val="center"/>
        <w:rPr>
          <w:b/>
          <w:bCs/>
          <w:i/>
          <w:iCs/>
          <w:sz w:val="24"/>
          <w:szCs w:val="24"/>
        </w:rPr>
      </w:pPr>
      <w:r w:rsidRPr="00561DAC">
        <w:rPr>
          <w:b/>
          <w:bCs/>
          <w:i/>
          <w:iCs/>
          <w:sz w:val="24"/>
          <w:szCs w:val="24"/>
        </w:rPr>
        <w:t>REPUBLIKA HRVATSKA</w:t>
      </w:r>
    </w:p>
    <w:p w14:paraId="3B9E6014" w14:textId="0C113758" w:rsidR="00561DAC" w:rsidRPr="00561DAC" w:rsidRDefault="00561DAC" w:rsidP="00561DAC">
      <w:pPr>
        <w:pStyle w:val="NoSpacing"/>
        <w:jc w:val="center"/>
        <w:rPr>
          <w:b/>
          <w:bCs/>
          <w:i/>
          <w:iCs/>
          <w:sz w:val="24"/>
          <w:szCs w:val="24"/>
        </w:rPr>
      </w:pPr>
      <w:r w:rsidRPr="00561DAC">
        <w:rPr>
          <w:b/>
          <w:bCs/>
          <w:i/>
          <w:iCs/>
          <w:sz w:val="24"/>
          <w:szCs w:val="24"/>
        </w:rPr>
        <w:t>SPLITSKO DALMATINSKA ŽUPANIJA</w:t>
      </w:r>
    </w:p>
    <w:p w14:paraId="45D8B595" w14:textId="77777777" w:rsidR="00561DAC" w:rsidRPr="00561DAC" w:rsidRDefault="00561DAC" w:rsidP="00561DAC">
      <w:pPr>
        <w:pStyle w:val="NoSpacing"/>
        <w:jc w:val="center"/>
        <w:rPr>
          <w:b/>
          <w:bCs/>
          <w:i/>
          <w:iCs/>
          <w:sz w:val="24"/>
          <w:szCs w:val="24"/>
        </w:rPr>
      </w:pPr>
      <w:r w:rsidRPr="00561DAC">
        <w:rPr>
          <w:b/>
          <w:bCs/>
          <w:i/>
          <w:iCs/>
          <w:sz w:val="24"/>
          <w:szCs w:val="24"/>
        </w:rPr>
        <w:t>GRAD HVAR</w:t>
      </w:r>
    </w:p>
    <w:p w14:paraId="25BAF890" w14:textId="77777777" w:rsidR="00561DAC" w:rsidRPr="00561DAC" w:rsidRDefault="00561DAC" w:rsidP="00561DAC">
      <w:pPr>
        <w:pStyle w:val="NoSpacing"/>
        <w:jc w:val="center"/>
        <w:rPr>
          <w:b/>
          <w:bCs/>
          <w:i/>
          <w:iCs/>
          <w:sz w:val="24"/>
          <w:szCs w:val="24"/>
        </w:rPr>
      </w:pPr>
      <w:r w:rsidRPr="00561DAC">
        <w:rPr>
          <w:b/>
          <w:bCs/>
          <w:i/>
          <w:iCs/>
          <w:sz w:val="24"/>
          <w:szCs w:val="24"/>
        </w:rPr>
        <w:t>GRADONAČELNIK</w:t>
      </w:r>
    </w:p>
    <w:p w14:paraId="10DE6137" w14:textId="77777777" w:rsidR="00561DAC" w:rsidRDefault="00561DAC" w:rsidP="00561DAC">
      <w:pPr>
        <w:pStyle w:val="NoSpacing"/>
        <w:jc w:val="both"/>
      </w:pPr>
      <w:r>
        <w:t xml:space="preserve"> </w:t>
      </w:r>
    </w:p>
    <w:p w14:paraId="3E443799" w14:textId="77777777" w:rsidR="00561DAC" w:rsidRDefault="00561DAC" w:rsidP="00561DAC">
      <w:pPr>
        <w:pStyle w:val="NoSpacing"/>
        <w:jc w:val="both"/>
      </w:pPr>
      <w:r>
        <w:t xml:space="preserve">KLASA: 350-01/17-01/48 </w:t>
      </w:r>
    </w:p>
    <w:p w14:paraId="5A15C066" w14:textId="77777777" w:rsidR="00561DAC" w:rsidRDefault="00561DAC" w:rsidP="00561DAC">
      <w:pPr>
        <w:pStyle w:val="NoSpacing"/>
        <w:jc w:val="both"/>
      </w:pPr>
      <w:r>
        <w:t xml:space="preserve">URBROJ: 2128/01-01/1-21-80 </w:t>
      </w:r>
    </w:p>
    <w:p w14:paraId="0F82DE67" w14:textId="77777777" w:rsidR="00561DAC" w:rsidRDefault="00561DAC" w:rsidP="00561DAC">
      <w:pPr>
        <w:pStyle w:val="NoSpacing"/>
        <w:jc w:val="both"/>
      </w:pPr>
      <w:r>
        <w:t xml:space="preserve">Hvar, 22. prosinca 2021. godine </w:t>
      </w:r>
    </w:p>
    <w:p w14:paraId="2A9AC4A0" w14:textId="77777777" w:rsidR="00561DAC" w:rsidRDefault="00561DAC" w:rsidP="00561DAC">
      <w:pPr>
        <w:pStyle w:val="NoSpacing"/>
        <w:jc w:val="both"/>
      </w:pPr>
    </w:p>
    <w:p w14:paraId="0E75F23D" w14:textId="169216A3" w:rsidR="00561DAC" w:rsidRDefault="00561DAC" w:rsidP="00561DAC">
      <w:pPr>
        <w:pStyle w:val="NoSpacing"/>
        <w:jc w:val="center"/>
      </w:pPr>
      <w:r>
        <w:t xml:space="preserve">                   GRADONAČELNIK:</w:t>
      </w:r>
    </w:p>
    <w:p w14:paraId="01442D3A" w14:textId="7A9095CB" w:rsidR="00561DAC" w:rsidRDefault="00561DAC" w:rsidP="00561DAC">
      <w:pPr>
        <w:pStyle w:val="NoSpacing"/>
        <w:jc w:val="center"/>
      </w:pPr>
      <w:r>
        <w:t xml:space="preserve">                    Rikardo Novak, v.r.</w:t>
      </w:r>
    </w:p>
    <w:p w14:paraId="035A3E7E" w14:textId="77777777" w:rsidR="00561DAC" w:rsidRPr="00367A5E" w:rsidRDefault="00561DAC" w:rsidP="00561DAC">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05A3D294" w14:textId="77777777" w:rsidR="00561DAC" w:rsidRDefault="00561DAC" w:rsidP="00561DAC">
      <w:pPr>
        <w:pStyle w:val="NoSpacing"/>
        <w:jc w:val="both"/>
      </w:pPr>
    </w:p>
    <w:p w14:paraId="2F616522" w14:textId="77777777" w:rsidR="002F4061" w:rsidRDefault="002F4061" w:rsidP="002F4061">
      <w:pPr>
        <w:pStyle w:val="NoSpacing"/>
        <w:ind w:firstLine="720"/>
        <w:jc w:val="both"/>
      </w:pPr>
      <w:r>
        <w:t xml:space="preserve">Na temelju članka 34. Statuta Grada Hvara (“Službeni glasnik Grada Hvara“, broj: 3/18, 10/18 i 2/21), gradonačelnik Grada Hvara, donosi: </w:t>
      </w:r>
    </w:p>
    <w:p w14:paraId="46719268" w14:textId="77777777" w:rsidR="002F4061" w:rsidRDefault="002F4061" w:rsidP="002F4061">
      <w:pPr>
        <w:pStyle w:val="NoSpacing"/>
        <w:jc w:val="both"/>
      </w:pPr>
      <w:r>
        <w:t xml:space="preserve">   </w:t>
      </w:r>
    </w:p>
    <w:p w14:paraId="0E0A7D72" w14:textId="77777777" w:rsidR="002F4061" w:rsidRPr="002F4061" w:rsidRDefault="002F4061" w:rsidP="002F4061">
      <w:pPr>
        <w:pStyle w:val="NoSpacing"/>
        <w:jc w:val="center"/>
        <w:rPr>
          <w:b/>
          <w:bCs/>
          <w:sz w:val="24"/>
          <w:szCs w:val="24"/>
        </w:rPr>
      </w:pPr>
      <w:r w:rsidRPr="002F4061">
        <w:rPr>
          <w:b/>
          <w:bCs/>
          <w:sz w:val="24"/>
          <w:szCs w:val="24"/>
        </w:rPr>
        <w:t>ODLUKU</w:t>
      </w:r>
    </w:p>
    <w:p w14:paraId="437B33D7" w14:textId="77777777" w:rsidR="002F4061" w:rsidRPr="002F4061" w:rsidRDefault="002F4061" w:rsidP="002F4061">
      <w:pPr>
        <w:pStyle w:val="NoSpacing"/>
        <w:jc w:val="center"/>
        <w:rPr>
          <w:b/>
          <w:bCs/>
        </w:rPr>
      </w:pPr>
      <w:r w:rsidRPr="002F4061">
        <w:rPr>
          <w:b/>
          <w:bCs/>
        </w:rPr>
        <w:t>o  izmjeni Pravilnika o plaćama, naknadama plaća i drugim materijalnim pravima službenika i namještenika u Jedinstvenom upravnom odjelu Grada Hvara</w:t>
      </w:r>
    </w:p>
    <w:p w14:paraId="68808623" w14:textId="77777777" w:rsidR="002F4061" w:rsidRPr="002F4061" w:rsidRDefault="002F4061" w:rsidP="002F4061">
      <w:pPr>
        <w:pStyle w:val="NoSpacing"/>
        <w:jc w:val="center"/>
        <w:rPr>
          <w:b/>
          <w:bCs/>
        </w:rPr>
      </w:pPr>
    </w:p>
    <w:p w14:paraId="25A6CE0C" w14:textId="77777777" w:rsidR="002F4061" w:rsidRPr="002F4061" w:rsidRDefault="002F4061" w:rsidP="002F4061">
      <w:pPr>
        <w:pStyle w:val="NoSpacing"/>
        <w:jc w:val="center"/>
        <w:rPr>
          <w:b/>
          <w:bCs/>
        </w:rPr>
      </w:pPr>
      <w:r w:rsidRPr="002F4061">
        <w:rPr>
          <w:b/>
          <w:bCs/>
        </w:rPr>
        <w:t>Članak 1.</w:t>
      </w:r>
    </w:p>
    <w:p w14:paraId="0B3B7A54" w14:textId="77777777" w:rsidR="002F4061" w:rsidRDefault="002F4061" w:rsidP="002F4061">
      <w:pPr>
        <w:pStyle w:val="NoSpacing"/>
        <w:jc w:val="both"/>
      </w:pPr>
      <w:r>
        <w:t xml:space="preserve"> </w:t>
      </w:r>
    </w:p>
    <w:p w14:paraId="03D0A570" w14:textId="77777777" w:rsidR="002F4061" w:rsidRDefault="002F4061" w:rsidP="002F4061">
      <w:pPr>
        <w:pStyle w:val="NoSpacing"/>
        <w:ind w:firstLine="720"/>
        <w:jc w:val="both"/>
      </w:pPr>
      <w:r>
        <w:t>U Pravilniku o plaćama, naknadama plaća i drugim materijalnim pravima službenika i namještenika u Jedinstvenom upravnom odjelu Grada Hvara („Službeni glasnik Grada Hvara“, broj:  4/04, 1/05, 1/06, 6/07 i 10/20) iza članka 23. dodaje se članak 23.a. koji glasi:</w:t>
      </w:r>
    </w:p>
    <w:p w14:paraId="7A569832" w14:textId="77777777" w:rsidR="002F4061" w:rsidRDefault="002F4061" w:rsidP="002F4061">
      <w:pPr>
        <w:pStyle w:val="NoSpacing"/>
        <w:jc w:val="both"/>
      </w:pPr>
    </w:p>
    <w:p w14:paraId="766760A6" w14:textId="23D3404D" w:rsidR="002F4061" w:rsidRDefault="002F4061" w:rsidP="002F4061">
      <w:pPr>
        <w:pStyle w:val="NoSpacing"/>
        <w:ind w:firstLine="720"/>
        <w:jc w:val="both"/>
      </w:pPr>
      <w:r>
        <w:t xml:space="preserve">„Službeniku i namješteniku pripada pravo na isplatu novčane paušalne naknade za podmirivanje troškova prehrane. Isplata navedene </w:t>
      </w:r>
      <w:r>
        <w:lastRenderedPageBreak/>
        <w:t>naknade vršit će se prilikom isplate plaće, a najkasnije do 10-og u mjesecu za prethodni mjesec.</w:t>
      </w:r>
    </w:p>
    <w:p w14:paraId="76F3AB86" w14:textId="77777777" w:rsidR="002F4061" w:rsidRDefault="002F4061" w:rsidP="002F4061">
      <w:pPr>
        <w:pStyle w:val="NoSpacing"/>
        <w:jc w:val="both"/>
      </w:pPr>
    </w:p>
    <w:p w14:paraId="7D08312E" w14:textId="77777777" w:rsidR="002F4061" w:rsidRDefault="002F4061" w:rsidP="002F4061">
      <w:pPr>
        <w:pStyle w:val="NoSpacing"/>
        <w:ind w:firstLine="720"/>
        <w:jc w:val="both"/>
      </w:pPr>
      <w:r>
        <w:t>Ako je službenik i namještenik  tijekom mjeseca radio 11 ili više radnih dana iznos novčane paušalne naknade za podmirivanje troškova prehrane iznosi 416,00 kuna mjesečno, a ako je tijekom mjeseca radio manje od 11 radnih dana iznosi 208,00 kuna mjesečno. Službenik i namještenik nema pravo na navedenu naknadu ako nije radio nijedan dan u mjesecu.</w:t>
      </w:r>
    </w:p>
    <w:p w14:paraId="5E599E35" w14:textId="77777777" w:rsidR="002F4061" w:rsidRDefault="002F4061" w:rsidP="002F4061">
      <w:pPr>
        <w:pStyle w:val="NoSpacing"/>
        <w:jc w:val="both"/>
      </w:pPr>
    </w:p>
    <w:p w14:paraId="3E53BB81" w14:textId="6719A847" w:rsidR="002F4061" w:rsidRDefault="002F4061" w:rsidP="002F4061">
      <w:pPr>
        <w:pStyle w:val="NoSpacing"/>
        <w:ind w:firstLine="720"/>
        <w:jc w:val="both"/>
      </w:pPr>
      <w:r>
        <w:t>Prva isplata novčane paušalne naknade za podmirivanje troškova prehrane isplatit će se službenicima i namještenicima za prosinac 2021.godine u siječnju 2022. godine.</w:t>
      </w:r>
    </w:p>
    <w:p w14:paraId="2D4D1F34" w14:textId="77777777" w:rsidR="002F4061" w:rsidRDefault="002F4061" w:rsidP="002F4061">
      <w:pPr>
        <w:pStyle w:val="NoSpacing"/>
        <w:jc w:val="both"/>
      </w:pPr>
    </w:p>
    <w:p w14:paraId="02B2D17B" w14:textId="77777777" w:rsidR="002F4061" w:rsidRPr="002F4061" w:rsidRDefault="002F4061" w:rsidP="002F4061">
      <w:pPr>
        <w:pStyle w:val="NoSpacing"/>
        <w:jc w:val="center"/>
        <w:rPr>
          <w:b/>
          <w:bCs/>
        </w:rPr>
      </w:pPr>
      <w:r w:rsidRPr="002F4061">
        <w:rPr>
          <w:b/>
          <w:bCs/>
        </w:rPr>
        <w:t>Članak 2.</w:t>
      </w:r>
    </w:p>
    <w:p w14:paraId="211B0904" w14:textId="77777777" w:rsidR="002F4061" w:rsidRDefault="002F4061" w:rsidP="002F4061">
      <w:pPr>
        <w:pStyle w:val="NoSpacing"/>
        <w:jc w:val="both"/>
      </w:pPr>
      <w:r>
        <w:tab/>
      </w:r>
    </w:p>
    <w:p w14:paraId="2535B42D" w14:textId="77777777" w:rsidR="002F4061" w:rsidRDefault="002F4061" w:rsidP="002F4061">
      <w:pPr>
        <w:pStyle w:val="NoSpacing"/>
        <w:ind w:firstLine="720"/>
        <w:jc w:val="both"/>
      </w:pPr>
      <w:r>
        <w:t>Ova Odluka stupa na snagu prvog dana od dana objave u  “Službenom glasniku  Grada Hvara”.</w:t>
      </w:r>
    </w:p>
    <w:p w14:paraId="184DE509" w14:textId="77777777" w:rsidR="002F4061" w:rsidRDefault="002F4061" w:rsidP="002F4061">
      <w:pPr>
        <w:pStyle w:val="NoSpacing"/>
        <w:jc w:val="both"/>
      </w:pPr>
    </w:p>
    <w:p w14:paraId="7F585711" w14:textId="77777777" w:rsidR="002F4061" w:rsidRPr="002F4061" w:rsidRDefault="002F4061" w:rsidP="002F4061">
      <w:pPr>
        <w:pStyle w:val="NoSpacing"/>
        <w:jc w:val="center"/>
        <w:rPr>
          <w:b/>
          <w:bCs/>
          <w:i/>
          <w:iCs/>
          <w:sz w:val="24"/>
          <w:szCs w:val="24"/>
        </w:rPr>
      </w:pPr>
      <w:r w:rsidRPr="002F4061">
        <w:rPr>
          <w:b/>
          <w:bCs/>
          <w:i/>
          <w:iCs/>
          <w:sz w:val="24"/>
          <w:szCs w:val="24"/>
        </w:rPr>
        <w:t>REPUBLIKA HRVATSKA</w:t>
      </w:r>
    </w:p>
    <w:p w14:paraId="7B112E58" w14:textId="77777777" w:rsidR="002F4061" w:rsidRPr="002F4061" w:rsidRDefault="002F4061" w:rsidP="002F4061">
      <w:pPr>
        <w:pStyle w:val="NoSpacing"/>
        <w:jc w:val="center"/>
        <w:rPr>
          <w:b/>
          <w:bCs/>
          <w:i/>
          <w:iCs/>
          <w:sz w:val="24"/>
          <w:szCs w:val="24"/>
        </w:rPr>
      </w:pPr>
      <w:r w:rsidRPr="002F4061">
        <w:rPr>
          <w:b/>
          <w:bCs/>
          <w:i/>
          <w:iCs/>
          <w:sz w:val="24"/>
          <w:szCs w:val="24"/>
        </w:rPr>
        <w:t>SPLITSKO-DALMATINSKA ŽUPANIJA</w:t>
      </w:r>
    </w:p>
    <w:p w14:paraId="5D2BD9E2" w14:textId="77777777" w:rsidR="002F4061" w:rsidRPr="002F4061" w:rsidRDefault="002F4061" w:rsidP="002F4061">
      <w:pPr>
        <w:pStyle w:val="NoSpacing"/>
        <w:jc w:val="center"/>
        <w:rPr>
          <w:b/>
          <w:bCs/>
          <w:i/>
          <w:iCs/>
          <w:sz w:val="24"/>
          <w:szCs w:val="24"/>
        </w:rPr>
      </w:pPr>
      <w:r w:rsidRPr="002F4061">
        <w:rPr>
          <w:b/>
          <w:bCs/>
          <w:i/>
          <w:iCs/>
          <w:sz w:val="24"/>
          <w:szCs w:val="24"/>
        </w:rPr>
        <w:t>GRAD HVAR</w:t>
      </w:r>
    </w:p>
    <w:p w14:paraId="76528CF0" w14:textId="77777777" w:rsidR="002F4061" w:rsidRPr="002F4061" w:rsidRDefault="002F4061" w:rsidP="002F4061">
      <w:pPr>
        <w:pStyle w:val="NoSpacing"/>
        <w:jc w:val="center"/>
        <w:rPr>
          <w:b/>
          <w:bCs/>
          <w:i/>
          <w:iCs/>
          <w:sz w:val="24"/>
          <w:szCs w:val="24"/>
        </w:rPr>
      </w:pPr>
      <w:r w:rsidRPr="002F4061">
        <w:rPr>
          <w:b/>
          <w:bCs/>
          <w:i/>
          <w:iCs/>
          <w:sz w:val="24"/>
          <w:szCs w:val="24"/>
        </w:rPr>
        <w:t>GRADONAČELNIK</w:t>
      </w:r>
    </w:p>
    <w:p w14:paraId="57F5CB39" w14:textId="77777777" w:rsidR="002F4061" w:rsidRDefault="002F4061" w:rsidP="002F4061">
      <w:pPr>
        <w:pStyle w:val="NoSpacing"/>
        <w:jc w:val="both"/>
      </w:pPr>
    </w:p>
    <w:p w14:paraId="0B822340" w14:textId="77777777" w:rsidR="002F4061" w:rsidRDefault="002F4061" w:rsidP="002F4061">
      <w:pPr>
        <w:pStyle w:val="NoSpacing"/>
        <w:jc w:val="both"/>
      </w:pPr>
      <w:r>
        <w:t>KLASA: 022-05/04-01/1</w:t>
      </w:r>
    </w:p>
    <w:p w14:paraId="1A8F040D" w14:textId="77777777" w:rsidR="002F4061" w:rsidRDefault="002F4061" w:rsidP="002F4061">
      <w:pPr>
        <w:pStyle w:val="NoSpacing"/>
        <w:jc w:val="both"/>
      </w:pPr>
      <w:r>
        <w:t>URBROJ: 2128/01-01/1-22-08</w:t>
      </w:r>
    </w:p>
    <w:p w14:paraId="7B9B2A3B" w14:textId="77777777" w:rsidR="002F4061" w:rsidRDefault="002F4061" w:rsidP="002F4061">
      <w:pPr>
        <w:pStyle w:val="NoSpacing"/>
        <w:jc w:val="both"/>
      </w:pPr>
      <w:r>
        <w:t>Hvar, 23. prosinca 2021.g.</w:t>
      </w:r>
    </w:p>
    <w:p w14:paraId="0AB00C87" w14:textId="77777777" w:rsidR="002F4061" w:rsidRDefault="002F4061" w:rsidP="002F4061">
      <w:pPr>
        <w:pStyle w:val="NoSpacing"/>
        <w:jc w:val="both"/>
      </w:pPr>
    </w:p>
    <w:p w14:paraId="1EDD4A85" w14:textId="6EDB1134" w:rsidR="002F4061" w:rsidRDefault="002F4061" w:rsidP="002F4061">
      <w:pPr>
        <w:pStyle w:val="NoSpacing"/>
        <w:jc w:val="center"/>
      </w:pPr>
      <w:r>
        <w:t xml:space="preserve">                    GRADONAČELNIK:</w:t>
      </w:r>
    </w:p>
    <w:p w14:paraId="31BE312F" w14:textId="512EC284" w:rsidR="00B327A3" w:rsidRDefault="002F4061" w:rsidP="002F4061">
      <w:pPr>
        <w:pStyle w:val="NoSpacing"/>
        <w:jc w:val="center"/>
      </w:pPr>
      <w:r>
        <w:t xml:space="preserve">                     Rikardo  Novak, v.r.</w:t>
      </w:r>
    </w:p>
    <w:p w14:paraId="2D815D4C" w14:textId="77777777" w:rsidR="002F4061" w:rsidRPr="00367A5E" w:rsidRDefault="002F4061" w:rsidP="002F4061">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29DCBF35" w14:textId="77777777" w:rsidR="002F4061" w:rsidRDefault="002F4061" w:rsidP="002F4061">
      <w:pPr>
        <w:pStyle w:val="NoSpacing"/>
        <w:jc w:val="both"/>
      </w:pPr>
    </w:p>
    <w:p w14:paraId="02588C68" w14:textId="77777777" w:rsidR="00A125FC" w:rsidRDefault="00A125FC" w:rsidP="00A125FC">
      <w:pPr>
        <w:pStyle w:val="NoSpacing"/>
        <w:ind w:firstLine="720"/>
        <w:jc w:val="both"/>
      </w:pPr>
      <w:r>
        <w:t xml:space="preserve">Na temelju članka 48. Zakona o lokalnoj i područnoj (regionalnoj) samoupravi („NN“ broj: 33/01, 60/01-vjerodostojno tumačenje, 129/05, 109/07, 125/08, 36/09, 150/11, 144/12, 19/13, 137/15, 123/17, 98/19 i 144/20) i članka 34. Statuta Grada Hvara („Službeni glasnik Grada Hvara“, broj: 3/18, 10/18 i 2/21), gradonačelnik Grada Hvara, </w:t>
      </w:r>
    </w:p>
    <w:p w14:paraId="2834E83B" w14:textId="700170FD" w:rsidR="00A125FC" w:rsidRDefault="00A125FC" w:rsidP="00A125FC">
      <w:pPr>
        <w:pStyle w:val="NoSpacing"/>
        <w:jc w:val="both"/>
      </w:pPr>
      <w:r>
        <w:t>d o n o s i</w:t>
      </w:r>
    </w:p>
    <w:p w14:paraId="10BDDA68" w14:textId="77777777" w:rsidR="00A125FC" w:rsidRPr="00A125FC" w:rsidRDefault="00A125FC" w:rsidP="00A125FC">
      <w:pPr>
        <w:pStyle w:val="NoSpacing"/>
        <w:jc w:val="both"/>
        <w:rPr>
          <w:b/>
          <w:bCs/>
        </w:rPr>
      </w:pPr>
    </w:p>
    <w:p w14:paraId="5E707962" w14:textId="77777777" w:rsidR="00A125FC" w:rsidRPr="00A125FC" w:rsidRDefault="00A125FC" w:rsidP="00A125FC">
      <w:pPr>
        <w:pStyle w:val="NoSpacing"/>
        <w:jc w:val="center"/>
        <w:rPr>
          <w:b/>
          <w:bCs/>
          <w:sz w:val="24"/>
          <w:szCs w:val="24"/>
        </w:rPr>
      </w:pPr>
      <w:r w:rsidRPr="00A125FC">
        <w:rPr>
          <w:b/>
          <w:bCs/>
          <w:sz w:val="24"/>
          <w:szCs w:val="24"/>
        </w:rPr>
        <w:t>ODLUKU</w:t>
      </w:r>
    </w:p>
    <w:p w14:paraId="1BED87E2" w14:textId="77777777" w:rsidR="00A125FC" w:rsidRPr="00A125FC" w:rsidRDefault="00A125FC" w:rsidP="00A125FC">
      <w:pPr>
        <w:pStyle w:val="NoSpacing"/>
        <w:jc w:val="center"/>
        <w:rPr>
          <w:b/>
          <w:bCs/>
        </w:rPr>
      </w:pPr>
      <w:r w:rsidRPr="00A125FC">
        <w:rPr>
          <w:b/>
          <w:bCs/>
        </w:rPr>
        <w:t>o cijeni ulaznica za posjet Arsenalu s kazalištem, gradskoj tvrđavi Fortica i Lođi s Lerojem</w:t>
      </w:r>
    </w:p>
    <w:p w14:paraId="0282B66E" w14:textId="77777777" w:rsidR="00A125FC" w:rsidRPr="00A125FC" w:rsidRDefault="00A125FC" w:rsidP="00A125FC">
      <w:pPr>
        <w:pStyle w:val="NoSpacing"/>
        <w:jc w:val="center"/>
        <w:rPr>
          <w:b/>
          <w:bCs/>
        </w:rPr>
      </w:pPr>
    </w:p>
    <w:p w14:paraId="6B9D5ED1" w14:textId="77777777" w:rsidR="00A125FC" w:rsidRPr="00A125FC" w:rsidRDefault="00A125FC" w:rsidP="00A125FC">
      <w:pPr>
        <w:pStyle w:val="NoSpacing"/>
        <w:jc w:val="center"/>
        <w:rPr>
          <w:b/>
          <w:bCs/>
        </w:rPr>
      </w:pPr>
      <w:r w:rsidRPr="00A125FC">
        <w:rPr>
          <w:b/>
          <w:bCs/>
        </w:rPr>
        <w:t>Članak 1.</w:t>
      </w:r>
    </w:p>
    <w:p w14:paraId="0F4B755D" w14:textId="77777777" w:rsidR="00A125FC" w:rsidRDefault="00A125FC" w:rsidP="00A125FC">
      <w:pPr>
        <w:pStyle w:val="NoSpacing"/>
        <w:jc w:val="both"/>
      </w:pPr>
    </w:p>
    <w:p w14:paraId="5CE21786" w14:textId="77777777" w:rsidR="00A125FC" w:rsidRDefault="00A125FC" w:rsidP="00A125FC">
      <w:pPr>
        <w:pStyle w:val="NoSpacing"/>
        <w:ind w:firstLine="720"/>
        <w:jc w:val="both"/>
      </w:pPr>
      <w:r>
        <w:t>Ovom Odlukom utvrđuje se pojedinačna cijena ulaznice za posjetitelje gradske tvrđave Fortica u iznosu od 70,00 kuna (slovima: sedamdeset kuna), posjetitelje zgrade Arsenala s kazalištem u iznosu od 50,00 kuna (slovima: pedeset kuna) te za posjetitelje Lođe s Lerojem 30,00 kuna (slovima: trideset kuna).</w:t>
      </w:r>
    </w:p>
    <w:p w14:paraId="68AD45FF" w14:textId="77777777" w:rsidR="00A125FC" w:rsidRDefault="00A125FC" w:rsidP="00A125FC">
      <w:pPr>
        <w:pStyle w:val="NoSpacing"/>
        <w:ind w:firstLine="720"/>
        <w:jc w:val="both"/>
      </w:pPr>
      <w:r>
        <w:t>Djeci do 7 godina ulaz je besplatan, a mladima od 7 do 16 godina naplaćuje se 50% cijene. Osobama s invaliditetom ulaz je besplatan.</w:t>
      </w:r>
    </w:p>
    <w:p w14:paraId="4F7A44A7" w14:textId="77777777" w:rsidR="00A125FC" w:rsidRDefault="00A125FC" w:rsidP="00A125FC">
      <w:pPr>
        <w:pStyle w:val="NoSpacing"/>
        <w:jc w:val="both"/>
      </w:pPr>
    </w:p>
    <w:p w14:paraId="5A632B11" w14:textId="1A0F13E0" w:rsidR="00A125FC" w:rsidRDefault="00A125FC" w:rsidP="00A125FC">
      <w:pPr>
        <w:pStyle w:val="NoSpacing"/>
        <w:ind w:firstLine="720"/>
        <w:jc w:val="both"/>
      </w:pPr>
      <w:r>
        <w:t>Za agencijske grupe iznad 10 osoba kojima se naplata vrši putem vouchera na cijenu ulaznice odobrava se popust od 10%, a vodičima grupa ulaz je besplatan.</w:t>
      </w:r>
    </w:p>
    <w:p w14:paraId="29780671" w14:textId="77777777" w:rsidR="00A125FC" w:rsidRDefault="00A125FC" w:rsidP="00A125FC">
      <w:pPr>
        <w:pStyle w:val="NoSpacing"/>
        <w:jc w:val="both"/>
      </w:pPr>
    </w:p>
    <w:p w14:paraId="7C9BD9AA" w14:textId="77777777" w:rsidR="00A125FC" w:rsidRPr="00A125FC" w:rsidRDefault="00A125FC" w:rsidP="00A125FC">
      <w:pPr>
        <w:pStyle w:val="NoSpacing"/>
        <w:jc w:val="center"/>
        <w:rPr>
          <w:b/>
          <w:bCs/>
        </w:rPr>
      </w:pPr>
      <w:r w:rsidRPr="00A125FC">
        <w:rPr>
          <w:b/>
          <w:bCs/>
        </w:rPr>
        <w:t>Članak 2.</w:t>
      </w:r>
    </w:p>
    <w:p w14:paraId="01FA4CF1" w14:textId="77777777" w:rsidR="00A125FC" w:rsidRDefault="00A125FC" w:rsidP="00A125FC">
      <w:pPr>
        <w:pStyle w:val="NoSpacing"/>
        <w:jc w:val="both"/>
      </w:pPr>
    </w:p>
    <w:p w14:paraId="7A666887" w14:textId="77777777" w:rsidR="00A125FC" w:rsidRDefault="00A125FC" w:rsidP="00A125FC">
      <w:pPr>
        <w:pStyle w:val="NoSpacing"/>
        <w:ind w:firstLine="720"/>
        <w:jc w:val="both"/>
      </w:pPr>
      <w:r>
        <w:t xml:space="preserve">Cijena skupne ulaznice koja uključuje ulazak u sva tri navedena spomenika baštine (zgradu Arsenala s kazalištem, gradsku tvrđavu Fortica i Lođu s Lerojem) iznosi 100,00 kuna (slovima: sto kuna). </w:t>
      </w:r>
    </w:p>
    <w:p w14:paraId="45C4FEFA" w14:textId="77777777" w:rsidR="00A125FC" w:rsidRDefault="00A125FC" w:rsidP="00A125FC">
      <w:pPr>
        <w:pStyle w:val="NoSpacing"/>
        <w:jc w:val="both"/>
      </w:pPr>
    </w:p>
    <w:p w14:paraId="31769802" w14:textId="77777777" w:rsidR="00A125FC" w:rsidRDefault="00A125FC" w:rsidP="00A125FC">
      <w:pPr>
        <w:pStyle w:val="NoSpacing"/>
        <w:ind w:firstLine="720"/>
        <w:jc w:val="both"/>
      </w:pPr>
      <w:r>
        <w:t xml:space="preserve">Djeci do 7 godina ulaz je besplatan, a mladima od 7 do 16 godina naplaćuje se 50% cijene tj. 50,00 kuna. </w:t>
      </w:r>
    </w:p>
    <w:p w14:paraId="2DB260BD" w14:textId="77777777" w:rsidR="00A125FC" w:rsidRDefault="00A125FC" w:rsidP="00A125FC">
      <w:pPr>
        <w:pStyle w:val="NoSpacing"/>
        <w:jc w:val="both"/>
      </w:pPr>
    </w:p>
    <w:p w14:paraId="2F360E99" w14:textId="77777777" w:rsidR="00A125FC" w:rsidRDefault="00A125FC" w:rsidP="00A125FC">
      <w:pPr>
        <w:pStyle w:val="NoSpacing"/>
        <w:ind w:firstLine="720"/>
        <w:jc w:val="both"/>
      </w:pPr>
      <w:r>
        <w:t>Za agencijske grupe iznad 10 osoba kojima se naplata vrši putem vouchera na cijenu ulaznice odobrava se popust od 10%, a vodičima grupa ulaz je besplatan.</w:t>
      </w:r>
    </w:p>
    <w:p w14:paraId="47DAD88D" w14:textId="77777777" w:rsidR="00A125FC" w:rsidRDefault="00A125FC" w:rsidP="00A125FC">
      <w:pPr>
        <w:pStyle w:val="NoSpacing"/>
        <w:jc w:val="both"/>
      </w:pPr>
    </w:p>
    <w:p w14:paraId="31B27250" w14:textId="77777777" w:rsidR="00A125FC" w:rsidRPr="00A125FC" w:rsidRDefault="00A125FC" w:rsidP="00A125FC">
      <w:pPr>
        <w:pStyle w:val="NoSpacing"/>
        <w:jc w:val="center"/>
        <w:rPr>
          <w:b/>
          <w:bCs/>
        </w:rPr>
      </w:pPr>
      <w:r w:rsidRPr="00A125FC">
        <w:rPr>
          <w:b/>
          <w:bCs/>
        </w:rPr>
        <w:t>Članak 3.</w:t>
      </w:r>
    </w:p>
    <w:p w14:paraId="25D83FC8" w14:textId="77777777" w:rsidR="00A125FC" w:rsidRDefault="00A125FC" w:rsidP="00A125FC">
      <w:pPr>
        <w:pStyle w:val="NoSpacing"/>
        <w:jc w:val="both"/>
      </w:pPr>
    </w:p>
    <w:p w14:paraId="74139187" w14:textId="77777777" w:rsidR="00A125FC" w:rsidRDefault="00A125FC" w:rsidP="00A125FC">
      <w:pPr>
        <w:pStyle w:val="NoSpacing"/>
        <w:ind w:firstLine="720"/>
        <w:jc w:val="both"/>
      </w:pPr>
      <w:r>
        <w:t>Naplatu ulaza vršit će djelatnici Jedinstvenog upravnog odjela Grada Hvara, studenti i učenici za koje Grad Hvar ima sklopljen Ugovor sa studentskim (učeničkim) servisom.</w:t>
      </w:r>
    </w:p>
    <w:p w14:paraId="2DC2D8E3" w14:textId="77777777" w:rsidR="00A125FC" w:rsidRDefault="00A125FC" w:rsidP="00A125FC">
      <w:pPr>
        <w:pStyle w:val="NoSpacing"/>
        <w:jc w:val="both"/>
      </w:pPr>
    </w:p>
    <w:p w14:paraId="27074539" w14:textId="77777777" w:rsidR="00A125FC" w:rsidRPr="00A125FC" w:rsidRDefault="00A125FC" w:rsidP="00A125FC">
      <w:pPr>
        <w:pStyle w:val="NoSpacing"/>
        <w:jc w:val="center"/>
        <w:rPr>
          <w:b/>
          <w:bCs/>
        </w:rPr>
      </w:pPr>
      <w:r w:rsidRPr="00A125FC">
        <w:rPr>
          <w:b/>
          <w:bCs/>
        </w:rPr>
        <w:t>Članak 4.</w:t>
      </w:r>
    </w:p>
    <w:p w14:paraId="5CF75D7E" w14:textId="77777777" w:rsidR="00A125FC" w:rsidRDefault="00A125FC" w:rsidP="00A125FC">
      <w:pPr>
        <w:pStyle w:val="NoSpacing"/>
        <w:jc w:val="both"/>
      </w:pPr>
    </w:p>
    <w:p w14:paraId="18CA970C" w14:textId="77777777" w:rsidR="00A125FC" w:rsidRDefault="00A125FC" w:rsidP="00A125FC">
      <w:pPr>
        <w:pStyle w:val="NoSpacing"/>
        <w:ind w:firstLine="720"/>
        <w:jc w:val="both"/>
      </w:pPr>
      <w:r>
        <w:t>Ova Odluka stupa na snagu osam dana od dana objave u Službenom glasniku Grada Hvara.</w:t>
      </w:r>
    </w:p>
    <w:p w14:paraId="2F116CE5" w14:textId="77777777" w:rsidR="00A125FC" w:rsidRDefault="00A125FC" w:rsidP="00A125FC">
      <w:pPr>
        <w:pStyle w:val="NoSpacing"/>
        <w:jc w:val="both"/>
      </w:pPr>
    </w:p>
    <w:p w14:paraId="4A8B563F" w14:textId="77777777" w:rsidR="00A125FC" w:rsidRPr="00A125FC" w:rsidRDefault="00A125FC" w:rsidP="00A125FC">
      <w:pPr>
        <w:pStyle w:val="NoSpacing"/>
        <w:jc w:val="center"/>
        <w:rPr>
          <w:b/>
          <w:bCs/>
        </w:rPr>
      </w:pPr>
      <w:r w:rsidRPr="00A125FC">
        <w:rPr>
          <w:b/>
          <w:bCs/>
        </w:rPr>
        <w:t>Članak 5.</w:t>
      </w:r>
    </w:p>
    <w:p w14:paraId="5E788C8C" w14:textId="77777777" w:rsidR="00A125FC" w:rsidRDefault="00A125FC" w:rsidP="00A125FC">
      <w:pPr>
        <w:pStyle w:val="NoSpacing"/>
        <w:jc w:val="both"/>
      </w:pPr>
    </w:p>
    <w:p w14:paraId="51B4B2A5" w14:textId="77777777" w:rsidR="00A125FC" w:rsidRDefault="00A125FC" w:rsidP="00A125FC">
      <w:pPr>
        <w:pStyle w:val="NoSpacing"/>
        <w:ind w:firstLine="720"/>
        <w:jc w:val="both"/>
      </w:pPr>
      <w:r>
        <w:t>Početkom primjene ove Odluke prestaje važiti „Odluka o cijeni ulaznica za posjet Arsenalu s kazalištem i gradskoj tvrđavi Fortica“ od 31. ožujka 2021. godine, KLASA: 334-01/21-01/02, URBROJ: 2128/01-01/1-21-01.</w:t>
      </w:r>
    </w:p>
    <w:p w14:paraId="1C365157" w14:textId="77777777" w:rsidR="00A125FC" w:rsidRDefault="00A125FC" w:rsidP="00A125FC">
      <w:pPr>
        <w:pStyle w:val="NoSpacing"/>
        <w:jc w:val="both"/>
      </w:pPr>
    </w:p>
    <w:p w14:paraId="6ADB3192" w14:textId="77777777" w:rsidR="00A125FC" w:rsidRPr="00A125FC" w:rsidRDefault="00A125FC" w:rsidP="00A125FC">
      <w:pPr>
        <w:pStyle w:val="NoSpacing"/>
        <w:jc w:val="center"/>
        <w:rPr>
          <w:b/>
          <w:bCs/>
          <w:i/>
          <w:iCs/>
          <w:sz w:val="24"/>
          <w:szCs w:val="24"/>
        </w:rPr>
      </w:pPr>
      <w:r w:rsidRPr="00A125FC">
        <w:rPr>
          <w:b/>
          <w:bCs/>
          <w:i/>
          <w:iCs/>
          <w:sz w:val="24"/>
          <w:szCs w:val="24"/>
        </w:rPr>
        <w:t>REPUBLIKA HRVATSKA</w:t>
      </w:r>
    </w:p>
    <w:p w14:paraId="7609AC5D" w14:textId="77777777" w:rsidR="00A125FC" w:rsidRPr="00A125FC" w:rsidRDefault="00A125FC" w:rsidP="00A125FC">
      <w:pPr>
        <w:pStyle w:val="NoSpacing"/>
        <w:jc w:val="center"/>
        <w:rPr>
          <w:b/>
          <w:bCs/>
          <w:i/>
          <w:iCs/>
          <w:sz w:val="24"/>
          <w:szCs w:val="24"/>
        </w:rPr>
      </w:pPr>
      <w:r w:rsidRPr="00A125FC">
        <w:rPr>
          <w:b/>
          <w:bCs/>
          <w:i/>
          <w:iCs/>
          <w:sz w:val="24"/>
          <w:szCs w:val="24"/>
        </w:rPr>
        <w:t>SPLITSKO-DALMATINSKA ŽUPANIJA</w:t>
      </w:r>
    </w:p>
    <w:p w14:paraId="6C267593" w14:textId="77777777" w:rsidR="00A125FC" w:rsidRPr="00A125FC" w:rsidRDefault="00A125FC" w:rsidP="00A125FC">
      <w:pPr>
        <w:pStyle w:val="NoSpacing"/>
        <w:jc w:val="center"/>
        <w:rPr>
          <w:b/>
          <w:bCs/>
          <w:i/>
          <w:iCs/>
          <w:sz w:val="24"/>
          <w:szCs w:val="24"/>
        </w:rPr>
      </w:pPr>
      <w:r w:rsidRPr="00A125FC">
        <w:rPr>
          <w:b/>
          <w:bCs/>
          <w:i/>
          <w:iCs/>
          <w:sz w:val="24"/>
          <w:szCs w:val="24"/>
        </w:rPr>
        <w:t>GRAD HVAR</w:t>
      </w:r>
    </w:p>
    <w:p w14:paraId="1A798A1B" w14:textId="77777777" w:rsidR="00A125FC" w:rsidRPr="00A125FC" w:rsidRDefault="00A125FC" w:rsidP="00A125FC">
      <w:pPr>
        <w:pStyle w:val="NoSpacing"/>
        <w:jc w:val="center"/>
        <w:rPr>
          <w:b/>
          <w:bCs/>
          <w:i/>
          <w:iCs/>
          <w:sz w:val="24"/>
          <w:szCs w:val="24"/>
        </w:rPr>
      </w:pPr>
      <w:r w:rsidRPr="00A125FC">
        <w:rPr>
          <w:b/>
          <w:bCs/>
          <w:i/>
          <w:iCs/>
          <w:sz w:val="24"/>
          <w:szCs w:val="24"/>
        </w:rPr>
        <w:t>GRADONAČELNIK</w:t>
      </w:r>
    </w:p>
    <w:p w14:paraId="43B3F178" w14:textId="77777777" w:rsidR="00A125FC" w:rsidRDefault="00A125FC" w:rsidP="00A125FC">
      <w:pPr>
        <w:pStyle w:val="NoSpacing"/>
        <w:jc w:val="both"/>
      </w:pPr>
    </w:p>
    <w:p w14:paraId="69436341" w14:textId="77777777" w:rsidR="00A125FC" w:rsidRDefault="00A125FC" w:rsidP="00A125FC">
      <w:pPr>
        <w:pStyle w:val="NoSpacing"/>
        <w:jc w:val="both"/>
      </w:pPr>
      <w:r>
        <w:t>KLASA: 334-01/21-01/19</w:t>
      </w:r>
    </w:p>
    <w:p w14:paraId="5943AC92" w14:textId="77777777" w:rsidR="00A125FC" w:rsidRDefault="00A125FC" w:rsidP="00A125FC">
      <w:pPr>
        <w:pStyle w:val="NoSpacing"/>
        <w:jc w:val="both"/>
      </w:pPr>
      <w:r>
        <w:t>URBROJ: 2128/01-01/1-21-01</w:t>
      </w:r>
    </w:p>
    <w:p w14:paraId="144055D4" w14:textId="77777777" w:rsidR="00A125FC" w:rsidRDefault="00A125FC" w:rsidP="00A125FC">
      <w:pPr>
        <w:pStyle w:val="NoSpacing"/>
        <w:jc w:val="both"/>
      </w:pPr>
      <w:r>
        <w:t>Hvar, 6. prosinca 2021. g.</w:t>
      </w:r>
    </w:p>
    <w:p w14:paraId="03295201" w14:textId="77777777" w:rsidR="00A125FC" w:rsidRDefault="00A125FC" w:rsidP="00A125FC">
      <w:pPr>
        <w:pStyle w:val="NoSpacing"/>
        <w:jc w:val="both"/>
      </w:pPr>
    </w:p>
    <w:p w14:paraId="633B9560" w14:textId="746BB0E3" w:rsidR="00A125FC" w:rsidRDefault="00A125FC" w:rsidP="00A125FC">
      <w:pPr>
        <w:pStyle w:val="NoSpacing"/>
        <w:jc w:val="center"/>
      </w:pPr>
      <w:r>
        <w:t xml:space="preserve">                        GRADONAČELNIK:</w:t>
      </w:r>
    </w:p>
    <w:p w14:paraId="6B8CBDA5" w14:textId="50548C80" w:rsidR="00B327A3" w:rsidRDefault="00A125FC" w:rsidP="00A125FC">
      <w:pPr>
        <w:pStyle w:val="NoSpacing"/>
        <w:jc w:val="center"/>
      </w:pPr>
      <w:r>
        <w:t xml:space="preserve">                         Rikardo Novak, v.r.</w:t>
      </w:r>
    </w:p>
    <w:p w14:paraId="60F179A3" w14:textId="77777777" w:rsidR="00A125FC" w:rsidRPr="00367A5E" w:rsidRDefault="00A125FC" w:rsidP="00A125FC">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5918A2FC" w14:textId="77777777" w:rsidR="00A125FC" w:rsidRDefault="00A125FC" w:rsidP="00A125FC">
      <w:pPr>
        <w:pStyle w:val="NoSpacing"/>
        <w:ind w:firstLine="720"/>
        <w:jc w:val="both"/>
      </w:pPr>
      <w:r>
        <w:lastRenderedPageBreak/>
        <w:t>Na temelju članka 34. Statuta Grada Hvara („Službeni glasnik Grada Hvara“, broj: 3/18 , 10/18 i 2/21) i Programa socijalne skrbi Grada Hvara za 2021.godinu („Službeni glasnik Grada Hvara“, broj:10/20, 6/21 i  9/21 )  Gradonačelnik Grada Hvara dana 1. prosinca 2021. godine,   d o n o s i</w:t>
      </w:r>
    </w:p>
    <w:p w14:paraId="21318FF7" w14:textId="77777777" w:rsidR="00A125FC" w:rsidRPr="00A125FC" w:rsidRDefault="00A125FC" w:rsidP="00A125FC">
      <w:pPr>
        <w:pStyle w:val="NoSpacing"/>
        <w:jc w:val="center"/>
        <w:rPr>
          <w:b/>
          <w:bCs/>
        </w:rPr>
      </w:pPr>
    </w:p>
    <w:p w14:paraId="056CB839" w14:textId="77777777" w:rsidR="00A125FC" w:rsidRPr="00A125FC" w:rsidRDefault="00A125FC" w:rsidP="00A125FC">
      <w:pPr>
        <w:pStyle w:val="NoSpacing"/>
        <w:jc w:val="center"/>
        <w:rPr>
          <w:b/>
          <w:bCs/>
          <w:sz w:val="24"/>
          <w:szCs w:val="24"/>
        </w:rPr>
      </w:pPr>
      <w:r w:rsidRPr="00A125FC">
        <w:rPr>
          <w:b/>
          <w:bCs/>
          <w:sz w:val="24"/>
          <w:szCs w:val="24"/>
        </w:rPr>
        <w:t>ODLUKU</w:t>
      </w:r>
    </w:p>
    <w:p w14:paraId="36E40CBE" w14:textId="77777777" w:rsidR="00A125FC" w:rsidRPr="00A125FC" w:rsidRDefault="00A125FC" w:rsidP="00A125FC">
      <w:pPr>
        <w:pStyle w:val="NoSpacing"/>
        <w:jc w:val="center"/>
        <w:rPr>
          <w:b/>
          <w:bCs/>
        </w:rPr>
      </w:pPr>
      <w:r w:rsidRPr="00A125FC">
        <w:rPr>
          <w:b/>
          <w:bCs/>
        </w:rPr>
        <w:t>o isplati jednokratne novčane pomoći (božićnice)</w:t>
      </w:r>
    </w:p>
    <w:p w14:paraId="65C9AB0A" w14:textId="77777777" w:rsidR="00A125FC" w:rsidRPr="00A125FC" w:rsidRDefault="00A125FC" w:rsidP="00A125FC">
      <w:pPr>
        <w:pStyle w:val="NoSpacing"/>
        <w:jc w:val="center"/>
        <w:rPr>
          <w:b/>
          <w:bCs/>
        </w:rPr>
      </w:pPr>
    </w:p>
    <w:p w14:paraId="04B38C8E" w14:textId="77777777" w:rsidR="00A125FC" w:rsidRPr="00A125FC" w:rsidRDefault="00A125FC" w:rsidP="00A125FC">
      <w:pPr>
        <w:pStyle w:val="NoSpacing"/>
        <w:jc w:val="center"/>
        <w:rPr>
          <w:b/>
          <w:bCs/>
        </w:rPr>
      </w:pPr>
      <w:r w:rsidRPr="00A125FC">
        <w:rPr>
          <w:b/>
          <w:bCs/>
        </w:rPr>
        <w:t>Članak 1.</w:t>
      </w:r>
    </w:p>
    <w:p w14:paraId="7723E8F7" w14:textId="77777777" w:rsidR="00A125FC" w:rsidRDefault="00A125FC" w:rsidP="00A125FC">
      <w:pPr>
        <w:pStyle w:val="NoSpacing"/>
        <w:jc w:val="both"/>
      </w:pPr>
    </w:p>
    <w:p w14:paraId="37AD5394" w14:textId="77777777" w:rsidR="00A125FC" w:rsidRDefault="00A125FC" w:rsidP="00A125FC">
      <w:pPr>
        <w:pStyle w:val="NoSpacing"/>
        <w:ind w:firstLine="720"/>
        <w:jc w:val="both"/>
      </w:pPr>
      <w:r>
        <w:t>Ovom Odlukom utvrđuje se pravo na jednokratnu novčanu pomoć (božićnicu) u iznosu od 200,00 kuna (slovima: dvjesto kuna) osobama sa stalnim prebivalištem na području grada Hvara (naselja: Hvar, Brusje, V. Grablje, M. Grablje, Milna, Zaraće,  Sv. Nedjelja i Jagodna) i to:</w:t>
      </w:r>
    </w:p>
    <w:p w14:paraId="0F6C1462" w14:textId="77777777" w:rsidR="00A125FC" w:rsidRDefault="00A125FC" w:rsidP="00A125FC">
      <w:pPr>
        <w:pStyle w:val="NoSpacing"/>
        <w:jc w:val="both"/>
      </w:pPr>
    </w:p>
    <w:p w14:paraId="4056AF3F" w14:textId="58E48F87" w:rsidR="00A125FC" w:rsidRDefault="00A125FC" w:rsidP="00AC6AAC">
      <w:pPr>
        <w:pStyle w:val="NoSpacing"/>
        <w:numPr>
          <w:ilvl w:val="0"/>
          <w:numId w:val="6"/>
        </w:numPr>
        <w:jc w:val="both"/>
      </w:pPr>
      <w:r>
        <w:t>Umirovljenicima (korisnicima mirovine) kojima mirovina ne prelazi 3.400,00 kuna mjesečno.</w:t>
      </w:r>
    </w:p>
    <w:p w14:paraId="588DCDD7" w14:textId="1A3ED708" w:rsidR="00A125FC" w:rsidRDefault="00A125FC" w:rsidP="00AC6AAC">
      <w:pPr>
        <w:pStyle w:val="NoSpacing"/>
        <w:numPr>
          <w:ilvl w:val="0"/>
          <w:numId w:val="6"/>
        </w:numPr>
        <w:jc w:val="both"/>
      </w:pPr>
      <w:r>
        <w:t xml:space="preserve">Osobama starijim od 65 godina koji nemaju mirovinu ni drugo stalno primanje. </w:t>
      </w:r>
    </w:p>
    <w:p w14:paraId="51DABA50" w14:textId="77777777" w:rsidR="00A125FC" w:rsidRDefault="00A125FC" w:rsidP="00A125FC">
      <w:pPr>
        <w:pStyle w:val="NoSpacing"/>
        <w:jc w:val="both"/>
      </w:pPr>
    </w:p>
    <w:p w14:paraId="531E95A9" w14:textId="5D1A37C7" w:rsidR="00A125FC" w:rsidRDefault="00A125FC" w:rsidP="00A125FC">
      <w:pPr>
        <w:pStyle w:val="NoSpacing"/>
        <w:ind w:firstLine="720"/>
        <w:jc w:val="both"/>
      </w:pPr>
      <w:r>
        <w:t xml:space="preserve">Ako je više korisnika iste mirovine pravo na isplatu može ostvariti samo jedna osoba. </w:t>
      </w:r>
    </w:p>
    <w:p w14:paraId="57604517" w14:textId="77777777" w:rsidR="00A125FC" w:rsidRDefault="00A125FC" w:rsidP="00A125FC">
      <w:pPr>
        <w:pStyle w:val="NoSpacing"/>
        <w:jc w:val="both"/>
      </w:pPr>
    </w:p>
    <w:p w14:paraId="23477540" w14:textId="77777777" w:rsidR="00A125FC" w:rsidRPr="00A125FC" w:rsidRDefault="00A125FC" w:rsidP="00A125FC">
      <w:pPr>
        <w:pStyle w:val="NoSpacing"/>
        <w:jc w:val="center"/>
        <w:rPr>
          <w:b/>
          <w:bCs/>
        </w:rPr>
      </w:pPr>
      <w:r w:rsidRPr="00A125FC">
        <w:rPr>
          <w:b/>
          <w:bCs/>
        </w:rPr>
        <w:t>Članak 2.</w:t>
      </w:r>
    </w:p>
    <w:p w14:paraId="0769CF53" w14:textId="77777777" w:rsidR="00A125FC" w:rsidRDefault="00A125FC" w:rsidP="00A125FC">
      <w:pPr>
        <w:pStyle w:val="NoSpacing"/>
        <w:jc w:val="both"/>
      </w:pPr>
    </w:p>
    <w:p w14:paraId="1247AEAB" w14:textId="65BEC1F9" w:rsidR="00A125FC" w:rsidRDefault="00A125FC" w:rsidP="00A125FC">
      <w:pPr>
        <w:pStyle w:val="NoSpacing"/>
        <w:ind w:firstLine="720"/>
        <w:jc w:val="both"/>
      </w:pPr>
      <w:r>
        <w:t>Jednokratna novčana pomoć će se isplaćivati iz sredstava proračuna Grada Hvara za 2021. godinu sa računa 372 (pozicija 170  Plana) Programa 1023 - Socijalna skrb, Aktivnost A1023 01 Pomoći građanima i kućanstvima.</w:t>
      </w:r>
    </w:p>
    <w:p w14:paraId="63048FF7" w14:textId="77777777" w:rsidR="00A125FC" w:rsidRDefault="00A125FC" w:rsidP="00A125FC">
      <w:pPr>
        <w:pStyle w:val="NoSpacing"/>
        <w:jc w:val="both"/>
      </w:pPr>
    </w:p>
    <w:p w14:paraId="4113E4C3" w14:textId="77777777" w:rsidR="00A125FC" w:rsidRPr="00A125FC" w:rsidRDefault="00A125FC" w:rsidP="00A125FC">
      <w:pPr>
        <w:pStyle w:val="NoSpacing"/>
        <w:jc w:val="center"/>
        <w:rPr>
          <w:b/>
          <w:bCs/>
        </w:rPr>
      </w:pPr>
      <w:r w:rsidRPr="00A125FC">
        <w:rPr>
          <w:b/>
          <w:bCs/>
        </w:rPr>
        <w:t>Članak 3.</w:t>
      </w:r>
    </w:p>
    <w:p w14:paraId="333BEFE5" w14:textId="77777777" w:rsidR="00A125FC" w:rsidRDefault="00A125FC" w:rsidP="00A125FC">
      <w:pPr>
        <w:pStyle w:val="NoSpacing"/>
        <w:jc w:val="both"/>
      </w:pPr>
    </w:p>
    <w:p w14:paraId="1D6F02FA" w14:textId="77777777" w:rsidR="00A125FC" w:rsidRDefault="00A125FC" w:rsidP="00A125FC">
      <w:pPr>
        <w:pStyle w:val="NoSpacing"/>
        <w:ind w:firstLine="720"/>
        <w:jc w:val="both"/>
      </w:pPr>
      <w:r>
        <w:t>Za ostvarivanje prava iz članka 1. ove Odluke potrebno je kao dokaz donijeti jedan od sljedećih dokumenata:</w:t>
      </w:r>
    </w:p>
    <w:p w14:paraId="46D2020B" w14:textId="416CCFB2" w:rsidR="00A125FC" w:rsidRDefault="00A125FC" w:rsidP="00AC6AAC">
      <w:pPr>
        <w:pStyle w:val="NoSpacing"/>
        <w:numPr>
          <w:ilvl w:val="0"/>
          <w:numId w:val="7"/>
        </w:numPr>
        <w:jc w:val="both"/>
      </w:pPr>
      <w:r>
        <w:t>Umirovljenici (korisnici mirovina) sa mirovinom do 3.400,00 kn – odrezak od mirovine  iz 2021. godine ili rješenje o mirovini ne starije od 3 mjeseca ili potvrda HZMO o visini mirovine.</w:t>
      </w:r>
    </w:p>
    <w:p w14:paraId="01A535F1" w14:textId="2F2CB50F" w:rsidR="00A125FC" w:rsidRDefault="00A125FC" w:rsidP="00AC6AAC">
      <w:pPr>
        <w:pStyle w:val="NoSpacing"/>
        <w:numPr>
          <w:ilvl w:val="0"/>
          <w:numId w:val="7"/>
        </w:numPr>
        <w:jc w:val="both"/>
      </w:pPr>
      <w:r>
        <w:t>Osobe starije od 65 godina koje nemaju mirovinu potvrdu HZMO da nisu umirovljenici niti korisnici mirovine (potvrda ne smije biti starija od 30 dana).</w:t>
      </w:r>
    </w:p>
    <w:p w14:paraId="3A131F24" w14:textId="77777777" w:rsidR="00A125FC" w:rsidRDefault="00A125FC" w:rsidP="00A125FC">
      <w:pPr>
        <w:pStyle w:val="NoSpacing"/>
        <w:jc w:val="both"/>
      </w:pPr>
    </w:p>
    <w:p w14:paraId="0A9E7196" w14:textId="77777777" w:rsidR="00A125FC" w:rsidRPr="00A125FC" w:rsidRDefault="00A125FC" w:rsidP="00A125FC">
      <w:pPr>
        <w:pStyle w:val="NoSpacing"/>
        <w:jc w:val="center"/>
        <w:rPr>
          <w:b/>
          <w:bCs/>
        </w:rPr>
      </w:pPr>
      <w:r w:rsidRPr="00A125FC">
        <w:rPr>
          <w:b/>
          <w:bCs/>
        </w:rPr>
        <w:t>Članak 4.</w:t>
      </w:r>
    </w:p>
    <w:p w14:paraId="7B784DB2" w14:textId="77777777" w:rsidR="00A125FC" w:rsidRDefault="00A125FC" w:rsidP="00A125FC">
      <w:pPr>
        <w:pStyle w:val="NoSpacing"/>
        <w:jc w:val="both"/>
      </w:pPr>
    </w:p>
    <w:p w14:paraId="5149AD6F" w14:textId="77777777" w:rsidR="00A125FC" w:rsidRDefault="00A125FC" w:rsidP="00A125FC">
      <w:pPr>
        <w:pStyle w:val="NoSpacing"/>
        <w:ind w:firstLine="720"/>
        <w:jc w:val="both"/>
      </w:pPr>
      <w:r>
        <w:t>Isplate će se vršiti na blagajni Grada Hvara na adresi: Ive Miličića 7 (zgrada Policije na Dolcu) sve radne dane, u periodu od 06. prosinca 2021 do 31. prosinca 2021. g. u vremenu od 8.30 do 14.30 sati (pauza od 11.00  do 11.30 sati) osim 24. i 31. prosinca 2021.g. u vremenu od 8.30 do 12.00 sati.</w:t>
      </w:r>
    </w:p>
    <w:p w14:paraId="20867523" w14:textId="77777777" w:rsidR="00A125FC" w:rsidRDefault="00A125FC" w:rsidP="00A125FC">
      <w:pPr>
        <w:pStyle w:val="NoSpacing"/>
        <w:ind w:firstLine="720"/>
        <w:jc w:val="both"/>
      </w:pPr>
      <w:r>
        <w:t>Osobe koje u navedenom periodu ne preuzmu sredstva nemaju pravo na naknadne isplate.</w:t>
      </w:r>
    </w:p>
    <w:p w14:paraId="61488D6A" w14:textId="77777777" w:rsidR="00A125FC" w:rsidRDefault="00A125FC" w:rsidP="00A125FC">
      <w:pPr>
        <w:pStyle w:val="NoSpacing"/>
        <w:jc w:val="both"/>
      </w:pPr>
    </w:p>
    <w:p w14:paraId="37660336" w14:textId="77777777" w:rsidR="00A125FC" w:rsidRPr="00A125FC" w:rsidRDefault="00A125FC" w:rsidP="00A125FC">
      <w:pPr>
        <w:pStyle w:val="NoSpacing"/>
        <w:jc w:val="center"/>
        <w:rPr>
          <w:b/>
          <w:bCs/>
          <w:i/>
          <w:iCs/>
          <w:sz w:val="24"/>
          <w:szCs w:val="24"/>
        </w:rPr>
      </w:pPr>
      <w:r w:rsidRPr="00A125FC">
        <w:rPr>
          <w:b/>
          <w:bCs/>
          <w:i/>
          <w:iCs/>
          <w:sz w:val="24"/>
          <w:szCs w:val="24"/>
        </w:rPr>
        <w:t>REBUBLIKA HRVATSKA</w:t>
      </w:r>
    </w:p>
    <w:p w14:paraId="5F95F114" w14:textId="77777777" w:rsidR="00A125FC" w:rsidRPr="00A125FC" w:rsidRDefault="00A125FC" w:rsidP="00A125FC">
      <w:pPr>
        <w:pStyle w:val="NoSpacing"/>
        <w:jc w:val="center"/>
        <w:rPr>
          <w:b/>
          <w:bCs/>
          <w:i/>
          <w:iCs/>
          <w:sz w:val="24"/>
          <w:szCs w:val="24"/>
        </w:rPr>
      </w:pPr>
      <w:r w:rsidRPr="00A125FC">
        <w:rPr>
          <w:b/>
          <w:bCs/>
          <w:i/>
          <w:iCs/>
          <w:sz w:val="24"/>
          <w:szCs w:val="24"/>
        </w:rPr>
        <w:t>SPLITSKO-DALMATINSKA ŽUPANIJA</w:t>
      </w:r>
    </w:p>
    <w:p w14:paraId="164E6A87" w14:textId="77777777" w:rsidR="00A125FC" w:rsidRPr="00A125FC" w:rsidRDefault="00A125FC" w:rsidP="00A125FC">
      <w:pPr>
        <w:pStyle w:val="NoSpacing"/>
        <w:jc w:val="center"/>
        <w:rPr>
          <w:b/>
          <w:bCs/>
          <w:i/>
          <w:iCs/>
          <w:sz w:val="24"/>
          <w:szCs w:val="24"/>
        </w:rPr>
      </w:pPr>
      <w:r w:rsidRPr="00A125FC">
        <w:rPr>
          <w:b/>
          <w:bCs/>
          <w:i/>
          <w:iCs/>
          <w:sz w:val="24"/>
          <w:szCs w:val="24"/>
        </w:rPr>
        <w:t>GRAD HVAR</w:t>
      </w:r>
    </w:p>
    <w:p w14:paraId="595983D9" w14:textId="77777777" w:rsidR="00A125FC" w:rsidRPr="00A125FC" w:rsidRDefault="00A125FC" w:rsidP="00A125FC">
      <w:pPr>
        <w:pStyle w:val="NoSpacing"/>
        <w:jc w:val="center"/>
        <w:rPr>
          <w:b/>
          <w:bCs/>
          <w:i/>
          <w:iCs/>
          <w:sz w:val="24"/>
          <w:szCs w:val="24"/>
        </w:rPr>
      </w:pPr>
      <w:r w:rsidRPr="00A125FC">
        <w:rPr>
          <w:b/>
          <w:bCs/>
          <w:i/>
          <w:iCs/>
          <w:sz w:val="24"/>
          <w:szCs w:val="24"/>
        </w:rPr>
        <w:t>Gradonačelnik</w:t>
      </w:r>
    </w:p>
    <w:p w14:paraId="5A240E9F" w14:textId="77777777" w:rsidR="00A125FC" w:rsidRDefault="00A125FC" w:rsidP="00A125FC">
      <w:pPr>
        <w:pStyle w:val="NoSpacing"/>
        <w:jc w:val="both"/>
      </w:pPr>
    </w:p>
    <w:p w14:paraId="3451CE17" w14:textId="77777777" w:rsidR="00A125FC" w:rsidRDefault="00A125FC" w:rsidP="00A125FC">
      <w:pPr>
        <w:pStyle w:val="NoSpacing"/>
        <w:jc w:val="both"/>
      </w:pPr>
      <w:r>
        <w:t>KLASA: 500-01/21-01/46</w:t>
      </w:r>
    </w:p>
    <w:p w14:paraId="415C2A83" w14:textId="77777777" w:rsidR="00A125FC" w:rsidRDefault="00A125FC" w:rsidP="00A125FC">
      <w:pPr>
        <w:pStyle w:val="NoSpacing"/>
        <w:jc w:val="both"/>
      </w:pPr>
      <w:r>
        <w:t xml:space="preserve">URBROJ: 2128/01-01/1-21-01 </w:t>
      </w:r>
    </w:p>
    <w:p w14:paraId="07D7BB7C" w14:textId="77777777" w:rsidR="00A125FC" w:rsidRDefault="00A125FC" w:rsidP="00A125FC">
      <w:pPr>
        <w:pStyle w:val="NoSpacing"/>
        <w:jc w:val="both"/>
      </w:pPr>
      <w:r>
        <w:t xml:space="preserve">Hvar, 1. prosinca 2021. godine </w:t>
      </w:r>
    </w:p>
    <w:p w14:paraId="7A4039FE" w14:textId="77777777" w:rsidR="00A125FC" w:rsidRDefault="00A125FC" w:rsidP="00A125FC">
      <w:pPr>
        <w:pStyle w:val="NoSpacing"/>
        <w:jc w:val="both"/>
      </w:pPr>
    </w:p>
    <w:p w14:paraId="0CFDBD16" w14:textId="1B073DC2" w:rsidR="00A125FC" w:rsidRDefault="00A125FC" w:rsidP="00A125FC">
      <w:pPr>
        <w:pStyle w:val="NoSpacing"/>
        <w:jc w:val="center"/>
      </w:pPr>
      <w:r>
        <w:t xml:space="preserve">                        GRADONAČELNIK:</w:t>
      </w:r>
    </w:p>
    <w:p w14:paraId="01444F26" w14:textId="1DE1F1A0" w:rsidR="00A125FC" w:rsidRDefault="00A125FC" w:rsidP="00A125FC">
      <w:pPr>
        <w:pStyle w:val="NoSpacing"/>
        <w:jc w:val="center"/>
      </w:pPr>
      <w:r>
        <w:t xml:space="preserve">                        Rikardo Novak, v.r.</w:t>
      </w:r>
    </w:p>
    <w:p w14:paraId="39A49AE5" w14:textId="77777777" w:rsidR="00A125FC" w:rsidRPr="00367A5E" w:rsidRDefault="00A125FC" w:rsidP="00A125FC">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3FC0CBB3" w14:textId="7FFF59D8" w:rsidR="00A125FC" w:rsidRDefault="00A125FC" w:rsidP="00A125FC">
      <w:pPr>
        <w:pStyle w:val="NoSpacing"/>
        <w:jc w:val="both"/>
      </w:pPr>
    </w:p>
    <w:p w14:paraId="0903F8D9" w14:textId="77777777" w:rsidR="00B55171" w:rsidRDefault="00B55171" w:rsidP="00B55171">
      <w:pPr>
        <w:pStyle w:val="NoSpacing"/>
        <w:ind w:firstLine="720"/>
        <w:jc w:val="both"/>
      </w:pPr>
      <w:r>
        <w:t>Na osnovi članka 46. Zakona o proračunu («Narodne novine», br. 87/08, 136/12 i 15/15) i članka 34. Statuta Grada Hvara («Službeni glasnik Grada Hvara», br. 3/18, 10/18 i 2/21),  Gradonačelnik Grada Hvara d o n o s i</w:t>
      </w:r>
    </w:p>
    <w:p w14:paraId="786E5C85" w14:textId="77777777" w:rsidR="00B55171" w:rsidRDefault="00B55171" w:rsidP="00B55171">
      <w:pPr>
        <w:pStyle w:val="NoSpacing"/>
        <w:jc w:val="both"/>
      </w:pPr>
    </w:p>
    <w:p w14:paraId="3CE05A49" w14:textId="0A66049B" w:rsidR="00B55171" w:rsidRPr="00B55171" w:rsidRDefault="00B55171" w:rsidP="00B55171">
      <w:pPr>
        <w:pStyle w:val="NoSpacing"/>
        <w:jc w:val="center"/>
        <w:rPr>
          <w:b/>
          <w:bCs/>
          <w:sz w:val="24"/>
          <w:szCs w:val="24"/>
        </w:rPr>
      </w:pPr>
      <w:r w:rsidRPr="00B55171">
        <w:rPr>
          <w:b/>
          <w:bCs/>
          <w:sz w:val="24"/>
          <w:szCs w:val="24"/>
        </w:rPr>
        <w:t>ZAKLJUČAK</w:t>
      </w:r>
    </w:p>
    <w:p w14:paraId="05F47685" w14:textId="77777777" w:rsidR="00B55171" w:rsidRPr="00B55171" w:rsidRDefault="00B55171" w:rsidP="00B55171">
      <w:pPr>
        <w:pStyle w:val="NoSpacing"/>
        <w:jc w:val="center"/>
        <w:rPr>
          <w:b/>
          <w:bCs/>
        </w:rPr>
      </w:pPr>
      <w:r w:rsidRPr="00B55171">
        <w:rPr>
          <w:b/>
          <w:bCs/>
        </w:rPr>
        <w:t>o preraspodjeli proračunskih sredstava planiranih u Proračunu Grada Hvara za 2021. godinu</w:t>
      </w:r>
    </w:p>
    <w:p w14:paraId="0E73712F" w14:textId="77777777" w:rsidR="00B55171" w:rsidRPr="00B55171" w:rsidRDefault="00B55171" w:rsidP="00B55171">
      <w:pPr>
        <w:pStyle w:val="NoSpacing"/>
        <w:jc w:val="center"/>
        <w:rPr>
          <w:b/>
          <w:bCs/>
        </w:rPr>
      </w:pPr>
    </w:p>
    <w:p w14:paraId="7DC9D9A2" w14:textId="77777777" w:rsidR="00B55171" w:rsidRPr="00B55171" w:rsidRDefault="00B55171" w:rsidP="00B55171">
      <w:pPr>
        <w:pStyle w:val="NoSpacing"/>
        <w:jc w:val="center"/>
        <w:rPr>
          <w:b/>
          <w:bCs/>
        </w:rPr>
      </w:pPr>
      <w:r w:rsidRPr="00B55171">
        <w:rPr>
          <w:b/>
          <w:bCs/>
        </w:rPr>
        <w:t>Članak 1.</w:t>
      </w:r>
    </w:p>
    <w:p w14:paraId="43AF1995" w14:textId="77777777" w:rsidR="00B55171" w:rsidRDefault="00B55171" w:rsidP="00B55171">
      <w:pPr>
        <w:pStyle w:val="NoSpacing"/>
        <w:jc w:val="both"/>
      </w:pPr>
    </w:p>
    <w:p w14:paraId="2F753B2D" w14:textId="77777777" w:rsidR="00B55171" w:rsidRDefault="00B55171" w:rsidP="00B55171">
      <w:pPr>
        <w:pStyle w:val="NoSpacing"/>
        <w:ind w:firstLine="720"/>
        <w:jc w:val="both"/>
      </w:pPr>
      <w:r>
        <w:t>Nalaže se preraspodjela sredstava navedenih u Proračunu Grada Hvara za 2021.godinu (Službeni glasnik Grada Hvara, br. 10/20 i 9/21) u okviru Razdjela: 001, i to kako slijedi:</w:t>
      </w:r>
    </w:p>
    <w:p w14:paraId="3F6C0337" w14:textId="77777777" w:rsidR="00B55171" w:rsidRDefault="00B55171" w:rsidP="00B55171">
      <w:pPr>
        <w:pStyle w:val="NoSpacing"/>
        <w:jc w:val="both"/>
      </w:pPr>
    </w:p>
    <w:p w14:paraId="2DC434F7" w14:textId="73FA286C" w:rsidR="00B55171" w:rsidRDefault="00B55171" w:rsidP="00AC6AAC">
      <w:pPr>
        <w:pStyle w:val="NoSpacing"/>
        <w:numPr>
          <w:ilvl w:val="0"/>
          <w:numId w:val="8"/>
        </w:numPr>
        <w:jc w:val="both"/>
      </w:pPr>
      <w:r>
        <w:t>U općem dijelu preraspodjeljuju se iznosi na računima kako slijedi:</w:t>
      </w:r>
    </w:p>
    <w:p w14:paraId="5B30B55B" w14:textId="36159503" w:rsidR="00B55171" w:rsidRDefault="00B55171" w:rsidP="00AC6AAC">
      <w:pPr>
        <w:pStyle w:val="NoSpacing"/>
        <w:numPr>
          <w:ilvl w:val="0"/>
          <w:numId w:val="1"/>
        </w:numPr>
        <w:jc w:val="both"/>
      </w:pPr>
      <w:r>
        <w:t>na računu 311- plaće smanjuje se planirani iznos za 10.000 kuna,</w:t>
      </w:r>
    </w:p>
    <w:p w14:paraId="76AA44CA" w14:textId="750272F2" w:rsidR="00B55171" w:rsidRDefault="00B55171" w:rsidP="00AC6AAC">
      <w:pPr>
        <w:pStyle w:val="NoSpacing"/>
        <w:numPr>
          <w:ilvl w:val="0"/>
          <w:numId w:val="1"/>
        </w:numPr>
        <w:jc w:val="both"/>
      </w:pPr>
      <w:r>
        <w:t>na računu 329- ostali nespomenuti rashodi poslovanja povećava se planirani iznos za 10.000 kuna,</w:t>
      </w:r>
    </w:p>
    <w:p w14:paraId="7D1DE653" w14:textId="77777777" w:rsidR="00B55171" w:rsidRDefault="00B55171" w:rsidP="00B55171">
      <w:pPr>
        <w:pStyle w:val="NoSpacing"/>
        <w:jc w:val="both"/>
      </w:pPr>
    </w:p>
    <w:p w14:paraId="7F1A028C" w14:textId="25412EC8" w:rsidR="00B55171" w:rsidRDefault="00B55171" w:rsidP="00AC6AAC">
      <w:pPr>
        <w:pStyle w:val="NoSpacing"/>
        <w:numPr>
          <w:ilvl w:val="0"/>
          <w:numId w:val="8"/>
        </w:numPr>
        <w:jc w:val="both"/>
      </w:pPr>
      <w:r>
        <w:t>U posebnom dijelu  proračuna preraspodjeljuju se sredstva kako slijedi:</w:t>
      </w:r>
    </w:p>
    <w:p w14:paraId="23E0B391" w14:textId="29970731" w:rsidR="00B55171" w:rsidRDefault="00B55171" w:rsidP="00AC6AAC">
      <w:pPr>
        <w:pStyle w:val="NoSpacing"/>
        <w:numPr>
          <w:ilvl w:val="0"/>
          <w:numId w:val="1"/>
        </w:numPr>
        <w:jc w:val="both"/>
      </w:pPr>
      <w:r>
        <w:t>U programu 1001 – Javna uprava i administracija, Aktivnosti A 1001-01 Rad gradonačelnika i gradske uprave na računu  311–plaće (bruto) smanjuje se planirani iznos za 10.000 kuna iz izvora općih prihodi,</w:t>
      </w:r>
    </w:p>
    <w:p w14:paraId="7E557B24" w14:textId="21FBBE4A" w:rsidR="00B55171" w:rsidRDefault="00B55171" w:rsidP="00AC6AAC">
      <w:pPr>
        <w:pStyle w:val="NoSpacing"/>
        <w:numPr>
          <w:ilvl w:val="0"/>
          <w:numId w:val="1"/>
        </w:numPr>
        <w:jc w:val="both"/>
      </w:pPr>
      <w:r>
        <w:t xml:space="preserve">U programu 1016 – Održavanje i gospodarenje obalnim pojasom, Aktivnosti A 1016-02 Gospodarenje i čišćenje obale i obalnog pojasa na računu  329–ostali nespomenuti rashodi poslovanja  povećava se planirani iznos za 10.000 kuna iz izvora općih prihodi, za namjenu isplate naknade </w:t>
      </w:r>
      <w:r>
        <w:lastRenderedPageBreak/>
        <w:t>članovima vijeća za dodjelu koncesijskih odobrenja.</w:t>
      </w:r>
    </w:p>
    <w:p w14:paraId="3062207F" w14:textId="77777777" w:rsidR="00B55171" w:rsidRDefault="00B55171" w:rsidP="00B55171">
      <w:pPr>
        <w:pStyle w:val="NoSpacing"/>
        <w:jc w:val="both"/>
      </w:pPr>
    </w:p>
    <w:p w14:paraId="3F856AE6" w14:textId="77777777" w:rsidR="00B55171" w:rsidRPr="00B55171" w:rsidRDefault="00B55171" w:rsidP="00B55171">
      <w:pPr>
        <w:pStyle w:val="NoSpacing"/>
        <w:jc w:val="center"/>
        <w:rPr>
          <w:b/>
          <w:bCs/>
        </w:rPr>
      </w:pPr>
      <w:r w:rsidRPr="00B55171">
        <w:rPr>
          <w:b/>
          <w:bCs/>
        </w:rPr>
        <w:t>Članak 2.</w:t>
      </w:r>
    </w:p>
    <w:p w14:paraId="7C62CD52" w14:textId="77777777" w:rsidR="00B55171" w:rsidRDefault="00B55171" w:rsidP="00B55171">
      <w:pPr>
        <w:pStyle w:val="NoSpacing"/>
        <w:jc w:val="both"/>
      </w:pPr>
    </w:p>
    <w:p w14:paraId="756BC5D6" w14:textId="77777777" w:rsidR="00B55171" w:rsidRDefault="00B55171" w:rsidP="00B55171">
      <w:pPr>
        <w:pStyle w:val="NoSpacing"/>
        <w:ind w:firstLine="720"/>
        <w:jc w:val="both"/>
      </w:pPr>
      <w:r>
        <w:t>Ovaj Zaključak stupa na snagu danom donošenja.</w:t>
      </w:r>
    </w:p>
    <w:p w14:paraId="4291971B" w14:textId="77777777" w:rsidR="00B55171" w:rsidRDefault="00B55171" w:rsidP="00B55171">
      <w:pPr>
        <w:pStyle w:val="NoSpacing"/>
        <w:jc w:val="both"/>
      </w:pPr>
    </w:p>
    <w:p w14:paraId="665EC418" w14:textId="77777777" w:rsidR="00B55171" w:rsidRPr="00B55171" w:rsidRDefault="00B55171" w:rsidP="00B55171">
      <w:pPr>
        <w:pStyle w:val="NoSpacing"/>
        <w:jc w:val="center"/>
        <w:rPr>
          <w:b/>
          <w:bCs/>
          <w:i/>
          <w:iCs/>
          <w:sz w:val="24"/>
          <w:szCs w:val="24"/>
        </w:rPr>
      </w:pPr>
      <w:r w:rsidRPr="00B55171">
        <w:rPr>
          <w:b/>
          <w:bCs/>
          <w:i/>
          <w:iCs/>
          <w:sz w:val="24"/>
          <w:szCs w:val="24"/>
        </w:rPr>
        <w:t>REPUBLIKA HRVATSKA</w:t>
      </w:r>
    </w:p>
    <w:p w14:paraId="5C95AC07" w14:textId="77777777" w:rsidR="00B55171" w:rsidRPr="00B55171" w:rsidRDefault="00B55171" w:rsidP="00B55171">
      <w:pPr>
        <w:pStyle w:val="NoSpacing"/>
        <w:jc w:val="center"/>
        <w:rPr>
          <w:b/>
          <w:bCs/>
          <w:i/>
          <w:iCs/>
          <w:sz w:val="24"/>
          <w:szCs w:val="24"/>
        </w:rPr>
      </w:pPr>
      <w:r w:rsidRPr="00B55171">
        <w:rPr>
          <w:b/>
          <w:bCs/>
          <w:i/>
          <w:iCs/>
          <w:sz w:val="24"/>
          <w:szCs w:val="24"/>
        </w:rPr>
        <w:t>SPLITSKO-DALMATINSKA ŽUPANIJA</w:t>
      </w:r>
    </w:p>
    <w:p w14:paraId="74F5642D" w14:textId="77777777" w:rsidR="00B55171" w:rsidRPr="00B55171" w:rsidRDefault="00B55171" w:rsidP="00B55171">
      <w:pPr>
        <w:pStyle w:val="NoSpacing"/>
        <w:jc w:val="center"/>
        <w:rPr>
          <w:b/>
          <w:bCs/>
          <w:i/>
          <w:iCs/>
          <w:sz w:val="24"/>
          <w:szCs w:val="24"/>
        </w:rPr>
      </w:pPr>
      <w:r w:rsidRPr="00B55171">
        <w:rPr>
          <w:b/>
          <w:bCs/>
          <w:i/>
          <w:iCs/>
          <w:sz w:val="24"/>
          <w:szCs w:val="24"/>
        </w:rPr>
        <w:t>GRAD HVAR</w:t>
      </w:r>
    </w:p>
    <w:p w14:paraId="0511182C" w14:textId="77777777" w:rsidR="00B55171" w:rsidRPr="00B55171" w:rsidRDefault="00B55171" w:rsidP="00B55171">
      <w:pPr>
        <w:pStyle w:val="NoSpacing"/>
        <w:jc w:val="center"/>
        <w:rPr>
          <w:b/>
          <w:bCs/>
          <w:i/>
          <w:iCs/>
          <w:sz w:val="24"/>
          <w:szCs w:val="24"/>
        </w:rPr>
      </w:pPr>
      <w:r w:rsidRPr="00B55171">
        <w:rPr>
          <w:b/>
          <w:bCs/>
          <w:i/>
          <w:iCs/>
          <w:sz w:val="24"/>
          <w:szCs w:val="24"/>
        </w:rPr>
        <w:t>Gradonačelnik</w:t>
      </w:r>
    </w:p>
    <w:p w14:paraId="7BD91357" w14:textId="77777777" w:rsidR="00B55171" w:rsidRDefault="00B55171" w:rsidP="00B55171">
      <w:pPr>
        <w:pStyle w:val="NoSpacing"/>
        <w:jc w:val="both"/>
      </w:pPr>
    </w:p>
    <w:p w14:paraId="51C7FC1F" w14:textId="77777777" w:rsidR="00B55171" w:rsidRDefault="00B55171" w:rsidP="00B55171">
      <w:pPr>
        <w:pStyle w:val="NoSpacing"/>
        <w:jc w:val="both"/>
      </w:pPr>
      <w:r>
        <w:t>KLASA: 400-01/20-01/31</w:t>
      </w:r>
    </w:p>
    <w:p w14:paraId="0020137F" w14:textId="77777777" w:rsidR="00B55171" w:rsidRDefault="00B55171" w:rsidP="00B55171">
      <w:pPr>
        <w:pStyle w:val="NoSpacing"/>
        <w:jc w:val="both"/>
      </w:pPr>
      <w:r>
        <w:t>URBROJ: 2128/01-01/1-21-</w:t>
      </w:r>
    </w:p>
    <w:p w14:paraId="6998A7A1" w14:textId="77777777" w:rsidR="00B55171" w:rsidRDefault="00B55171" w:rsidP="00B55171">
      <w:pPr>
        <w:pStyle w:val="NoSpacing"/>
        <w:jc w:val="both"/>
      </w:pPr>
      <w:r>
        <w:t>Hvar, 23. prosinca 2021. god.</w:t>
      </w:r>
    </w:p>
    <w:p w14:paraId="2063CA0C" w14:textId="77777777" w:rsidR="00B55171" w:rsidRDefault="00B55171" w:rsidP="00B55171">
      <w:pPr>
        <w:pStyle w:val="NoSpacing"/>
        <w:jc w:val="both"/>
      </w:pPr>
    </w:p>
    <w:p w14:paraId="2F4AE835" w14:textId="720413E9" w:rsidR="00B55171" w:rsidRDefault="00B55171" w:rsidP="00B55171">
      <w:pPr>
        <w:pStyle w:val="NoSpacing"/>
        <w:jc w:val="center"/>
      </w:pPr>
      <w:r>
        <w:t xml:space="preserve">                 GRADONAČELNIK:</w:t>
      </w:r>
    </w:p>
    <w:p w14:paraId="0226A1B1" w14:textId="4A95980C" w:rsidR="00A125FC" w:rsidRDefault="00B55171" w:rsidP="00B55171">
      <w:pPr>
        <w:pStyle w:val="NoSpacing"/>
        <w:jc w:val="center"/>
      </w:pPr>
      <w:r>
        <w:t xml:space="preserve">                  Rikardo Novak, v.r.</w:t>
      </w:r>
    </w:p>
    <w:p w14:paraId="4633C8C6" w14:textId="77777777" w:rsidR="00B55171" w:rsidRPr="00367A5E" w:rsidRDefault="00B55171" w:rsidP="00B55171">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4B29D73C" w14:textId="77777777" w:rsidR="00B55171" w:rsidRDefault="00B55171" w:rsidP="00B55171">
      <w:pPr>
        <w:pStyle w:val="NoSpacing"/>
        <w:jc w:val="both"/>
      </w:pPr>
    </w:p>
    <w:p w14:paraId="22F2E571" w14:textId="77777777" w:rsidR="00621EB3" w:rsidRDefault="00621EB3" w:rsidP="00621EB3">
      <w:pPr>
        <w:pStyle w:val="NoSpacing"/>
        <w:ind w:firstLine="720"/>
        <w:jc w:val="both"/>
      </w:pPr>
      <w:r>
        <w:t>Sukladno članku 26. Zakona o sustavu strateškog planiranja i upravljanja razvojem Republike Hrvatske („Narodne novine“ br. 123/17) i članka 34. Statuta Grada Hvara ("Službeni glasnik Grada Hvara", broj /09, 7/09, 8/09, 1/11, 2/11 – pročišćeni tekst, 6/13, 11/13, 8/14, 8/17 i 3/18), gradonačelnik Grada Hvara dana 20.12.2021. godine donosi</w:t>
      </w:r>
    </w:p>
    <w:p w14:paraId="5B58E3C9" w14:textId="77777777" w:rsidR="00621EB3" w:rsidRDefault="00621EB3" w:rsidP="00621EB3">
      <w:pPr>
        <w:pStyle w:val="NoSpacing"/>
        <w:jc w:val="both"/>
      </w:pPr>
    </w:p>
    <w:p w14:paraId="7C2777A6" w14:textId="713090C1" w:rsidR="00621EB3" w:rsidRPr="00621EB3" w:rsidRDefault="00621EB3" w:rsidP="00621EB3">
      <w:pPr>
        <w:pStyle w:val="NoSpacing"/>
        <w:jc w:val="center"/>
        <w:rPr>
          <w:b/>
          <w:bCs/>
          <w:sz w:val="24"/>
          <w:szCs w:val="24"/>
        </w:rPr>
      </w:pPr>
      <w:r w:rsidRPr="00621EB3">
        <w:rPr>
          <w:b/>
          <w:bCs/>
          <w:sz w:val="24"/>
          <w:szCs w:val="24"/>
        </w:rPr>
        <w:t>ODLUKU</w:t>
      </w:r>
    </w:p>
    <w:p w14:paraId="11260F26" w14:textId="6F2E339F" w:rsidR="00621EB3" w:rsidRPr="00621EB3" w:rsidRDefault="00621EB3" w:rsidP="00621EB3">
      <w:pPr>
        <w:pStyle w:val="NoSpacing"/>
        <w:jc w:val="center"/>
        <w:rPr>
          <w:b/>
          <w:bCs/>
        </w:rPr>
      </w:pPr>
      <w:r w:rsidRPr="00621EB3">
        <w:rPr>
          <w:b/>
          <w:bCs/>
        </w:rPr>
        <w:t>O DONOŠENJU PROVEDBENOG PROGRAMA GRADA HVARA ZA RAZDOBLJE</w:t>
      </w:r>
    </w:p>
    <w:p w14:paraId="7C1FD162" w14:textId="77777777" w:rsidR="00621EB3" w:rsidRPr="00621EB3" w:rsidRDefault="00621EB3" w:rsidP="00621EB3">
      <w:pPr>
        <w:pStyle w:val="NoSpacing"/>
        <w:jc w:val="center"/>
        <w:rPr>
          <w:b/>
          <w:bCs/>
        </w:rPr>
      </w:pPr>
      <w:r w:rsidRPr="00621EB3">
        <w:rPr>
          <w:b/>
          <w:bCs/>
        </w:rPr>
        <w:t>2022.- 2025.</w:t>
      </w:r>
    </w:p>
    <w:p w14:paraId="6BB09FB9" w14:textId="77777777" w:rsidR="00621EB3" w:rsidRPr="00621EB3" w:rsidRDefault="00621EB3" w:rsidP="00621EB3">
      <w:pPr>
        <w:pStyle w:val="NoSpacing"/>
        <w:jc w:val="center"/>
        <w:rPr>
          <w:b/>
          <w:bCs/>
        </w:rPr>
      </w:pPr>
    </w:p>
    <w:p w14:paraId="71EC779C" w14:textId="77777777" w:rsidR="00621EB3" w:rsidRPr="00621EB3" w:rsidRDefault="00621EB3" w:rsidP="00621EB3">
      <w:pPr>
        <w:pStyle w:val="NoSpacing"/>
        <w:jc w:val="center"/>
        <w:rPr>
          <w:b/>
          <w:bCs/>
        </w:rPr>
      </w:pPr>
      <w:r w:rsidRPr="00621EB3">
        <w:rPr>
          <w:b/>
          <w:bCs/>
        </w:rPr>
        <w:t>Članak 1.</w:t>
      </w:r>
    </w:p>
    <w:p w14:paraId="17B5A22C" w14:textId="77777777" w:rsidR="00621EB3" w:rsidRDefault="00621EB3" w:rsidP="00621EB3">
      <w:pPr>
        <w:pStyle w:val="NoSpacing"/>
        <w:jc w:val="both"/>
      </w:pPr>
    </w:p>
    <w:p w14:paraId="2E1B2743" w14:textId="77777777" w:rsidR="00621EB3" w:rsidRDefault="00621EB3" w:rsidP="00621EB3">
      <w:pPr>
        <w:pStyle w:val="NoSpacing"/>
        <w:ind w:firstLine="720"/>
        <w:jc w:val="both"/>
      </w:pPr>
      <w:r>
        <w:t>Donosi se Provedbeni program Grada Hvara za razdoblje 2021.-2025.</w:t>
      </w:r>
    </w:p>
    <w:p w14:paraId="62BDEE6F" w14:textId="77777777" w:rsidR="00621EB3" w:rsidRDefault="00621EB3" w:rsidP="00621EB3">
      <w:pPr>
        <w:pStyle w:val="NoSpacing"/>
        <w:jc w:val="both"/>
      </w:pPr>
    </w:p>
    <w:p w14:paraId="2B7101E6" w14:textId="77777777" w:rsidR="00621EB3" w:rsidRPr="00621EB3" w:rsidRDefault="00621EB3" w:rsidP="00621EB3">
      <w:pPr>
        <w:pStyle w:val="NoSpacing"/>
        <w:jc w:val="center"/>
        <w:rPr>
          <w:b/>
          <w:bCs/>
        </w:rPr>
      </w:pPr>
      <w:r w:rsidRPr="00621EB3">
        <w:rPr>
          <w:b/>
          <w:bCs/>
        </w:rPr>
        <w:t>Članak 2.</w:t>
      </w:r>
    </w:p>
    <w:p w14:paraId="2962ABC6" w14:textId="77777777" w:rsidR="00621EB3" w:rsidRDefault="00621EB3" w:rsidP="00621EB3">
      <w:pPr>
        <w:pStyle w:val="NoSpacing"/>
        <w:jc w:val="both"/>
      </w:pPr>
    </w:p>
    <w:p w14:paraId="49648EE4" w14:textId="77777777" w:rsidR="00621EB3" w:rsidRDefault="00621EB3" w:rsidP="00621EB3">
      <w:pPr>
        <w:pStyle w:val="NoSpacing"/>
        <w:ind w:firstLine="720"/>
        <w:jc w:val="both"/>
      </w:pPr>
      <w:r>
        <w:t>Provedbeni program iz članka 1. nalazi se u prilogu ove Odluke i čini njezin sastavni dio.</w:t>
      </w:r>
    </w:p>
    <w:p w14:paraId="31CA9101" w14:textId="77777777" w:rsidR="00621EB3" w:rsidRDefault="00621EB3" w:rsidP="00621EB3">
      <w:pPr>
        <w:pStyle w:val="NoSpacing"/>
        <w:jc w:val="both"/>
      </w:pPr>
    </w:p>
    <w:p w14:paraId="4329947A" w14:textId="77777777" w:rsidR="00621EB3" w:rsidRPr="00621EB3" w:rsidRDefault="00621EB3" w:rsidP="00621EB3">
      <w:pPr>
        <w:pStyle w:val="NoSpacing"/>
        <w:jc w:val="center"/>
        <w:rPr>
          <w:b/>
          <w:bCs/>
        </w:rPr>
      </w:pPr>
      <w:r w:rsidRPr="00621EB3">
        <w:rPr>
          <w:b/>
          <w:bCs/>
        </w:rPr>
        <w:t>Članak 3.</w:t>
      </w:r>
    </w:p>
    <w:p w14:paraId="2D31E03E" w14:textId="77777777" w:rsidR="00621EB3" w:rsidRDefault="00621EB3" w:rsidP="00621EB3">
      <w:pPr>
        <w:pStyle w:val="NoSpacing"/>
        <w:jc w:val="both"/>
      </w:pPr>
    </w:p>
    <w:p w14:paraId="6D746EC8" w14:textId="77777777" w:rsidR="00621EB3" w:rsidRDefault="00621EB3" w:rsidP="00621EB3">
      <w:pPr>
        <w:pStyle w:val="NoSpacing"/>
        <w:ind w:firstLine="720"/>
        <w:jc w:val="both"/>
      </w:pPr>
      <w:r>
        <w:t>Ova Odluka stupa na snagu danom donošenja a objaviti će se u Službenom glasniku Grada Hvara.</w:t>
      </w:r>
    </w:p>
    <w:p w14:paraId="26CADAB4" w14:textId="77777777" w:rsidR="00621EB3" w:rsidRDefault="00621EB3" w:rsidP="00621EB3">
      <w:pPr>
        <w:pStyle w:val="NoSpacing"/>
        <w:jc w:val="both"/>
      </w:pPr>
    </w:p>
    <w:p w14:paraId="4F350288" w14:textId="77777777" w:rsidR="00621EB3" w:rsidRPr="00621EB3" w:rsidRDefault="00621EB3" w:rsidP="00621EB3">
      <w:pPr>
        <w:pStyle w:val="NoSpacing"/>
        <w:jc w:val="center"/>
        <w:rPr>
          <w:b/>
          <w:bCs/>
          <w:i/>
          <w:iCs/>
          <w:sz w:val="24"/>
          <w:szCs w:val="24"/>
        </w:rPr>
      </w:pPr>
      <w:r w:rsidRPr="00621EB3">
        <w:rPr>
          <w:b/>
          <w:bCs/>
          <w:i/>
          <w:iCs/>
          <w:sz w:val="24"/>
          <w:szCs w:val="24"/>
        </w:rPr>
        <w:t>REPUBLIKA HRVATSKA</w:t>
      </w:r>
    </w:p>
    <w:p w14:paraId="3FAEFEC3" w14:textId="77777777" w:rsidR="00621EB3" w:rsidRPr="00621EB3" w:rsidRDefault="00621EB3" w:rsidP="00621EB3">
      <w:pPr>
        <w:pStyle w:val="NoSpacing"/>
        <w:jc w:val="center"/>
        <w:rPr>
          <w:b/>
          <w:bCs/>
          <w:i/>
          <w:iCs/>
          <w:sz w:val="24"/>
          <w:szCs w:val="24"/>
        </w:rPr>
      </w:pPr>
      <w:r w:rsidRPr="00621EB3">
        <w:rPr>
          <w:b/>
          <w:bCs/>
          <w:i/>
          <w:iCs/>
          <w:sz w:val="24"/>
          <w:szCs w:val="24"/>
        </w:rPr>
        <w:t>SPLITSKO-DALMATINSKA ŽUPANIJA</w:t>
      </w:r>
    </w:p>
    <w:p w14:paraId="37705323" w14:textId="77777777" w:rsidR="00621EB3" w:rsidRPr="00621EB3" w:rsidRDefault="00621EB3" w:rsidP="00621EB3">
      <w:pPr>
        <w:pStyle w:val="NoSpacing"/>
        <w:jc w:val="center"/>
        <w:rPr>
          <w:b/>
          <w:bCs/>
          <w:i/>
          <w:iCs/>
          <w:sz w:val="24"/>
          <w:szCs w:val="24"/>
        </w:rPr>
      </w:pPr>
      <w:r w:rsidRPr="00621EB3">
        <w:rPr>
          <w:b/>
          <w:bCs/>
          <w:i/>
          <w:iCs/>
          <w:sz w:val="24"/>
          <w:szCs w:val="24"/>
        </w:rPr>
        <w:t>GRAD HVAR</w:t>
      </w:r>
    </w:p>
    <w:p w14:paraId="6B322673" w14:textId="77777777" w:rsidR="00621EB3" w:rsidRPr="00621EB3" w:rsidRDefault="00621EB3" w:rsidP="00621EB3">
      <w:pPr>
        <w:pStyle w:val="NoSpacing"/>
        <w:jc w:val="center"/>
        <w:rPr>
          <w:b/>
          <w:bCs/>
          <w:i/>
          <w:iCs/>
          <w:sz w:val="24"/>
          <w:szCs w:val="24"/>
        </w:rPr>
      </w:pPr>
      <w:r w:rsidRPr="00621EB3">
        <w:rPr>
          <w:b/>
          <w:bCs/>
          <w:i/>
          <w:iCs/>
          <w:sz w:val="24"/>
          <w:szCs w:val="24"/>
        </w:rPr>
        <w:t>Gradonačelnik</w:t>
      </w:r>
    </w:p>
    <w:p w14:paraId="7C01B811" w14:textId="77777777" w:rsidR="00621EB3" w:rsidRDefault="00621EB3" w:rsidP="00621EB3">
      <w:pPr>
        <w:pStyle w:val="NoSpacing"/>
        <w:jc w:val="both"/>
      </w:pPr>
      <w:r>
        <w:t>KLASA: 303-01/21-01/07</w:t>
      </w:r>
    </w:p>
    <w:p w14:paraId="68FF5564" w14:textId="77777777" w:rsidR="00621EB3" w:rsidRDefault="00621EB3" w:rsidP="00621EB3">
      <w:pPr>
        <w:pStyle w:val="NoSpacing"/>
        <w:jc w:val="both"/>
      </w:pPr>
      <w:r>
        <w:t>URBROJ: 2128/01-01/1-21-1</w:t>
      </w:r>
    </w:p>
    <w:p w14:paraId="267BC8DA" w14:textId="77777777" w:rsidR="00621EB3" w:rsidRDefault="00621EB3" w:rsidP="00621EB3">
      <w:pPr>
        <w:pStyle w:val="NoSpacing"/>
        <w:jc w:val="both"/>
      </w:pPr>
      <w:r>
        <w:t>Hvar, 20. prosinca 2021.</w:t>
      </w:r>
    </w:p>
    <w:p w14:paraId="75D51FC5" w14:textId="77777777" w:rsidR="00621EB3" w:rsidRDefault="00621EB3" w:rsidP="00621EB3">
      <w:pPr>
        <w:pStyle w:val="NoSpacing"/>
        <w:jc w:val="both"/>
      </w:pPr>
    </w:p>
    <w:p w14:paraId="0C30BAD6" w14:textId="2E14D158" w:rsidR="00621EB3" w:rsidRDefault="002053AF" w:rsidP="00621EB3">
      <w:pPr>
        <w:pStyle w:val="NoSpacing"/>
        <w:jc w:val="center"/>
      </w:pPr>
      <w:r>
        <w:t xml:space="preserve">                 </w:t>
      </w:r>
      <w:r w:rsidR="00621EB3">
        <w:t>GRADONAČELNIK:</w:t>
      </w:r>
    </w:p>
    <w:p w14:paraId="6B10AF58" w14:textId="2389848D" w:rsidR="00B327A3" w:rsidRDefault="002053AF" w:rsidP="00621EB3">
      <w:pPr>
        <w:pStyle w:val="NoSpacing"/>
        <w:jc w:val="center"/>
      </w:pPr>
      <w:r>
        <w:t xml:space="preserve">                </w:t>
      </w:r>
      <w:r w:rsidR="00621EB3">
        <w:t>Rikardo Novak, v.r.</w:t>
      </w:r>
    </w:p>
    <w:p w14:paraId="0B1A1E6C" w14:textId="77777777" w:rsidR="00621EB3" w:rsidRPr="00367A5E" w:rsidRDefault="00621EB3" w:rsidP="00621EB3">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61339A19" w14:textId="603857E5" w:rsidR="00621EB3" w:rsidRDefault="00621EB3" w:rsidP="00621EB3">
      <w:pPr>
        <w:pStyle w:val="NoSpacing"/>
        <w:jc w:val="both"/>
      </w:pPr>
    </w:p>
    <w:p w14:paraId="496381C0" w14:textId="77777777" w:rsidR="002053AF" w:rsidRPr="002053AF" w:rsidRDefault="002053AF" w:rsidP="002053AF">
      <w:pPr>
        <w:pStyle w:val="NoSpacing"/>
        <w:jc w:val="center"/>
        <w:rPr>
          <w:b/>
          <w:bCs/>
          <w:sz w:val="24"/>
          <w:szCs w:val="24"/>
        </w:rPr>
      </w:pPr>
      <w:r w:rsidRPr="002053AF">
        <w:rPr>
          <w:b/>
          <w:bCs/>
          <w:sz w:val="24"/>
          <w:szCs w:val="24"/>
        </w:rPr>
        <w:t xml:space="preserve">PROVEDBENI PROGRAM </w:t>
      </w:r>
    </w:p>
    <w:p w14:paraId="5B4C0B77" w14:textId="6C45B5FC" w:rsidR="002053AF" w:rsidRPr="002053AF" w:rsidRDefault="002053AF" w:rsidP="002053AF">
      <w:pPr>
        <w:pStyle w:val="NoSpacing"/>
        <w:jc w:val="center"/>
        <w:rPr>
          <w:b/>
          <w:bCs/>
        </w:rPr>
      </w:pPr>
      <w:r w:rsidRPr="002053AF">
        <w:rPr>
          <w:b/>
          <w:bCs/>
        </w:rPr>
        <w:t>ZA RAZDOBLJE</w:t>
      </w:r>
    </w:p>
    <w:p w14:paraId="0F60C2AE" w14:textId="77777777" w:rsidR="002053AF" w:rsidRPr="002053AF" w:rsidRDefault="002053AF" w:rsidP="002053AF">
      <w:pPr>
        <w:pStyle w:val="NoSpacing"/>
        <w:jc w:val="center"/>
        <w:rPr>
          <w:b/>
          <w:bCs/>
        </w:rPr>
      </w:pPr>
      <w:r w:rsidRPr="002053AF">
        <w:rPr>
          <w:b/>
          <w:bCs/>
        </w:rPr>
        <w:t>2022.- 2025.</w:t>
      </w:r>
    </w:p>
    <w:p w14:paraId="0E1936A6" w14:textId="77777777" w:rsidR="002053AF" w:rsidRPr="002053AF" w:rsidRDefault="002053AF" w:rsidP="002053AF">
      <w:pPr>
        <w:pStyle w:val="NoSpacing"/>
        <w:jc w:val="center"/>
        <w:rPr>
          <w:b/>
          <w:bCs/>
        </w:rPr>
      </w:pPr>
    </w:p>
    <w:p w14:paraId="785242F0" w14:textId="1A0DB6D3" w:rsidR="002053AF" w:rsidRPr="002053AF" w:rsidRDefault="002053AF" w:rsidP="002053AF">
      <w:pPr>
        <w:pStyle w:val="NoSpacing"/>
        <w:jc w:val="center"/>
        <w:rPr>
          <w:b/>
          <w:bCs/>
        </w:rPr>
      </w:pPr>
      <w:r w:rsidRPr="002053AF">
        <w:rPr>
          <w:b/>
          <w:bCs/>
        </w:rPr>
        <w:t>1. UVOD</w:t>
      </w:r>
    </w:p>
    <w:p w14:paraId="06DED9B7" w14:textId="77777777" w:rsidR="002053AF" w:rsidRPr="002053AF" w:rsidRDefault="002053AF" w:rsidP="002053AF">
      <w:pPr>
        <w:pStyle w:val="NoSpacing"/>
        <w:jc w:val="center"/>
        <w:rPr>
          <w:b/>
          <w:bCs/>
        </w:rPr>
      </w:pPr>
    </w:p>
    <w:p w14:paraId="2E5303F1" w14:textId="1B2B6EC8" w:rsidR="002053AF" w:rsidRPr="002053AF" w:rsidRDefault="002053AF" w:rsidP="002053AF">
      <w:pPr>
        <w:pStyle w:val="NoSpacing"/>
        <w:jc w:val="center"/>
        <w:rPr>
          <w:b/>
          <w:bCs/>
        </w:rPr>
      </w:pPr>
      <w:r w:rsidRPr="002053AF">
        <w:rPr>
          <w:b/>
          <w:bCs/>
        </w:rPr>
        <w:t>1.1. Kontekst i metodologija izrade Provedbenog programa</w:t>
      </w:r>
    </w:p>
    <w:p w14:paraId="41CB12D0" w14:textId="77777777" w:rsidR="002053AF" w:rsidRDefault="002053AF" w:rsidP="002053AF">
      <w:pPr>
        <w:pStyle w:val="NoSpacing"/>
        <w:jc w:val="both"/>
      </w:pPr>
    </w:p>
    <w:p w14:paraId="269D7C5F" w14:textId="77777777" w:rsidR="002053AF" w:rsidRDefault="002053AF" w:rsidP="002053AF">
      <w:pPr>
        <w:pStyle w:val="NoSpacing"/>
        <w:ind w:firstLine="720"/>
        <w:jc w:val="both"/>
      </w:pPr>
      <w:r>
        <w:t>Provedbeni program je kratkoročni akt strateškog planiranja, od značaja za jedinice lokalne i područne (regionalne) samouprave, koji izrađuje i donosi izvršno tijelo JLP(R)S.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U skladu s odredbama Zakona o sustavu strateškog planiranja i upravljanja razvojem Republike Hrvatske („Narodne novine“ br. 123/17) izrada provedbenih programa je obavezna za JLP(R)S.</w:t>
      </w:r>
    </w:p>
    <w:p w14:paraId="7E3BDBDD" w14:textId="77777777" w:rsidR="002053AF" w:rsidRDefault="002053AF" w:rsidP="002053AF">
      <w:pPr>
        <w:pStyle w:val="NoSpacing"/>
        <w:jc w:val="both"/>
      </w:pPr>
    </w:p>
    <w:p w14:paraId="02B914F1" w14:textId="097590AC" w:rsidR="002053AF" w:rsidRDefault="002053AF" w:rsidP="002053AF">
      <w:pPr>
        <w:pStyle w:val="NoSpacing"/>
        <w:ind w:firstLine="720"/>
        <w:jc w:val="both"/>
      </w:pPr>
      <w:r>
        <w:t>Uredba o smjernicama za izradu akata strateškog planiranja od nacionalnog značaja i od značaja za jedinice lokalne i područne (regionalne) samouprave („Narodne novine“, broj 89/18), definira sadržaj  sadrži provedbenog programa JLP(R)S:</w:t>
      </w:r>
    </w:p>
    <w:p w14:paraId="11651F85" w14:textId="78FF5C96" w:rsidR="002053AF" w:rsidRDefault="002053AF" w:rsidP="00AC6AAC">
      <w:pPr>
        <w:pStyle w:val="NoSpacing"/>
        <w:numPr>
          <w:ilvl w:val="1"/>
          <w:numId w:val="8"/>
        </w:numPr>
        <w:jc w:val="both"/>
      </w:pPr>
      <w:r>
        <w:t>viziju, mandat i misiju JLP(R)S za mandatno razdoblje izvršnog tijela,</w:t>
      </w:r>
    </w:p>
    <w:p w14:paraId="6F76ED1C" w14:textId="4ACD5B18" w:rsidR="002053AF" w:rsidRDefault="002053AF" w:rsidP="00AC6AAC">
      <w:pPr>
        <w:pStyle w:val="NoSpacing"/>
        <w:numPr>
          <w:ilvl w:val="1"/>
          <w:numId w:val="8"/>
        </w:numPr>
        <w:jc w:val="both"/>
      </w:pPr>
      <w:r>
        <w:t>opis razvojnih potreba i potencijala koji će se nastojati adresirati provedbom akta,</w:t>
      </w:r>
    </w:p>
    <w:p w14:paraId="40733A11" w14:textId="432C84DB" w:rsidR="002053AF" w:rsidRDefault="002053AF" w:rsidP="00AC6AAC">
      <w:pPr>
        <w:pStyle w:val="NoSpacing"/>
        <w:numPr>
          <w:ilvl w:val="1"/>
          <w:numId w:val="8"/>
        </w:numPr>
        <w:jc w:val="both"/>
      </w:pPr>
      <w:r>
        <w:t>popis prioriteta djelovanja u području nadležnosti samoupravne jedinice s obrazloženjem za odabir,</w:t>
      </w:r>
    </w:p>
    <w:p w14:paraId="1F87716C" w14:textId="1DF196EF" w:rsidR="002053AF" w:rsidRDefault="002053AF" w:rsidP="00AC6AAC">
      <w:pPr>
        <w:pStyle w:val="NoSpacing"/>
        <w:numPr>
          <w:ilvl w:val="1"/>
          <w:numId w:val="8"/>
        </w:numPr>
        <w:jc w:val="both"/>
      </w:pPr>
      <w:r>
        <w:t>odabir posebnih ciljeva iz povezanih, hijerarhijski viših akata strateškog planiranja za čiju provedbu se u provedbenom programu razrađuju mjere,</w:t>
      </w:r>
    </w:p>
    <w:p w14:paraId="2A170E82" w14:textId="58380C57" w:rsidR="002053AF" w:rsidRDefault="002053AF" w:rsidP="00AC6AAC">
      <w:pPr>
        <w:pStyle w:val="NoSpacing"/>
        <w:numPr>
          <w:ilvl w:val="1"/>
          <w:numId w:val="8"/>
        </w:numPr>
        <w:jc w:val="both"/>
      </w:pPr>
      <w:r>
        <w:t>popis mjera za provedbu odabranih posebnih ciljeva, s opisom,</w:t>
      </w:r>
    </w:p>
    <w:p w14:paraId="519455A3" w14:textId="793E4450" w:rsidR="002053AF" w:rsidRDefault="002053AF" w:rsidP="00AC6AAC">
      <w:pPr>
        <w:pStyle w:val="NoSpacing"/>
        <w:numPr>
          <w:ilvl w:val="1"/>
          <w:numId w:val="8"/>
        </w:numPr>
        <w:jc w:val="both"/>
      </w:pPr>
      <w:r>
        <w:t xml:space="preserve">podatke o planiranom roku provedbe mjera s utvrđenim ključnim aktivnostima i </w:t>
      </w:r>
      <w:r>
        <w:lastRenderedPageBreak/>
        <w:t>planiranim rokovima za postignuće istih,</w:t>
      </w:r>
    </w:p>
    <w:p w14:paraId="42A621D6" w14:textId="64CFA1AE" w:rsidR="002053AF" w:rsidRDefault="002053AF" w:rsidP="00AC6AAC">
      <w:pPr>
        <w:pStyle w:val="NoSpacing"/>
        <w:numPr>
          <w:ilvl w:val="1"/>
          <w:numId w:val="8"/>
        </w:numPr>
        <w:jc w:val="both"/>
      </w:pPr>
      <w:r>
        <w:t>pokazatelje rezultata za svaku mjeru, s početnim i ciljnim vrijednostima za svaku pojedinu godinu tijekom razdoblja provedbe mjere,</w:t>
      </w:r>
    </w:p>
    <w:p w14:paraId="7A6CDD7D" w14:textId="0C7A6A5A" w:rsidR="002053AF" w:rsidRDefault="002053AF" w:rsidP="00AC6AAC">
      <w:pPr>
        <w:pStyle w:val="NoSpacing"/>
        <w:numPr>
          <w:ilvl w:val="1"/>
          <w:numId w:val="8"/>
        </w:numPr>
        <w:jc w:val="both"/>
      </w:pPr>
      <w:r>
        <w:t>indikativni financijski okvir za provedbu mjera, aktivnosti i projekata u kojem je potrebno procijeniti trošak provedbe pojedine mjere i utvrditi poveznicu na izvor financiranja (poveznicu s programskom klasifikacijom proračuna JLP(R)S),</w:t>
      </w:r>
    </w:p>
    <w:p w14:paraId="3D7A00F1" w14:textId="4F4EC5E0" w:rsidR="002053AF" w:rsidRDefault="002053AF" w:rsidP="00AC6AAC">
      <w:pPr>
        <w:pStyle w:val="NoSpacing"/>
        <w:numPr>
          <w:ilvl w:val="1"/>
          <w:numId w:val="8"/>
        </w:numPr>
        <w:jc w:val="both"/>
      </w:pPr>
      <w:r>
        <w:t>okvir za praćenje i izvještavanje,</w:t>
      </w:r>
    </w:p>
    <w:p w14:paraId="0C82F333" w14:textId="1C0A11A5" w:rsidR="002053AF" w:rsidRDefault="002053AF" w:rsidP="00AC6AAC">
      <w:pPr>
        <w:pStyle w:val="NoSpacing"/>
        <w:numPr>
          <w:ilvl w:val="1"/>
          <w:numId w:val="8"/>
        </w:numPr>
        <w:jc w:val="both"/>
      </w:pPr>
      <w:r>
        <w:t>druge relevantne podatke (podatke o doprinosu mjera provedbi drugih obaveza).</w:t>
      </w:r>
    </w:p>
    <w:p w14:paraId="1DA239BE" w14:textId="77777777" w:rsidR="002053AF" w:rsidRDefault="002053AF" w:rsidP="002053AF">
      <w:pPr>
        <w:pStyle w:val="NoSpacing"/>
        <w:jc w:val="both"/>
      </w:pPr>
    </w:p>
    <w:p w14:paraId="16B8903F" w14:textId="62602617" w:rsidR="002053AF" w:rsidRDefault="002053AF" w:rsidP="002053AF">
      <w:pPr>
        <w:pStyle w:val="NoSpacing"/>
        <w:ind w:firstLine="720"/>
        <w:jc w:val="both"/>
      </w:pPr>
      <w:r>
        <w:t>Elementi sadržani u provedbenim programima JLP(R)S trebaju omogućiti praćenje ostvarenih rezultata i pravodobno uočavanje odstupanja od plana te ocjenu hoće li provedba utvrđenih mjera imati željeni ishod ili će biti potrebne određene izmjene kako bi se osiguralo ostvarivanje povezanih posebnih ciljeva utvrđenih u planu razvoja JLP(R)S. Provedbeni program JLS-a moguće je ažurirati po potrebi u svrhu prilagođavanja promjenama u politici ili fiskalnom okruženju te nepredviđenim okolnostima.</w:t>
      </w:r>
    </w:p>
    <w:p w14:paraId="41827483" w14:textId="77777777" w:rsidR="002053AF" w:rsidRDefault="002053AF" w:rsidP="002053AF">
      <w:pPr>
        <w:pStyle w:val="NoSpacing"/>
        <w:jc w:val="both"/>
      </w:pPr>
    </w:p>
    <w:p w14:paraId="44BCA533" w14:textId="77777777" w:rsidR="002053AF" w:rsidRPr="002053AF" w:rsidRDefault="002053AF" w:rsidP="002053AF">
      <w:pPr>
        <w:pStyle w:val="NoSpacing"/>
        <w:jc w:val="center"/>
        <w:rPr>
          <w:b/>
          <w:bCs/>
        </w:rPr>
      </w:pPr>
      <w:r w:rsidRPr="002053AF">
        <w:rPr>
          <w:b/>
          <w:bCs/>
        </w:rPr>
        <w:t>1.2. Zakonodavni okvir</w:t>
      </w:r>
    </w:p>
    <w:p w14:paraId="141A66AD" w14:textId="77777777" w:rsidR="002053AF" w:rsidRDefault="002053AF" w:rsidP="002053AF">
      <w:pPr>
        <w:pStyle w:val="NoSpacing"/>
        <w:jc w:val="both"/>
      </w:pPr>
    </w:p>
    <w:p w14:paraId="53E1C9D2" w14:textId="77777777" w:rsidR="002053AF" w:rsidRDefault="002053AF" w:rsidP="002053AF">
      <w:pPr>
        <w:pStyle w:val="NoSpacing"/>
        <w:ind w:firstLine="720"/>
        <w:jc w:val="both"/>
      </w:pPr>
      <w:r>
        <w:t>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Obveza izrade provedbenih programa JLP(R)S temelji se na odredbama istoimenog zakona.  Vlada Republike Hrvatske je 2018. godine donijela Uredbu o smjernicama za izradu akata strateškog planiranja od nacionalnog značaja i od značaja za jedinice lokalne i područne (regionalne) samouprave (»Narodne novine«, broj 89/2018). Obvezni sadržaj provedbenih programa jedinica lokalne i područne (regionalne) samouprave propisan je Uredbom o smjernicama za izradu akata strateškog planiranja od nacionalnog značaja i od značaja za jedinice lokalne i područne (regionalne) samouprave („Narodne novine“, br. 89/18).</w:t>
      </w:r>
    </w:p>
    <w:p w14:paraId="1808685D" w14:textId="77777777" w:rsidR="002053AF" w:rsidRDefault="002053AF" w:rsidP="002053AF">
      <w:pPr>
        <w:pStyle w:val="NoSpacing"/>
        <w:jc w:val="both"/>
      </w:pPr>
    </w:p>
    <w:p w14:paraId="268C2C1A" w14:textId="77777777" w:rsidR="002053AF" w:rsidRDefault="002053AF" w:rsidP="002053AF">
      <w:pPr>
        <w:pStyle w:val="NoSpacing"/>
        <w:jc w:val="both"/>
      </w:pPr>
    </w:p>
    <w:p w14:paraId="159880EB" w14:textId="738DEB63" w:rsidR="002053AF" w:rsidRPr="002053AF" w:rsidRDefault="002053AF" w:rsidP="002053AF">
      <w:pPr>
        <w:pStyle w:val="NoSpacing"/>
        <w:jc w:val="center"/>
        <w:rPr>
          <w:b/>
          <w:bCs/>
        </w:rPr>
      </w:pPr>
      <w:r w:rsidRPr="002053AF">
        <w:rPr>
          <w:b/>
          <w:bCs/>
        </w:rPr>
        <w:t>1.3. Strateški okvir</w:t>
      </w:r>
    </w:p>
    <w:p w14:paraId="169675A4" w14:textId="77777777" w:rsidR="002053AF" w:rsidRDefault="002053AF" w:rsidP="002053AF">
      <w:pPr>
        <w:pStyle w:val="NoSpacing"/>
        <w:jc w:val="both"/>
      </w:pPr>
    </w:p>
    <w:p w14:paraId="252BC5E2" w14:textId="77777777" w:rsidR="002053AF" w:rsidRDefault="002053AF" w:rsidP="002053AF">
      <w:pPr>
        <w:pStyle w:val="NoSpacing"/>
        <w:ind w:firstLine="720"/>
        <w:jc w:val="both"/>
      </w:pPr>
      <w:r>
        <w:t>Provedbeni program Grada Hvara za razdoblje 2022.-2025. predstavlja kratkoročni strateški akt kojim će se definirati ciljevi, prioriteti i mjere te razvojni projekti Grada Hvara, a koji su usklađeni sa strateškim okvirom hijerarhijski viših akata, odnosno s Nacionalnom razvojnom strategijom Republike Hrvatske do 2030. godine. Nacionalna razvojna strategija RH usklađena je s ciljevima nove regionalne i kohezijske politike Europske unije za razdoblje 2021.-2027., a to su:</w:t>
      </w:r>
    </w:p>
    <w:p w14:paraId="1B533683" w14:textId="445FC8B0" w:rsidR="002053AF" w:rsidRDefault="002053AF" w:rsidP="00AC6AAC">
      <w:pPr>
        <w:pStyle w:val="NoSpacing"/>
        <w:numPr>
          <w:ilvl w:val="0"/>
          <w:numId w:val="9"/>
        </w:numPr>
        <w:jc w:val="both"/>
      </w:pPr>
      <w:r>
        <w:t xml:space="preserve">Pametnija Europa (Smarter Europe), </w:t>
      </w:r>
    </w:p>
    <w:p w14:paraId="625EF709" w14:textId="4CAC31D6" w:rsidR="002053AF" w:rsidRDefault="002053AF" w:rsidP="00AC6AAC">
      <w:pPr>
        <w:pStyle w:val="NoSpacing"/>
        <w:numPr>
          <w:ilvl w:val="0"/>
          <w:numId w:val="9"/>
        </w:numPr>
        <w:jc w:val="both"/>
      </w:pPr>
      <w:r>
        <w:t xml:space="preserve">Zelena Europa bez ugljika (Greener, low-carbon Europe), </w:t>
      </w:r>
    </w:p>
    <w:p w14:paraId="7037FDFE" w14:textId="0500B31E" w:rsidR="002053AF" w:rsidRDefault="002053AF" w:rsidP="00AC6AAC">
      <w:pPr>
        <w:pStyle w:val="NoSpacing"/>
        <w:numPr>
          <w:ilvl w:val="0"/>
          <w:numId w:val="9"/>
        </w:numPr>
        <w:jc w:val="both"/>
      </w:pPr>
      <w:r>
        <w:t xml:space="preserve">Povezanija Europa (More connected Europe), </w:t>
      </w:r>
    </w:p>
    <w:p w14:paraId="2F17DE6E" w14:textId="06E43E40" w:rsidR="002053AF" w:rsidRDefault="002053AF" w:rsidP="00AC6AAC">
      <w:pPr>
        <w:pStyle w:val="NoSpacing"/>
        <w:numPr>
          <w:ilvl w:val="0"/>
          <w:numId w:val="9"/>
        </w:numPr>
        <w:jc w:val="both"/>
      </w:pPr>
      <w:r>
        <w:t xml:space="preserve">Socijalnija Europa (More social Europe) i </w:t>
      </w:r>
    </w:p>
    <w:p w14:paraId="41BCDDD4" w14:textId="7D34C123" w:rsidR="002053AF" w:rsidRDefault="002053AF" w:rsidP="00AC6AAC">
      <w:pPr>
        <w:pStyle w:val="NoSpacing"/>
        <w:numPr>
          <w:ilvl w:val="0"/>
          <w:numId w:val="9"/>
        </w:numPr>
        <w:jc w:val="both"/>
      </w:pPr>
      <w:r>
        <w:t>Europa bliža građanima (Europe closer to citizens).</w:t>
      </w:r>
    </w:p>
    <w:p w14:paraId="0596ECE1" w14:textId="77777777" w:rsidR="002053AF" w:rsidRDefault="002053AF" w:rsidP="002053AF">
      <w:pPr>
        <w:pStyle w:val="NoSpacing"/>
        <w:jc w:val="both"/>
      </w:pPr>
    </w:p>
    <w:p w14:paraId="0A0A2592" w14:textId="77777777" w:rsidR="002053AF" w:rsidRDefault="002053AF" w:rsidP="002053AF">
      <w:pPr>
        <w:pStyle w:val="NoSpacing"/>
        <w:ind w:firstLine="360"/>
        <w:jc w:val="both"/>
      </w:pPr>
      <w:r>
        <w:t>NRS definira četiri razvojna smjera i strateške ciljeve unutar njih koji trebaju pridonijeti da Hrvatska što bolje iskoristi svoje potencijale da se otklone gospodarske i društvene štete prouzročene globalnom krizom i potakne što brži oporavak Hrvatske.</w:t>
      </w:r>
    </w:p>
    <w:p w14:paraId="424FFD7F" w14:textId="77777777" w:rsidR="002053AF" w:rsidRDefault="002053AF" w:rsidP="002053AF">
      <w:pPr>
        <w:pStyle w:val="NoSpacing"/>
        <w:jc w:val="both"/>
      </w:pPr>
    </w:p>
    <w:p w14:paraId="11BCD877" w14:textId="77777777" w:rsidR="002053AF" w:rsidRDefault="002053AF" w:rsidP="002053AF">
      <w:pPr>
        <w:pStyle w:val="NoSpacing"/>
        <w:ind w:firstLine="360"/>
        <w:jc w:val="both"/>
      </w:pPr>
      <w:r>
        <w:t>Razvojni smjer 1. „Održivo gospodarstvo i društvo“</w:t>
      </w:r>
    </w:p>
    <w:p w14:paraId="14C91337" w14:textId="77777777" w:rsidR="002053AF" w:rsidRDefault="002053AF" w:rsidP="002053AF">
      <w:pPr>
        <w:pStyle w:val="NoSpacing"/>
        <w:jc w:val="both"/>
      </w:pPr>
    </w:p>
    <w:p w14:paraId="00F2F17D" w14:textId="77777777" w:rsidR="002053AF" w:rsidRDefault="002053AF" w:rsidP="002053AF">
      <w:pPr>
        <w:pStyle w:val="NoSpacing"/>
        <w:ind w:firstLine="360"/>
        <w:jc w:val="both"/>
      </w:pPr>
      <w:r>
        <w:t>Strateški ciljevi:</w:t>
      </w:r>
    </w:p>
    <w:p w14:paraId="0326E6FC" w14:textId="13C43D6A" w:rsidR="002053AF" w:rsidRDefault="002053AF" w:rsidP="00AC6AAC">
      <w:pPr>
        <w:pStyle w:val="NoSpacing"/>
        <w:numPr>
          <w:ilvl w:val="1"/>
          <w:numId w:val="8"/>
        </w:numPr>
        <w:jc w:val="both"/>
      </w:pPr>
      <w:r>
        <w:t xml:space="preserve">Konkurentno i inovativno gospodarstvo, </w:t>
      </w:r>
    </w:p>
    <w:p w14:paraId="06780939" w14:textId="6A74BA1C" w:rsidR="002053AF" w:rsidRDefault="002053AF" w:rsidP="00AC6AAC">
      <w:pPr>
        <w:pStyle w:val="NoSpacing"/>
        <w:numPr>
          <w:ilvl w:val="1"/>
          <w:numId w:val="8"/>
        </w:numPr>
        <w:jc w:val="both"/>
      </w:pPr>
      <w:r>
        <w:t>Obrazovani i zaposleni ljudi,</w:t>
      </w:r>
    </w:p>
    <w:p w14:paraId="46068D1C" w14:textId="1B14C3A1" w:rsidR="002053AF" w:rsidRDefault="002053AF" w:rsidP="00AC6AAC">
      <w:pPr>
        <w:pStyle w:val="NoSpacing"/>
        <w:numPr>
          <w:ilvl w:val="1"/>
          <w:numId w:val="8"/>
        </w:numPr>
        <w:jc w:val="both"/>
      </w:pPr>
      <w:r>
        <w:t>Učinkovito i djelotvorno pravosuđe, javna uprava i upravljanje državnom imovinom,</w:t>
      </w:r>
    </w:p>
    <w:p w14:paraId="04603B9F" w14:textId="06A1A9D8" w:rsidR="002053AF" w:rsidRDefault="002053AF" w:rsidP="00AC6AAC">
      <w:pPr>
        <w:pStyle w:val="NoSpacing"/>
        <w:numPr>
          <w:ilvl w:val="1"/>
          <w:numId w:val="8"/>
        </w:numPr>
        <w:jc w:val="both"/>
      </w:pPr>
      <w:r>
        <w:t>Globalna prepoznatljivost i jačanje međunarodnog položaja i uloge Hrvatske.</w:t>
      </w:r>
    </w:p>
    <w:p w14:paraId="5124EF72" w14:textId="77777777" w:rsidR="002053AF" w:rsidRDefault="002053AF" w:rsidP="002053AF">
      <w:pPr>
        <w:pStyle w:val="NoSpacing"/>
        <w:jc w:val="both"/>
      </w:pPr>
    </w:p>
    <w:p w14:paraId="7ADBF1F7" w14:textId="02FD7959" w:rsidR="002053AF" w:rsidRDefault="002053AF" w:rsidP="002053AF">
      <w:pPr>
        <w:pStyle w:val="NoSpacing"/>
        <w:ind w:firstLine="720"/>
        <w:jc w:val="both"/>
      </w:pPr>
      <w:r>
        <w:t>Razvojni smjer 2: „Jačanje otpornosti na krize“</w:t>
      </w:r>
    </w:p>
    <w:p w14:paraId="350DBBD2" w14:textId="77777777" w:rsidR="002053AF" w:rsidRDefault="002053AF" w:rsidP="002053AF">
      <w:pPr>
        <w:pStyle w:val="NoSpacing"/>
        <w:jc w:val="both"/>
      </w:pPr>
    </w:p>
    <w:p w14:paraId="62DE7B34" w14:textId="1102D763" w:rsidR="002053AF" w:rsidRDefault="002053AF" w:rsidP="002053AF">
      <w:pPr>
        <w:pStyle w:val="NoSpacing"/>
        <w:ind w:firstLine="720"/>
        <w:jc w:val="both"/>
      </w:pPr>
      <w:r>
        <w:t>Strateški ciljevi:</w:t>
      </w:r>
    </w:p>
    <w:p w14:paraId="0C295814" w14:textId="601D9EF7" w:rsidR="002053AF" w:rsidRDefault="002053AF" w:rsidP="00AC6AAC">
      <w:pPr>
        <w:pStyle w:val="NoSpacing"/>
        <w:numPr>
          <w:ilvl w:val="1"/>
          <w:numId w:val="8"/>
        </w:numPr>
        <w:jc w:val="both"/>
      </w:pPr>
      <w:r>
        <w:t>Zdrav, aktivan i kvalitetan život,</w:t>
      </w:r>
    </w:p>
    <w:p w14:paraId="2924B71B" w14:textId="6B685028" w:rsidR="002053AF" w:rsidRDefault="002053AF" w:rsidP="00AC6AAC">
      <w:pPr>
        <w:pStyle w:val="NoSpacing"/>
        <w:numPr>
          <w:ilvl w:val="1"/>
          <w:numId w:val="8"/>
        </w:numPr>
        <w:jc w:val="both"/>
      </w:pPr>
      <w:r>
        <w:t>Demografska revitalizacija i bolji položaj obitelji,</w:t>
      </w:r>
    </w:p>
    <w:p w14:paraId="0091575C" w14:textId="1BD7F3FD" w:rsidR="002053AF" w:rsidRDefault="002053AF" w:rsidP="00AC6AAC">
      <w:pPr>
        <w:pStyle w:val="NoSpacing"/>
        <w:numPr>
          <w:ilvl w:val="1"/>
          <w:numId w:val="8"/>
        </w:numPr>
        <w:jc w:val="both"/>
      </w:pPr>
      <w:r>
        <w:t>Sigurnost za stabilan razvoj.</w:t>
      </w:r>
    </w:p>
    <w:p w14:paraId="1770FF43" w14:textId="77777777" w:rsidR="002053AF" w:rsidRDefault="002053AF" w:rsidP="002053AF">
      <w:pPr>
        <w:pStyle w:val="NoSpacing"/>
        <w:jc w:val="both"/>
      </w:pPr>
    </w:p>
    <w:p w14:paraId="62D12203" w14:textId="46B7E24A" w:rsidR="002053AF" w:rsidRDefault="002053AF" w:rsidP="002053AF">
      <w:pPr>
        <w:pStyle w:val="NoSpacing"/>
        <w:ind w:firstLine="720"/>
        <w:jc w:val="both"/>
      </w:pPr>
      <w:r>
        <w:t>Razvojni smjer 3. „Zelena i digitalna tranzicija“</w:t>
      </w:r>
    </w:p>
    <w:p w14:paraId="677243DB" w14:textId="77777777" w:rsidR="002053AF" w:rsidRDefault="002053AF" w:rsidP="002053AF">
      <w:pPr>
        <w:pStyle w:val="NoSpacing"/>
        <w:jc w:val="both"/>
      </w:pPr>
    </w:p>
    <w:p w14:paraId="0C12B2C6" w14:textId="64FD60AA" w:rsidR="002053AF" w:rsidRDefault="002053AF" w:rsidP="002053AF">
      <w:pPr>
        <w:pStyle w:val="NoSpacing"/>
        <w:ind w:firstLine="720"/>
        <w:jc w:val="both"/>
      </w:pPr>
      <w:r>
        <w:t>Strateški ciljevi:</w:t>
      </w:r>
    </w:p>
    <w:p w14:paraId="4461012A" w14:textId="49A6CC59" w:rsidR="002053AF" w:rsidRDefault="002053AF" w:rsidP="00AC6AAC">
      <w:pPr>
        <w:pStyle w:val="NoSpacing"/>
        <w:numPr>
          <w:ilvl w:val="1"/>
          <w:numId w:val="8"/>
        </w:numPr>
        <w:jc w:val="both"/>
      </w:pPr>
      <w:r>
        <w:t>Ekološka i energetska tranzicija za klimatsku neutralnost,</w:t>
      </w:r>
    </w:p>
    <w:p w14:paraId="58767AAE" w14:textId="1EFA43B5" w:rsidR="002053AF" w:rsidRDefault="002053AF" w:rsidP="00AC6AAC">
      <w:pPr>
        <w:pStyle w:val="NoSpacing"/>
        <w:numPr>
          <w:ilvl w:val="1"/>
          <w:numId w:val="8"/>
        </w:numPr>
        <w:jc w:val="both"/>
      </w:pPr>
      <w:r>
        <w:t>Samodostatnost u hrani i razvoj biogospodarstva,</w:t>
      </w:r>
    </w:p>
    <w:p w14:paraId="544D378E" w14:textId="02043446" w:rsidR="002053AF" w:rsidRDefault="002053AF" w:rsidP="00AC6AAC">
      <w:pPr>
        <w:pStyle w:val="NoSpacing"/>
        <w:numPr>
          <w:ilvl w:val="1"/>
          <w:numId w:val="8"/>
        </w:numPr>
        <w:jc w:val="both"/>
      </w:pPr>
      <w:r>
        <w:t>Održiva mobilnost,</w:t>
      </w:r>
    </w:p>
    <w:p w14:paraId="31593454" w14:textId="765619C6" w:rsidR="002053AF" w:rsidRDefault="002053AF" w:rsidP="00AC6AAC">
      <w:pPr>
        <w:pStyle w:val="NoSpacing"/>
        <w:numPr>
          <w:ilvl w:val="1"/>
          <w:numId w:val="8"/>
        </w:numPr>
        <w:jc w:val="both"/>
      </w:pPr>
      <w:r>
        <w:lastRenderedPageBreak/>
        <w:t>Digitalna tranzicija društva i gospodarstva.</w:t>
      </w:r>
    </w:p>
    <w:p w14:paraId="6DD338EC" w14:textId="77777777" w:rsidR="002053AF" w:rsidRDefault="002053AF" w:rsidP="002053AF">
      <w:pPr>
        <w:pStyle w:val="NoSpacing"/>
        <w:jc w:val="both"/>
      </w:pPr>
    </w:p>
    <w:p w14:paraId="46394A04" w14:textId="6027B18C" w:rsidR="002053AF" w:rsidRDefault="002053AF" w:rsidP="002053AF">
      <w:pPr>
        <w:pStyle w:val="NoSpacing"/>
        <w:ind w:firstLine="720"/>
        <w:jc w:val="both"/>
      </w:pPr>
      <w:r>
        <w:t>Razvojni smjer 4. „Ravnomjeran regionalni razvoj“</w:t>
      </w:r>
    </w:p>
    <w:p w14:paraId="1ED94A94" w14:textId="1D10A0B8" w:rsidR="002053AF" w:rsidRDefault="002053AF" w:rsidP="00AC6AAC">
      <w:pPr>
        <w:pStyle w:val="NoSpacing"/>
        <w:numPr>
          <w:ilvl w:val="1"/>
          <w:numId w:val="8"/>
        </w:numPr>
        <w:jc w:val="both"/>
      </w:pPr>
      <w:r>
        <w:t>Razvoj potpomognutih područja i područja s razvojnim posebnostima,</w:t>
      </w:r>
    </w:p>
    <w:p w14:paraId="110EE26A" w14:textId="21F2729C" w:rsidR="002053AF" w:rsidRDefault="002053AF" w:rsidP="00AC6AAC">
      <w:pPr>
        <w:pStyle w:val="NoSpacing"/>
        <w:numPr>
          <w:ilvl w:val="1"/>
          <w:numId w:val="8"/>
        </w:numPr>
        <w:jc w:val="both"/>
      </w:pPr>
      <w:r>
        <w:t>Jačanje regionalne konkurentnosti.</w:t>
      </w:r>
    </w:p>
    <w:p w14:paraId="0310BD66" w14:textId="77777777" w:rsidR="002053AF" w:rsidRDefault="002053AF" w:rsidP="002053AF">
      <w:pPr>
        <w:pStyle w:val="NoSpacing"/>
        <w:jc w:val="both"/>
      </w:pPr>
    </w:p>
    <w:p w14:paraId="6C90CBCC" w14:textId="6D239440" w:rsidR="00621EB3" w:rsidRDefault="002053AF" w:rsidP="002053AF">
      <w:pPr>
        <w:pStyle w:val="NoSpacing"/>
        <w:ind w:firstLine="720"/>
        <w:jc w:val="both"/>
      </w:pPr>
      <w:r>
        <w:t>NRS je usklađen s višegodišnjem financijskim okvirom EU te aktima strateškog planiranja povezanim s uvjetima koji omogućavaju provedbu fondova Europske unije u razdoblju od 2021-2027. definiranim Odlukom o utvrđivanju akata strateškog planiranja povezanih s uvjetima koji omogućavaju provedbu fondova Europske unije u razdoblju od 2021. do 2027. godine, rokova donošenja i tijela zaduženih za njihovu izradu (Vlada Republike Hrvatske, KLASA: 022-03/20-04/352, URBROJ: 50301-05/16-20-6).</w:t>
      </w:r>
    </w:p>
    <w:p w14:paraId="08FB4354" w14:textId="2A52AC88" w:rsidR="002053AF" w:rsidRDefault="002053AF" w:rsidP="002053AF">
      <w:pPr>
        <w:pStyle w:val="NoSpacing"/>
        <w:jc w:val="both"/>
      </w:pPr>
    </w:p>
    <w:p w14:paraId="20241311" w14:textId="14BE9FA9" w:rsidR="00C35B20" w:rsidRPr="00C35B20" w:rsidRDefault="00C35B20" w:rsidP="00C35B20">
      <w:pPr>
        <w:pStyle w:val="NoSpacing"/>
        <w:jc w:val="center"/>
        <w:rPr>
          <w:b/>
          <w:bCs/>
        </w:rPr>
      </w:pPr>
      <w:r w:rsidRPr="00C35B20">
        <w:rPr>
          <w:b/>
          <w:bCs/>
        </w:rPr>
        <w:t>2. VIZIJA, MANDAT I MISIJA</w:t>
      </w:r>
    </w:p>
    <w:p w14:paraId="22FC4201" w14:textId="77777777" w:rsidR="00C35B20" w:rsidRPr="00C35B20" w:rsidRDefault="00C35B20" w:rsidP="00C35B20">
      <w:pPr>
        <w:pStyle w:val="NoSpacing"/>
        <w:jc w:val="center"/>
        <w:rPr>
          <w:b/>
          <w:bCs/>
        </w:rPr>
      </w:pPr>
    </w:p>
    <w:p w14:paraId="427CD723" w14:textId="77777777" w:rsidR="00C35B20" w:rsidRPr="00C35B20" w:rsidRDefault="00C35B20" w:rsidP="00C35B20">
      <w:pPr>
        <w:pStyle w:val="NoSpacing"/>
        <w:jc w:val="center"/>
        <w:rPr>
          <w:b/>
          <w:bCs/>
        </w:rPr>
      </w:pPr>
      <w:r w:rsidRPr="00C35B20">
        <w:rPr>
          <w:b/>
          <w:bCs/>
        </w:rPr>
        <w:t>Vizija Grada Hvara</w:t>
      </w:r>
    </w:p>
    <w:p w14:paraId="4A562B16" w14:textId="77777777" w:rsidR="00C35B20" w:rsidRDefault="00C35B20" w:rsidP="00C35B20">
      <w:pPr>
        <w:pStyle w:val="NoSpacing"/>
        <w:jc w:val="both"/>
      </w:pPr>
    </w:p>
    <w:p w14:paraId="66BFCEDF" w14:textId="77777777" w:rsidR="00C35B20" w:rsidRDefault="00C35B20" w:rsidP="00C35B20">
      <w:pPr>
        <w:pStyle w:val="NoSpacing"/>
        <w:ind w:firstLine="720"/>
        <w:jc w:val="both"/>
      </w:pPr>
      <w:r>
        <w:t>Vizija grada Hvara turistička je prepoznatljivost i atraktivnost po prirodnim ljepotama, povijesnim vrijednostima i suvremenim trendovima.</w:t>
      </w:r>
    </w:p>
    <w:p w14:paraId="67701FB8" w14:textId="77777777" w:rsidR="00C35B20" w:rsidRDefault="00C35B20" w:rsidP="00C35B20">
      <w:pPr>
        <w:pStyle w:val="NoSpacing"/>
        <w:jc w:val="both"/>
      </w:pPr>
    </w:p>
    <w:p w14:paraId="537DC676" w14:textId="6FFFE5BE" w:rsidR="00C35B20" w:rsidRPr="00C35B20" w:rsidRDefault="00C35B20" w:rsidP="00C35B20">
      <w:pPr>
        <w:pStyle w:val="NoSpacing"/>
        <w:jc w:val="center"/>
        <w:rPr>
          <w:b/>
          <w:bCs/>
        </w:rPr>
      </w:pPr>
      <w:r w:rsidRPr="00C35B20">
        <w:rPr>
          <w:b/>
          <w:bCs/>
        </w:rPr>
        <w:t>Misija Grada Hvara</w:t>
      </w:r>
    </w:p>
    <w:p w14:paraId="1B3376EF" w14:textId="77777777" w:rsidR="00C35B20" w:rsidRDefault="00C35B20" w:rsidP="00C35B20">
      <w:pPr>
        <w:pStyle w:val="NoSpacing"/>
        <w:jc w:val="both"/>
      </w:pPr>
    </w:p>
    <w:p w14:paraId="40B1AE08" w14:textId="471D9193" w:rsidR="002053AF" w:rsidRDefault="00C35B20" w:rsidP="00C35B20">
      <w:pPr>
        <w:pStyle w:val="NoSpacing"/>
        <w:ind w:firstLine="720"/>
        <w:jc w:val="both"/>
      </w:pPr>
      <w:r>
        <w:t>Misija grada Hvara podrazumijeva zakonito i kvalitetno, racionalno i učinkovito djelovanje kako bi pridonijeli gospodarskom, društvenom i komunalnom razvoju grada poštujući načelo održivog razvoja te uvelike unaprijedili uvjete života i rada svih građana.</w:t>
      </w:r>
    </w:p>
    <w:p w14:paraId="54668F70" w14:textId="7D99B01F" w:rsidR="00C35B20" w:rsidRDefault="00C35B20" w:rsidP="00C35B20">
      <w:pPr>
        <w:pStyle w:val="NoSpacing"/>
        <w:jc w:val="both"/>
      </w:pPr>
    </w:p>
    <w:p w14:paraId="3A8D8028" w14:textId="77777777" w:rsidR="00C35B20" w:rsidRPr="00C35B20" w:rsidRDefault="00C35B20" w:rsidP="00C35B20">
      <w:pPr>
        <w:pStyle w:val="NoSpacing"/>
        <w:jc w:val="center"/>
        <w:rPr>
          <w:b/>
          <w:bCs/>
        </w:rPr>
      </w:pPr>
      <w:r w:rsidRPr="00C35B20">
        <w:rPr>
          <w:b/>
          <w:bCs/>
        </w:rPr>
        <w:t>3. RAZVOJNE POTREBE I POTENCIJALI – SWOT ANALIZA</w:t>
      </w:r>
    </w:p>
    <w:p w14:paraId="617A4C4E" w14:textId="77777777" w:rsidR="00C35B20" w:rsidRDefault="00C35B20" w:rsidP="00C35B20">
      <w:pPr>
        <w:pStyle w:val="NoSpacing"/>
        <w:jc w:val="both"/>
      </w:pPr>
    </w:p>
    <w:p w14:paraId="2BCE4678" w14:textId="77777777" w:rsidR="00C35B20" w:rsidRPr="00C35B20" w:rsidRDefault="00C35B20" w:rsidP="00C35B20">
      <w:pPr>
        <w:pStyle w:val="NoSpacing"/>
        <w:ind w:left="359"/>
        <w:jc w:val="center"/>
        <w:rPr>
          <w:b/>
          <w:bCs/>
        </w:rPr>
      </w:pPr>
      <w:r w:rsidRPr="00C35B20">
        <w:rPr>
          <w:b/>
          <w:bCs/>
        </w:rPr>
        <w:t>3.1. Osnovni podaci</w:t>
      </w:r>
    </w:p>
    <w:p w14:paraId="23724648" w14:textId="7437573F" w:rsidR="00C35B20" w:rsidRPr="00C35B20" w:rsidRDefault="00C35B20" w:rsidP="00C35B20">
      <w:pPr>
        <w:pStyle w:val="NoSpacing"/>
        <w:ind w:left="359"/>
        <w:jc w:val="center"/>
        <w:rPr>
          <w:b/>
          <w:bCs/>
        </w:rPr>
      </w:pPr>
      <w:r w:rsidRPr="00C35B20">
        <w:rPr>
          <w:b/>
          <w:bCs/>
        </w:rPr>
        <w:t>3.1.1. Položaj i smještaj</w:t>
      </w:r>
    </w:p>
    <w:p w14:paraId="71FF0614" w14:textId="77777777" w:rsidR="00C35B20" w:rsidRDefault="00C35B20" w:rsidP="00C35B20">
      <w:pPr>
        <w:pStyle w:val="NoSpacing"/>
        <w:jc w:val="both"/>
      </w:pPr>
    </w:p>
    <w:p w14:paraId="5F9929DF" w14:textId="77777777" w:rsidR="00C35B20" w:rsidRDefault="00C35B20" w:rsidP="00C35B20">
      <w:pPr>
        <w:pStyle w:val="NoSpacing"/>
        <w:ind w:firstLine="359"/>
        <w:jc w:val="both"/>
      </w:pPr>
      <w:r>
        <w:t>Lokacija: Splitsko-dalmatinska županija</w:t>
      </w:r>
    </w:p>
    <w:p w14:paraId="11E82C8D" w14:textId="77777777" w:rsidR="00C35B20" w:rsidRDefault="00C35B20" w:rsidP="00C35B20">
      <w:pPr>
        <w:pStyle w:val="NoSpacing"/>
        <w:ind w:firstLine="359"/>
        <w:jc w:val="both"/>
      </w:pPr>
      <w:r>
        <w:t>Površina: 75,5 km2 (uključivo i morski dio 586,03 km2)</w:t>
      </w:r>
    </w:p>
    <w:p w14:paraId="1301DD37" w14:textId="77777777" w:rsidR="00C35B20" w:rsidRDefault="00C35B20" w:rsidP="00C35B20">
      <w:pPr>
        <w:pStyle w:val="NoSpacing"/>
        <w:jc w:val="both"/>
      </w:pPr>
    </w:p>
    <w:p w14:paraId="0C069FCF" w14:textId="0A1AF53D" w:rsidR="00C35B20" w:rsidRDefault="00C35B20" w:rsidP="00C35B20">
      <w:pPr>
        <w:pStyle w:val="NoSpacing"/>
        <w:ind w:firstLine="359"/>
        <w:jc w:val="both"/>
      </w:pPr>
      <w:r>
        <w:t>Broj stanovnika: 4.251 (prema Popisu stanovništva 2011.)</w:t>
      </w:r>
    </w:p>
    <w:p w14:paraId="473EE79F" w14:textId="53489D05" w:rsidR="00C35B20" w:rsidRDefault="00C35B20" w:rsidP="00C35B20">
      <w:pPr>
        <w:pStyle w:val="NoSpacing"/>
        <w:jc w:val="both"/>
      </w:pPr>
    </w:p>
    <w:p w14:paraId="23BCB5FD" w14:textId="5AE7B5B2" w:rsidR="00C35B20" w:rsidRDefault="00C35B20" w:rsidP="00C35B20">
      <w:pPr>
        <w:pStyle w:val="NoSpacing"/>
        <w:jc w:val="both"/>
        <w:rPr>
          <w:noProof/>
        </w:rPr>
      </w:pPr>
    </w:p>
    <w:p w14:paraId="06324662" w14:textId="06DFB615" w:rsidR="00C35B20" w:rsidRDefault="00C35B20" w:rsidP="00C35B20">
      <w:pPr>
        <w:pStyle w:val="NoSpacing"/>
        <w:jc w:val="both"/>
        <w:rPr>
          <w:noProof/>
        </w:rPr>
      </w:pPr>
    </w:p>
    <w:p w14:paraId="4F58F77B" w14:textId="231AF7D6" w:rsidR="00C35B20" w:rsidRDefault="00C35B20" w:rsidP="00C35B20">
      <w:pPr>
        <w:pStyle w:val="NoSpacing"/>
        <w:jc w:val="both"/>
        <w:rPr>
          <w:noProof/>
        </w:rPr>
      </w:pPr>
    </w:p>
    <w:p w14:paraId="5CA29186" w14:textId="63B5B824" w:rsidR="00C35B20" w:rsidRDefault="00C35B20" w:rsidP="00C35B20">
      <w:pPr>
        <w:pStyle w:val="NoSpacing"/>
        <w:jc w:val="both"/>
        <w:rPr>
          <w:noProof/>
        </w:rPr>
      </w:pPr>
    </w:p>
    <w:p w14:paraId="4D661D96" w14:textId="6189DB88" w:rsidR="00C35B20" w:rsidRDefault="00C35B20" w:rsidP="00C35B20">
      <w:pPr>
        <w:pStyle w:val="NoSpacing"/>
        <w:jc w:val="both"/>
        <w:rPr>
          <w:noProof/>
        </w:rPr>
      </w:pPr>
    </w:p>
    <w:p w14:paraId="00B7DAA9" w14:textId="284C283D" w:rsidR="00C35B20" w:rsidRDefault="00C35B20" w:rsidP="00C35B20">
      <w:pPr>
        <w:pStyle w:val="NoSpacing"/>
        <w:jc w:val="both"/>
        <w:rPr>
          <w:noProof/>
        </w:rPr>
      </w:pPr>
    </w:p>
    <w:p w14:paraId="0CB07166" w14:textId="048E3006" w:rsidR="00C35B20" w:rsidRDefault="00C35B20" w:rsidP="00C35B20">
      <w:pPr>
        <w:pStyle w:val="NoSpacing"/>
        <w:jc w:val="both"/>
      </w:pPr>
      <w:r w:rsidRPr="00C35B20">
        <w:t>Slika 1 Geografski položaj Hvara na karti RH</w:t>
      </w:r>
    </w:p>
    <w:p w14:paraId="5DD50169" w14:textId="4FA411EE" w:rsidR="00C35B20" w:rsidRDefault="00C35B20" w:rsidP="00C35B20">
      <w:pPr>
        <w:pStyle w:val="NoSpacing"/>
        <w:jc w:val="both"/>
      </w:pPr>
    </w:p>
    <w:p w14:paraId="6450A9CE" w14:textId="33653765" w:rsidR="00C35B20" w:rsidRDefault="00C35B20" w:rsidP="00C35B20">
      <w:pPr>
        <w:pStyle w:val="NoSpacing"/>
        <w:jc w:val="both"/>
      </w:pPr>
      <w:r>
        <w:rPr>
          <w:noProof/>
        </w:rPr>
        <w:drawing>
          <wp:inline distT="0" distB="0" distL="0" distR="0" wp14:anchorId="047FD854" wp14:editId="52160FB3">
            <wp:extent cx="2640965" cy="2422636"/>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05" t="14166" r="52798" b="14733"/>
                    <a:stretch/>
                  </pic:blipFill>
                  <pic:spPr bwMode="auto">
                    <a:xfrm>
                      <a:off x="0" y="0"/>
                      <a:ext cx="2640965" cy="2422636"/>
                    </a:xfrm>
                    <a:prstGeom prst="rect">
                      <a:avLst/>
                    </a:prstGeom>
                    <a:ln>
                      <a:noFill/>
                    </a:ln>
                    <a:extLst>
                      <a:ext uri="{53640926-AAD7-44D8-BBD7-CCE9431645EC}">
                        <a14:shadowObscured xmlns:a14="http://schemas.microsoft.com/office/drawing/2010/main"/>
                      </a:ext>
                    </a:extLst>
                  </pic:spPr>
                </pic:pic>
              </a:graphicData>
            </a:graphic>
          </wp:inline>
        </w:drawing>
      </w:r>
    </w:p>
    <w:p w14:paraId="4D0AF0B6" w14:textId="09B38E27" w:rsidR="00C35B20" w:rsidRDefault="00C35B20" w:rsidP="00C35B20">
      <w:pPr>
        <w:pStyle w:val="NoSpacing"/>
        <w:jc w:val="both"/>
      </w:pPr>
    </w:p>
    <w:p w14:paraId="4861356D" w14:textId="20984610" w:rsidR="00C35B20" w:rsidRDefault="00C35B20" w:rsidP="00C35B20">
      <w:pPr>
        <w:pStyle w:val="NoSpacing"/>
        <w:jc w:val="both"/>
      </w:pPr>
      <w:r w:rsidRPr="00C35B20">
        <w:t>Izvor: https://hr.wikipedia.org/ (16.11.2021.)</w:t>
      </w:r>
    </w:p>
    <w:p w14:paraId="0CC497C7" w14:textId="6CFF571A" w:rsidR="00C35B20" w:rsidRDefault="00C35B20" w:rsidP="00C35B20">
      <w:pPr>
        <w:pStyle w:val="NoSpacing"/>
        <w:jc w:val="both"/>
      </w:pPr>
    </w:p>
    <w:p w14:paraId="4F23A4E7" w14:textId="77777777" w:rsidR="00C35B20" w:rsidRDefault="00C35B20" w:rsidP="00C35B20">
      <w:pPr>
        <w:pStyle w:val="NoSpacing"/>
        <w:ind w:firstLine="720"/>
        <w:jc w:val="both"/>
      </w:pPr>
      <w:r>
        <w:t xml:space="preserve">Grad Hvar zauzima zapadni dio otoka Hvara te spada u otočnu mikroregiju u sklopu Splitsko-dalmatinske županije. Prostornu cjelinu „Otok Hvar“ uz grad Hvar još čine općine Jelsa i Sućuraj te grad Stari Grad. </w:t>
      </w:r>
    </w:p>
    <w:p w14:paraId="257A1786" w14:textId="77777777" w:rsidR="00C35B20" w:rsidRDefault="00C35B20" w:rsidP="00C35B20">
      <w:pPr>
        <w:pStyle w:val="NoSpacing"/>
        <w:jc w:val="both"/>
      </w:pPr>
    </w:p>
    <w:p w14:paraId="57E52ED8" w14:textId="77777777" w:rsidR="00C35B20" w:rsidRDefault="00C35B20" w:rsidP="00C35B20">
      <w:pPr>
        <w:pStyle w:val="NoSpacing"/>
        <w:ind w:firstLine="720"/>
        <w:jc w:val="both"/>
      </w:pPr>
      <w:r>
        <w:t>Gradovi i općine ustrojeni su tako da objedinjuju naselja po osnovi lokalne samouprave i čine njihova upravno-administrativna, kulturno-povijesna i gospodarska središta.</w:t>
      </w:r>
    </w:p>
    <w:p w14:paraId="0E42F308" w14:textId="77777777" w:rsidR="00C35B20" w:rsidRDefault="00C35B20" w:rsidP="00C35B20">
      <w:pPr>
        <w:pStyle w:val="NoSpacing"/>
        <w:jc w:val="both"/>
      </w:pPr>
    </w:p>
    <w:p w14:paraId="39723639" w14:textId="77777777" w:rsidR="00C35B20" w:rsidRDefault="00C35B20" w:rsidP="00C35B20">
      <w:pPr>
        <w:pStyle w:val="NoSpacing"/>
        <w:ind w:firstLine="720"/>
        <w:jc w:val="both"/>
      </w:pPr>
      <w:r>
        <w:t>Grad Hvar graniči s gradom Starim Gradom i općinom Jelsa na istoku, a na ostalim stranama ima morske granice s općinom Milna (otok Brač), gradom Visom i Dubrovačko neretvanskom županijom na jugu.</w:t>
      </w:r>
    </w:p>
    <w:p w14:paraId="6D970B03" w14:textId="77777777" w:rsidR="00C35B20" w:rsidRDefault="00C35B20" w:rsidP="00C35B20">
      <w:pPr>
        <w:pStyle w:val="NoSpacing"/>
        <w:jc w:val="both"/>
      </w:pPr>
    </w:p>
    <w:p w14:paraId="568E57EB" w14:textId="77777777" w:rsidR="00C35B20" w:rsidRDefault="00C35B20" w:rsidP="00C35B20">
      <w:pPr>
        <w:pStyle w:val="NoSpacing"/>
        <w:ind w:firstLine="720"/>
        <w:jc w:val="both"/>
      </w:pPr>
      <w:r>
        <w:t xml:space="preserve">Jedinstven položaj grada Hvara koji je okrenut prema jugu, za razliku od susjednih općina Stari Grad i Jelsa koje su okrenute prema zapadu odnosno sjeveru, oduvijek je bila važna konkurentska prednost ove nadaleko poznate nautičke luke. Južno od grada Hvara smješteni su Pakleni otoci što doprinosi sigurnosti luke grada Hvara i čini je zanimljivim i sigurnim nautičkim centrom na ovom dijelu Jadrana. </w:t>
      </w:r>
    </w:p>
    <w:p w14:paraId="59847420" w14:textId="77777777" w:rsidR="00C35B20" w:rsidRDefault="00C35B20" w:rsidP="00C35B20">
      <w:pPr>
        <w:pStyle w:val="NoSpacing"/>
        <w:jc w:val="both"/>
      </w:pPr>
    </w:p>
    <w:p w14:paraId="2DCFA684" w14:textId="194A7C04" w:rsidR="00C35B20" w:rsidRDefault="00C35B20" w:rsidP="00C35B20">
      <w:pPr>
        <w:pStyle w:val="NoSpacing"/>
        <w:ind w:firstLine="720"/>
        <w:jc w:val="both"/>
      </w:pPr>
      <w:r>
        <w:t>Pakleni otoci predstavljaju zaštićeni spomenik prirode u kategoriji značajnog krajobraza, tj. zaštićenog krajobraza. Hvar je smješten na sredini hrvatske obale Jadrana, na važnoj točki uzdužne i poprečne plovidbe Jadranskim morem, u središtu komunikacije sa Sredozemljem.</w:t>
      </w:r>
    </w:p>
    <w:p w14:paraId="31D03C0E" w14:textId="77777777" w:rsidR="00C35B20" w:rsidRDefault="00C35B20" w:rsidP="00C35B20">
      <w:pPr>
        <w:pStyle w:val="NoSpacing"/>
        <w:jc w:val="both"/>
      </w:pPr>
    </w:p>
    <w:p w14:paraId="1233EF1F" w14:textId="4967E530" w:rsidR="00C35B20" w:rsidRDefault="00C35B20" w:rsidP="00C35B20">
      <w:pPr>
        <w:pStyle w:val="NoSpacing"/>
        <w:ind w:firstLine="720"/>
        <w:jc w:val="both"/>
      </w:pPr>
      <w:r>
        <w:t xml:space="preserve">Područje Grada Hvara i statistički obuhvaća 8 naselja: </w:t>
      </w:r>
    </w:p>
    <w:p w14:paraId="6D693194" w14:textId="0D771E05" w:rsidR="00C35B20" w:rsidRDefault="00C35B20" w:rsidP="00AC6AAC">
      <w:pPr>
        <w:pStyle w:val="NoSpacing"/>
        <w:numPr>
          <w:ilvl w:val="1"/>
          <w:numId w:val="8"/>
        </w:numPr>
        <w:jc w:val="both"/>
      </w:pPr>
      <w:r>
        <w:t xml:space="preserve">Brusje, </w:t>
      </w:r>
    </w:p>
    <w:p w14:paraId="779FF93E" w14:textId="2DC75AB8" w:rsidR="00C35B20" w:rsidRDefault="00C35B20" w:rsidP="00AC6AAC">
      <w:pPr>
        <w:pStyle w:val="NoSpacing"/>
        <w:numPr>
          <w:ilvl w:val="1"/>
          <w:numId w:val="8"/>
        </w:numPr>
        <w:jc w:val="both"/>
      </w:pPr>
      <w:r>
        <w:t xml:space="preserve">Hvar, </w:t>
      </w:r>
    </w:p>
    <w:p w14:paraId="4F29B0BD" w14:textId="53F00176" w:rsidR="00C35B20" w:rsidRDefault="00C35B20" w:rsidP="00AC6AAC">
      <w:pPr>
        <w:pStyle w:val="NoSpacing"/>
        <w:numPr>
          <w:ilvl w:val="1"/>
          <w:numId w:val="8"/>
        </w:numPr>
        <w:jc w:val="both"/>
      </w:pPr>
      <w:r>
        <w:t xml:space="preserve">Jagodna, </w:t>
      </w:r>
    </w:p>
    <w:p w14:paraId="0D6E2E30" w14:textId="3974E3AF" w:rsidR="00C35B20" w:rsidRDefault="00C35B20" w:rsidP="00AC6AAC">
      <w:pPr>
        <w:pStyle w:val="NoSpacing"/>
        <w:numPr>
          <w:ilvl w:val="1"/>
          <w:numId w:val="8"/>
        </w:numPr>
        <w:jc w:val="both"/>
      </w:pPr>
      <w:r>
        <w:lastRenderedPageBreak/>
        <w:t xml:space="preserve">Malo Grablje, </w:t>
      </w:r>
    </w:p>
    <w:p w14:paraId="56EE8DA6" w14:textId="544F85EB" w:rsidR="00C35B20" w:rsidRDefault="00C35B20" w:rsidP="00AC6AAC">
      <w:pPr>
        <w:pStyle w:val="NoSpacing"/>
        <w:numPr>
          <w:ilvl w:val="1"/>
          <w:numId w:val="8"/>
        </w:numPr>
        <w:jc w:val="both"/>
      </w:pPr>
      <w:r>
        <w:t xml:space="preserve">Milna, </w:t>
      </w:r>
    </w:p>
    <w:p w14:paraId="18BD0B93" w14:textId="09D15DF1" w:rsidR="00C35B20" w:rsidRDefault="00C35B20" w:rsidP="00AC6AAC">
      <w:pPr>
        <w:pStyle w:val="NoSpacing"/>
        <w:numPr>
          <w:ilvl w:val="1"/>
          <w:numId w:val="8"/>
        </w:numPr>
        <w:jc w:val="both"/>
      </w:pPr>
      <w:r>
        <w:t xml:space="preserve">Sveta Nedjelja, </w:t>
      </w:r>
    </w:p>
    <w:p w14:paraId="2771B9F4" w14:textId="400DAAA9" w:rsidR="00C35B20" w:rsidRDefault="00C35B20" w:rsidP="00AC6AAC">
      <w:pPr>
        <w:pStyle w:val="NoSpacing"/>
        <w:numPr>
          <w:ilvl w:val="1"/>
          <w:numId w:val="8"/>
        </w:numPr>
        <w:jc w:val="both"/>
      </w:pPr>
      <w:r>
        <w:t xml:space="preserve">Velo Grablje i </w:t>
      </w:r>
    </w:p>
    <w:p w14:paraId="50F79E48" w14:textId="6758F381" w:rsidR="00C35B20" w:rsidRDefault="00C35B20" w:rsidP="00AC6AAC">
      <w:pPr>
        <w:pStyle w:val="NoSpacing"/>
        <w:numPr>
          <w:ilvl w:val="1"/>
          <w:numId w:val="8"/>
        </w:numPr>
        <w:jc w:val="both"/>
      </w:pPr>
      <w:r>
        <w:t xml:space="preserve">Zaraće. </w:t>
      </w:r>
    </w:p>
    <w:p w14:paraId="4680056D" w14:textId="77777777" w:rsidR="00C35B20" w:rsidRDefault="00C35B20" w:rsidP="00C35B20">
      <w:pPr>
        <w:pStyle w:val="NoSpacing"/>
        <w:jc w:val="both"/>
      </w:pPr>
    </w:p>
    <w:p w14:paraId="385CF533" w14:textId="77777777" w:rsidR="00C35B20" w:rsidRDefault="00C35B20" w:rsidP="00C35B20">
      <w:pPr>
        <w:pStyle w:val="NoSpacing"/>
        <w:ind w:firstLine="720"/>
        <w:jc w:val="both"/>
      </w:pPr>
      <w:r>
        <w:t>Staro naselje Malo Grablje nema stalnih stanovnika.</w:t>
      </w:r>
    </w:p>
    <w:p w14:paraId="61376DC2" w14:textId="77777777" w:rsidR="00C35B20" w:rsidRDefault="00C35B20" w:rsidP="00C35B20">
      <w:pPr>
        <w:pStyle w:val="NoSpacing"/>
        <w:jc w:val="both"/>
      </w:pPr>
    </w:p>
    <w:p w14:paraId="267A8937" w14:textId="77777777" w:rsidR="00C35B20" w:rsidRPr="00C35B20" w:rsidRDefault="00C35B20" w:rsidP="00C35B20">
      <w:pPr>
        <w:pStyle w:val="NoSpacing"/>
        <w:jc w:val="center"/>
        <w:rPr>
          <w:b/>
          <w:bCs/>
        </w:rPr>
      </w:pPr>
      <w:r w:rsidRPr="00C35B20">
        <w:rPr>
          <w:b/>
          <w:bCs/>
        </w:rPr>
        <w:t>3.1.2. Gradska uprava i digitalizacija</w:t>
      </w:r>
    </w:p>
    <w:p w14:paraId="45EEBF5F" w14:textId="77777777" w:rsidR="00C35B20" w:rsidRDefault="00C35B20" w:rsidP="00C35B20">
      <w:pPr>
        <w:pStyle w:val="NoSpacing"/>
        <w:jc w:val="both"/>
      </w:pPr>
    </w:p>
    <w:p w14:paraId="733088C8" w14:textId="77777777" w:rsidR="00C35B20" w:rsidRDefault="00C35B20" w:rsidP="00C35B20">
      <w:pPr>
        <w:pStyle w:val="NoSpacing"/>
        <w:ind w:firstLine="720"/>
        <w:jc w:val="both"/>
      </w:pPr>
      <w:r>
        <w:t>Tijela grada su gradonačelnik i gradsko vijeće.</w:t>
      </w:r>
    </w:p>
    <w:p w14:paraId="5AB942C0" w14:textId="77777777" w:rsidR="00C35B20" w:rsidRDefault="00C35B20" w:rsidP="00C35B20">
      <w:pPr>
        <w:pStyle w:val="NoSpacing"/>
        <w:jc w:val="both"/>
      </w:pPr>
    </w:p>
    <w:p w14:paraId="1ABD67ED" w14:textId="5A827B19" w:rsidR="00C35B20" w:rsidRDefault="00C35B20" w:rsidP="00C35B20">
      <w:pPr>
        <w:pStyle w:val="NoSpacing"/>
        <w:ind w:firstLine="720"/>
        <w:jc w:val="both"/>
      </w:pPr>
      <w:r>
        <w:t>Grad ima jedan jedinstveni upravni odjel i četiri odsjeka.</w:t>
      </w:r>
    </w:p>
    <w:p w14:paraId="4773B2A2" w14:textId="1042A355" w:rsidR="00B327A3" w:rsidRDefault="00B327A3" w:rsidP="00621EB3">
      <w:pPr>
        <w:pStyle w:val="NoSpacing"/>
        <w:jc w:val="both"/>
      </w:pPr>
    </w:p>
    <w:p w14:paraId="4FE07AA1" w14:textId="77777777" w:rsidR="00C3017E" w:rsidRDefault="00C3017E" w:rsidP="00621EB3">
      <w:pPr>
        <w:pStyle w:val="NoSpacing"/>
        <w:jc w:val="both"/>
        <w:sectPr w:rsidR="00C3017E" w:rsidSect="004D00D1">
          <w:type w:val="continuous"/>
          <w:pgSz w:w="11906" w:h="16838"/>
          <w:pgMar w:top="1440" w:right="1440" w:bottom="1440" w:left="1440" w:header="708" w:footer="708" w:gutter="0"/>
          <w:cols w:num="2" w:space="708"/>
          <w:docGrid w:linePitch="360"/>
        </w:sectPr>
      </w:pPr>
    </w:p>
    <w:p w14:paraId="6780B6B6" w14:textId="46893F2B" w:rsidR="00C35B20" w:rsidRDefault="00C3017E" w:rsidP="00621EB3">
      <w:pPr>
        <w:pStyle w:val="NoSpacing"/>
        <w:jc w:val="both"/>
      </w:pPr>
      <w:r>
        <w:rPr>
          <w:noProof/>
        </w:rPr>
        <w:drawing>
          <wp:inline distT="0" distB="0" distL="0" distR="0" wp14:anchorId="6A8334DE" wp14:editId="46902302">
            <wp:extent cx="5530596" cy="3520440"/>
            <wp:effectExtent l="0" t="0" r="51435"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A4937E7" w14:textId="1DC38E89" w:rsidR="00C3017E" w:rsidRDefault="00C3017E" w:rsidP="00621EB3">
      <w:pPr>
        <w:pStyle w:val="NoSpacing"/>
        <w:jc w:val="both"/>
      </w:pPr>
      <w:r w:rsidRPr="00C3017E">
        <w:t>Izvor: https://hvar.hr/ (22.11.2021.), obrada UHY Savjetovanje</w:t>
      </w:r>
    </w:p>
    <w:p w14:paraId="723FE519" w14:textId="1844ED4A" w:rsidR="00C3017E" w:rsidRDefault="00C3017E" w:rsidP="00621EB3">
      <w:pPr>
        <w:pStyle w:val="NoSpacing"/>
        <w:jc w:val="both"/>
      </w:pPr>
    </w:p>
    <w:p w14:paraId="41D46F6F" w14:textId="77777777" w:rsidR="00C3017E" w:rsidRDefault="00C3017E" w:rsidP="00621EB3">
      <w:pPr>
        <w:pStyle w:val="NoSpacing"/>
        <w:jc w:val="both"/>
        <w:sectPr w:rsidR="00C3017E" w:rsidSect="00C3017E">
          <w:type w:val="continuous"/>
          <w:pgSz w:w="11906" w:h="16838"/>
          <w:pgMar w:top="1440" w:right="1440" w:bottom="1440" w:left="1440" w:header="708" w:footer="708" w:gutter="0"/>
          <w:cols w:space="708"/>
          <w:docGrid w:linePitch="360"/>
        </w:sectPr>
      </w:pPr>
    </w:p>
    <w:p w14:paraId="6C3BFDE0" w14:textId="77777777" w:rsidR="00C3017E" w:rsidRDefault="00C3017E" w:rsidP="00C3017E">
      <w:pPr>
        <w:pStyle w:val="NoSpacing"/>
        <w:ind w:firstLine="720"/>
        <w:jc w:val="both"/>
      </w:pPr>
      <w:r>
        <w:t>Gradsko vijeće broji 13 članova od kojih je jedan predsjednik i dva podpredsjednika, a ostali su vijećnici.</w:t>
      </w:r>
    </w:p>
    <w:p w14:paraId="54876260" w14:textId="77777777" w:rsidR="00C3017E" w:rsidRDefault="00C3017E" w:rsidP="00C3017E">
      <w:pPr>
        <w:pStyle w:val="NoSpacing"/>
        <w:jc w:val="both"/>
      </w:pPr>
    </w:p>
    <w:p w14:paraId="68D5DB35" w14:textId="77777777" w:rsidR="00C3017E" w:rsidRDefault="00C3017E" w:rsidP="00C3017E">
      <w:pPr>
        <w:pStyle w:val="NoSpacing"/>
        <w:ind w:firstLine="720"/>
        <w:jc w:val="both"/>
      </w:pPr>
      <w:r>
        <w:t xml:space="preserve">Jedinstveni upravni odjel Grada Hvara vodi pročelnik. </w:t>
      </w:r>
    </w:p>
    <w:p w14:paraId="6F477464" w14:textId="77777777" w:rsidR="00C3017E" w:rsidRDefault="00C3017E" w:rsidP="00C3017E">
      <w:pPr>
        <w:pStyle w:val="NoSpacing"/>
        <w:jc w:val="both"/>
      </w:pPr>
    </w:p>
    <w:p w14:paraId="23490F00" w14:textId="77777777" w:rsidR="00C3017E" w:rsidRDefault="00C3017E" w:rsidP="00C3017E">
      <w:pPr>
        <w:pStyle w:val="NoSpacing"/>
        <w:ind w:firstLine="720"/>
        <w:jc w:val="both"/>
      </w:pPr>
      <w:r>
        <w:t xml:space="preserve">Odsjek za pravne i opće poslove, društvene djelatnosti i lokalnu samoupravu uz voditelja Odsjeka ima još i višeg savjetnika za imovinske i poravne poslove te višeg referenta za uredsko poslovanje. </w:t>
      </w:r>
    </w:p>
    <w:p w14:paraId="44D1316A" w14:textId="77777777" w:rsidR="00C3017E" w:rsidRDefault="00C3017E" w:rsidP="00C3017E">
      <w:pPr>
        <w:pStyle w:val="NoSpacing"/>
        <w:jc w:val="both"/>
      </w:pPr>
    </w:p>
    <w:p w14:paraId="2861951D" w14:textId="77777777" w:rsidR="00C3017E" w:rsidRDefault="00C3017E" w:rsidP="00C3017E">
      <w:pPr>
        <w:pStyle w:val="NoSpacing"/>
        <w:ind w:firstLine="720"/>
        <w:jc w:val="both"/>
      </w:pPr>
      <w:r>
        <w:t>Odsjek za proračun, financije i gospodarstvo uz voditelja Odsjeka ima još i stručnog suradnika za proračun i financije, referenta za financije i blagajničko poslovanje, referent za financije i blagajničko poslovanje, referenta za komunalnu i druge naknade, višeg referenta za gospodarstvo, referenta za javne površine, spomeničku rentu i druge naknade.</w:t>
      </w:r>
    </w:p>
    <w:p w14:paraId="42A238B3" w14:textId="77777777" w:rsidR="00C3017E" w:rsidRDefault="00C3017E" w:rsidP="00C3017E">
      <w:pPr>
        <w:pStyle w:val="NoSpacing"/>
        <w:jc w:val="both"/>
      </w:pPr>
    </w:p>
    <w:p w14:paraId="64660996" w14:textId="77777777" w:rsidR="00C3017E" w:rsidRDefault="00C3017E" w:rsidP="00C3017E">
      <w:pPr>
        <w:pStyle w:val="NoSpacing"/>
        <w:ind w:firstLine="720"/>
        <w:jc w:val="both"/>
      </w:pPr>
      <w:r>
        <w:t xml:space="preserve">Odsjek za komunalne djelatnosti, prostorno uređenje, graditeljstvo i zaštitu okoliša, europske fondove i javnu nabavu uz voditelja Odsjeka ima još </w:t>
      </w:r>
      <w:r>
        <w:t>i višeg savjetnika za prostorno uređenje, graditeljstvo i uređenje grada, jednu višu savjetnica za europske i nacionalne fondove, strateško planiranje i zaštitu okoliša, jednu višu savjetnicu za komunalno gospodarstvo i graditeljstvo dva viša referenta za komunalno gospodarstvo. Tu je još i jedan komunalni redar, prometni redar te dva komunalna izvidnika.</w:t>
      </w:r>
    </w:p>
    <w:p w14:paraId="398AA22C" w14:textId="77777777" w:rsidR="00C3017E" w:rsidRDefault="00C3017E" w:rsidP="00C3017E">
      <w:pPr>
        <w:pStyle w:val="NoSpacing"/>
        <w:jc w:val="both"/>
      </w:pPr>
    </w:p>
    <w:p w14:paraId="167C544B" w14:textId="77777777" w:rsidR="00C3017E" w:rsidRDefault="00C3017E" w:rsidP="00C3017E">
      <w:pPr>
        <w:pStyle w:val="NoSpacing"/>
        <w:ind w:firstLine="720"/>
        <w:jc w:val="both"/>
      </w:pPr>
      <w:r>
        <w:t>Odsjek za kulturu u odnose s javnošću ima voditelja Odsjeka.</w:t>
      </w:r>
    </w:p>
    <w:p w14:paraId="3ABA80B6" w14:textId="77777777" w:rsidR="00C3017E" w:rsidRDefault="00C3017E" w:rsidP="00C3017E">
      <w:pPr>
        <w:pStyle w:val="NoSpacing"/>
        <w:jc w:val="both"/>
      </w:pPr>
    </w:p>
    <w:p w14:paraId="1FE89A30" w14:textId="77777777" w:rsidR="00C3017E" w:rsidRDefault="00C3017E" w:rsidP="00C3017E">
      <w:pPr>
        <w:pStyle w:val="NoSpacing"/>
        <w:ind w:firstLine="720"/>
        <w:jc w:val="both"/>
      </w:pPr>
      <w:r>
        <w:t>Grad Hvar uključen je u rad LAG-a Škoji. U rad LAG-a uključeno je 7 jedinica lokalne samouprave: Hvar, Stari Grad, Jelsa, Sućuraj, Komiža, Vis i Šolta. LAG je osnovan u ožujku 2011. godine kao udruga građana čiji su osnivači jedinice lokalne samouprave, lokalne javne ustanove, predstavnici lokalnog poslovnog sektora te udruge građana. Temeljna zadaća LAG-a je promicanje ruralnog područja te unaprjeđenje interesa od važnosti za područje LAG-a, s naglaskom na mogućnost korištenja sredstava iz Europskog poljoprivrednog fonda za ruralni razvoj.</w:t>
      </w:r>
    </w:p>
    <w:p w14:paraId="396FF5A2" w14:textId="77777777" w:rsidR="00C3017E" w:rsidRDefault="00C3017E" w:rsidP="00C3017E">
      <w:pPr>
        <w:pStyle w:val="NoSpacing"/>
        <w:jc w:val="both"/>
      </w:pPr>
    </w:p>
    <w:p w14:paraId="172F2BA9" w14:textId="77777777" w:rsidR="00C3017E" w:rsidRDefault="00C3017E" w:rsidP="00C3017E">
      <w:pPr>
        <w:pStyle w:val="NoSpacing"/>
        <w:ind w:firstLine="720"/>
        <w:jc w:val="both"/>
      </w:pPr>
      <w:r>
        <w:lastRenderedPageBreak/>
        <w:t>Grad je uključen i u rad FLAG-a Škoji. Lokalna akcijska grupa u ribarstvu Škoji djeluje na području arhipelaga otoka Hvara, Visa i Šolte gdje ribarstvo i akvakultura predstavljaju tradicionalno važne gospodarske grane. Kako bi adekvatno valorizirali ribarstvo, akvakulturu, prirodnu i kulturnu baštinu, znanja i vještine vezane za ribarstvo te potaknuli njihov daljnji razvoj, gradovi Hvar, Vis, Stari Grad i Komiža te općine Jelsa, Sućuraj i Šolta, predstavnici gospodarskog sektora ribarstva i lokalnih  udruga dana 17. lipnja 2016. godine osnivaju Lokalnu akcijsku skupinu u ribarstvu Škoji, skraćeno FLAG Škoji.</w:t>
      </w:r>
    </w:p>
    <w:p w14:paraId="07AAA3C7" w14:textId="77777777" w:rsidR="00C3017E" w:rsidRDefault="00C3017E" w:rsidP="00C3017E">
      <w:pPr>
        <w:pStyle w:val="NoSpacing"/>
        <w:jc w:val="both"/>
      </w:pPr>
    </w:p>
    <w:p w14:paraId="3859B14E" w14:textId="77777777" w:rsidR="00C3017E" w:rsidRDefault="00C3017E" w:rsidP="00C3017E">
      <w:pPr>
        <w:pStyle w:val="NoSpacing"/>
        <w:ind w:firstLine="720"/>
        <w:jc w:val="both"/>
      </w:pPr>
      <w:r>
        <w:t>Lokalna akcijska skupina u ribarstvu (eng. FLAG Fisheries Local Action Group) predstavlja partnerstvo predstavnika gospodarskog, civilnog i javnog sektora određenog ribarstvenog područja koje je osnovano s namjerom izrade lokalne razvojne strategije u ribarstvu (LRSR) i provedbe projekata sukladno LEADER/CLLD metodologiji pri čemu koristi  alokaciju Europskog  fonda za pomorstvo i ribarstvo.</w:t>
      </w:r>
    </w:p>
    <w:p w14:paraId="01B85D41" w14:textId="77777777" w:rsidR="00C3017E" w:rsidRDefault="00C3017E" w:rsidP="00C3017E">
      <w:pPr>
        <w:pStyle w:val="NoSpacing"/>
        <w:jc w:val="both"/>
      </w:pPr>
    </w:p>
    <w:p w14:paraId="63F3D706" w14:textId="3DAF1B55" w:rsidR="00C3017E" w:rsidRDefault="00C3017E" w:rsidP="00C3017E">
      <w:pPr>
        <w:pStyle w:val="NoSpacing"/>
        <w:ind w:firstLine="720"/>
        <w:jc w:val="both"/>
      </w:pPr>
      <w:r>
        <w:t xml:space="preserve">Grad Hvar ima razvijenu infrastrukturu za elektroničku komunikaciju. Cilj je dodatno razvijati </w:t>
      </w:r>
      <w:r>
        <w:t xml:space="preserve">pozitivne stečevine dosadašnjeg razvoja širokopojasnog pristupa, prikrivenost pristupnim mrežama sljedeće generacije što će omogućiti pristup bržem internetu. Uvođenje širokopojasnih usluga u različitim segmentima pridonosi poboljšanju njihove učinkovitosti. </w:t>
      </w:r>
    </w:p>
    <w:p w14:paraId="1C8CEB48" w14:textId="77777777" w:rsidR="00C3017E" w:rsidRDefault="00C3017E" w:rsidP="00C3017E">
      <w:pPr>
        <w:pStyle w:val="NoSpacing"/>
        <w:jc w:val="both"/>
      </w:pPr>
      <w:r>
        <w:t xml:space="preserve">Grad Hvar ulaže u digitalizaciju poslovnih procesa te isti trend planira zadržati i u narednom period kroz uvođenje visoke tehnologije u poslovanju, posebice u upravljanju dokumentima, javnim uslugama i vođenju projekata. </w:t>
      </w:r>
    </w:p>
    <w:p w14:paraId="652AE46C" w14:textId="77777777" w:rsidR="00C3017E" w:rsidRDefault="00C3017E" w:rsidP="00C3017E">
      <w:pPr>
        <w:pStyle w:val="NoSpacing"/>
        <w:jc w:val="both"/>
      </w:pPr>
    </w:p>
    <w:p w14:paraId="3989F713" w14:textId="77777777" w:rsidR="00C3017E" w:rsidRPr="00C3017E" w:rsidRDefault="00C3017E" w:rsidP="00C3017E">
      <w:pPr>
        <w:pStyle w:val="NoSpacing"/>
        <w:jc w:val="center"/>
        <w:rPr>
          <w:b/>
          <w:bCs/>
        </w:rPr>
      </w:pPr>
      <w:r w:rsidRPr="00C3017E">
        <w:rPr>
          <w:b/>
          <w:bCs/>
        </w:rPr>
        <w:t>3.1.3. Proračun</w:t>
      </w:r>
    </w:p>
    <w:p w14:paraId="7CD866B2" w14:textId="77777777" w:rsidR="00C3017E" w:rsidRDefault="00C3017E" w:rsidP="00C3017E">
      <w:pPr>
        <w:pStyle w:val="NoSpacing"/>
        <w:jc w:val="both"/>
      </w:pPr>
    </w:p>
    <w:p w14:paraId="274FF771" w14:textId="18DE4422" w:rsidR="00C3017E" w:rsidRDefault="00C3017E" w:rsidP="00C3017E">
      <w:pPr>
        <w:pStyle w:val="NoSpacing"/>
        <w:ind w:firstLine="720"/>
        <w:jc w:val="both"/>
      </w:pPr>
      <w:r>
        <w:t>Proračun jedinice lokalne samouprave je akt kojim se procjenjuju prihodi i primici te utvrđuju rashodi i izdatci jedinice samouprave za jednu godinu, u skladu sa zakonom i odlukom donesenom na temelju zakona, a donosi ga njezino predstavničko tijelo. Svrha proračuna je da odredi jasan, logičan plan za alokaciju resursa JLS-a programima pružanja osnovnih javnih usluga. Važnost proračuna ogleda se u tome što ima ulogu strateškog dokumenta, financijskog plana, pravnog akta te pouzdanog vodiča za upravljanje JLS-om.</w:t>
      </w:r>
    </w:p>
    <w:p w14:paraId="21E884B4" w14:textId="7037A848" w:rsidR="00C3017E" w:rsidRDefault="00C3017E" w:rsidP="00C3017E">
      <w:pPr>
        <w:pStyle w:val="NoSpacing"/>
        <w:jc w:val="both"/>
      </w:pPr>
    </w:p>
    <w:p w14:paraId="0422B46F" w14:textId="77777777" w:rsidR="00C3017E" w:rsidRDefault="00C3017E" w:rsidP="00C3017E">
      <w:pPr>
        <w:pStyle w:val="NoSpacing"/>
        <w:jc w:val="both"/>
        <w:sectPr w:rsidR="00C3017E" w:rsidSect="00C3017E">
          <w:type w:val="continuous"/>
          <w:pgSz w:w="11906" w:h="16838"/>
          <w:pgMar w:top="1440" w:right="1440" w:bottom="1440" w:left="1440" w:header="708" w:footer="708" w:gutter="0"/>
          <w:cols w:num="2" w:space="708"/>
          <w:docGrid w:linePitch="360"/>
        </w:sectPr>
      </w:pPr>
    </w:p>
    <w:p w14:paraId="223FC985" w14:textId="4270B3E1" w:rsidR="00C3017E" w:rsidRDefault="00C3017E" w:rsidP="00C3017E">
      <w:pPr>
        <w:pStyle w:val="NoSpacing"/>
        <w:jc w:val="both"/>
      </w:pPr>
    </w:p>
    <w:p w14:paraId="78B1A95C" w14:textId="18300F86" w:rsidR="00C3017E" w:rsidRDefault="00C3017E" w:rsidP="00C3017E">
      <w:pPr>
        <w:pStyle w:val="NoSpacing"/>
        <w:jc w:val="center"/>
      </w:pPr>
      <w:r w:rsidRPr="00C3017E">
        <w:t>Tablica 1O stvareni prihodi i primitci Grada Hvara za razdoblje 2018.-2020.</w:t>
      </w:r>
    </w:p>
    <w:p w14:paraId="06D03D55" w14:textId="7DCD9B73" w:rsidR="00C3017E" w:rsidRPr="00C3017E" w:rsidRDefault="00C3017E" w:rsidP="00C3017E">
      <w:pPr>
        <w:pStyle w:val="NoSpacing"/>
        <w:jc w:val="both"/>
      </w:pPr>
    </w:p>
    <w:tbl>
      <w:tblPr>
        <w:tblW w:w="5012" w:type="pct"/>
        <w:jc w:val="center"/>
        <w:tblLook w:val="04A0" w:firstRow="1" w:lastRow="0" w:firstColumn="1" w:lastColumn="0" w:noHBand="0" w:noVBand="1"/>
      </w:tblPr>
      <w:tblGrid>
        <w:gridCol w:w="503"/>
        <w:gridCol w:w="5222"/>
        <w:gridCol w:w="1104"/>
        <w:gridCol w:w="1128"/>
        <w:gridCol w:w="1081"/>
      </w:tblGrid>
      <w:tr w:rsidR="00C3017E" w14:paraId="42A18F85" w14:textId="77777777" w:rsidTr="00C3017E">
        <w:trPr>
          <w:trHeight w:val="300"/>
          <w:jc w:val="center"/>
        </w:trPr>
        <w:tc>
          <w:tcPr>
            <w:tcW w:w="278"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E732F39" w14:textId="77777777" w:rsidR="00C3017E" w:rsidRDefault="00C3017E"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Kto</w:t>
            </w:r>
          </w:p>
        </w:tc>
        <w:tc>
          <w:tcPr>
            <w:tcW w:w="2889" w:type="pct"/>
            <w:tcBorders>
              <w:top w:val="single" w:sz="4" w:space="0" w:color="auto"/>
              <w:left w:val="nil"/>
              <w:bottom w:val="single" w:sz="4" w:space="0" w:color="auto"/>
              <w:right w:val="single" w:sz="4" w:space="0" w:color="auto"/>
            </w:tcBorders>
            <w:shd w:val="clear" w:color="auto" w:fill="4472C4" w:themeFill="accent1"/>
            <w:vAlign w:val="center"/>
            <w:hideMark/>
          </w:tcPr>
          <w:p w14:paraId="73E754ED" w14:textId="77777777" w:rsidR="00C3017E" w:rsidRDefault="00C3017E"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Opis</w:t>
            </w:r>
          </w:p>
        </w:tc>
        <w:tc>
          <w:tcPr>
            <w:tcW w:w="611" w:type="pct"/>
            <w:tcBorders>
              <w:top w:val="single" w:sz="4" w:space="0" w:color="auto"/>
              <w:left w:val="nil"/>
              <w:bottom w:val="single" w:sz="4" w:space="0" w:color="auto"/>
              <w:right w:val="single" w:sz="4" w:space="0" w:color="auto"/>
            </w:tcBorders>
            <w:shd w:val="clear" w:color="auto" w:fill="4472C4" w:themeFill="accent1"/>
            <w:vAlign w:val="center"/>
            <w:hideMark/>
          </w:tcPr>
          <w:p w14:paraId="0CB20349" w14:textId="77777777" w:rsidR="00C3017E" w:rsidRDefault="00C3017E"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2018.</w:t>
            </w:r>
          </w:p>
        </w:tc>
        <w:tc>
          <w:tcPr>
            <w:tcW w:w="624" w:type="pct"/>
            <w:tcBorders>
              <w:top w:val="single" w:sz="4" w:space="0" w:color="auto"/>
              <w:left w:val="nil"/>
              <w:bottom w:val="single" w:sz="4" w:space="0" w:color="auto"/>
              <w:right w:val="single" w:sz="4" w:space="0" w:color="auto"/>
            </w:tcBorders>
            <w:shd w:val="clear" w:color="auto" w:fill="4472C4" w:themeFill="accent1"/>
            <w:vAlign w:val="center"/>
            <w:hideMark/>
          </w:tcPr>
          <w:p w14:paraId="2434AC50" w14:textId="77777777" w:rsidR="00C3017E" w:rsidRDefault="00C3017E"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2019.</w:t>
            </w:r>
          </w:p>
        </w:tc>
        <w:tc>
          <w:tcPr>
            <w:tcW w:w="599" w:type="pct"/>
            <w:tcBorders>
              <w:top w:val="single" w:sz="4" w:space="0" w:color="auto"/>
              <w:left w:val="nil"/>
              <w:bottom w:val="single" w:sz="4" w:space="0" w:color="auto"/>
              <w:right w:val="single" w:sz="4" w:space="0" w:color="auto"/>
            </w:tcBorders>
            <w:shd w:val="clear" w:color="auto" w:fill="4472C4" w:themeFill="accent1"/>
            <w:vAlign w:val="center"/>
            <w:hideMark/>
          </w:tcPr>
          <w:p w14:paraId="13C333A9" w14:textId="77777777" w:rsidR="00C3017E" w:rsidRDefault="00C3017E"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2020.</w:t>
            </w:r>
          </w:p>
        </w:tc>
      </w:tr>
      <w:tr w:rsidR="00C3017E" w14:paraId="6D82966B"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4B0BB2D7"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6</w:t>
            </w:r>
          </w:p>
        </w:tc>
        <w:tc>
          <w:tcPr>
            <w:tcW w:w="2889" w:type="pct"/>
            <w:tcBorders>
              <w:top w:val="nil"/>
              <w:left w:val="nil"/>
              <w:bottom w:val="single" w:sz="4" w:space="0" w:color="auto"/>
              <w:right w:val="single" w:sz="4" w:space="0" w:color="auto"/>
            </w:tcBorders>
            <w:noWrap/>
            <w:vAlign w:val="center"/>
            <w:hideMark/>
          </w:tcPr>
          <w:p w14:paraId="1AD8AD90"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Prihodi poslovanja</w:t>
            </w:r>
          </w:p>
        </w:tc>
        <w:tc>
          <w:tcPr>
            <w:tcW w:w="611" w:type="pct"/>
            <w:tcBorders>
              <w:top w:val="nil"/>
              <w:left w:val="nil"/>
              <w:bottom w:val="single" w:sz="4" w:space="0" w:color="auto"/>
              <w:right w:val="single" w:sz="4" w:space="0" w:color="auto"/>
            </w:tcBorders>
          </w:tcPr>
          <w:p w14:paraId="05871D6C"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54.731.249</w:t>
            </w:r>
          </w:p>
        </w:tc>
        <w:tc>
          <w:tcPr>
            <w:tcW w:w="624" w:type="pct"/>
            <w:tcBorders>
              <w:top w:val="nil"/>
              <w:left w:val="nil"/>
              <w:bottom w:val="single" w:sz="4" w:space="0" w:color="auto"/>
              <w:right w:val="single" w:sz="4" w:space="0" w:color="auto"/>
            </w:tcBorders>
          </w:tcPr>
          <w:p w14:paraId="2B805CE0" w14:textId="77777777" w:rsidR="00C3017E" w:rsidRDefault="00C3017E" w:rsidP="00861B8B">
            <w:pPr>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48.932.765</w:t>
            </w:r>
          </w:p>
        </w:tc>
        <w:tc>
          <w:tcPr>
            <w:tcW w:w="599" w:type="pct"/>
            <w:tcBorders>
              <w:top w:val="nil"/>
              <w:left w:val="nil"/>
              <w:bottom w:val="single" w:sz="4" w:space="0" w:color="auto"/>
              <w:right w:val="single" w:sz="4" w:space="0" w:color="auto"/>
            </w:tcBorders>
          </w:tcPr>
          <w:p w14:paraId="7677D064"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33.476.357</w:t>
            </w:r>
          </w:p>
        </w:tc>
      </w:tr>
      <w:tr w:rsidR="00C3017E" w14:paraId="18237031"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45D17E15"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61</w:t>
            </w:r>
          </w:p>
        </w:tc>
        <w:tc>
          <w:tcPr>
            <w:tcW w:w="2889" w:type="pct"/>
            <w:tcBorders>
              <w:top w:val="nil"/>
              <w:left w:val="nil"/>
              <w:bottom w:val="single" w:sz="4" w:space="0" w:color="auto"/>
              <w:right w:val="single" w:sz="4" w:space="0" w:color="auto"/>
            </w:tcBorders>
            <w:noWrap/>
            <w:vAlign w:val="center"/>
            <w:hideMark/>
          </w:tcPr>
          <w:p w14:paraId="10DEC52C"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Prihodi od poreza</w:t>
            </w:r>
          </w:p>
        </w:tc>
        <w:tc>
          <w:tcPr>
            <w:tcW w:w="611" w:type="pct"/>
            <w:tcBorders>
              <w:top w:val="nil"/>
              <w:left w:val="nil"/>
              <w:bottom w:val="single" w:sz="4" w:space="0" w:color="auto"/>
              <w:right w:val="single" w:sz="4" w:space="0" w:color="auto"/>
            </w:tcBorders>
          </w:tcPr>
          <w:p w14:paraId="4D3EDEC8"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22.643.191</w:t>
            </w:r>
          </w:p>
        </w:tc>
        <w:tc>
          <w:tcPr>
            <w:tcW w:w="624" w:type="pct"/>
            <w:tcBorders>
              <w:top w:val="nil"/>
              <w:left w:val="nil"/>
              <w:bottom w:val="single" w:sz="4" w:space="0" w:color="auto"/>
              <w:right w:val="single" w:sz="4" w:space="0" w:color="auto"/>
            </w:tcBorders>
          </w:tcPr>
          <w:p w14:paraId="7FF58887" w14:textId="77777777" w:rsidR="00C3017E" w:rsidRDefault="00C3017E" w:rsidP="00861B8B">
            <w:pPr>
              <w:spacing w:line="336" w:lineRule="auto"/>
              <w:jc w:val="center"/>
              <w:rPr>
                <w:rFonts w:eastAsia="Times New Roman" w:cstheme="minorHAnsi"/>
                <w:color w:val="000000"/>
                <w:sz w:val="16"/>
                <w:szCs w:val="16"/>
                <w:lang w:eastAsia="en-GB"/>
              </w:rPr>
            </w:pPr>
            <w:r>
              <w:rPr>
                <w:rFonts w:eastAsia="Times New Roman" w:cstheme="minorHAnsi"/>
                <w:color w:val="000000"/>
                <w:sz w:val="16"/>
                <w:szCs w:val="16"/>
                <w:lang w:eastAsia="en-GB"/>
              </w:rPr>
              <w:t>24.114.706</w:t>
            </w:r>
          </w:p>
        </w:tc>
        <w:tc>
          <w:tcPr>
            <w:tcW w:w="599" w:type="pct"/>
            <w:tcBorders>
              <w:top w:val="nil"/>
              <w:left w:val="nil"/>
              <w:bottom w:val="single" w:sz="4" w:space="0" w:color="auto"/>
              <w:right w:val="single" w:sz="4" w:space="0" w:color="auto"/>
            </w:tcBorders>
          </w:tcPr>
          <w:p w14:paraId="09839623"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12.568.751</w:t>
            </w:r>
          </w:p>
        </w:tc>
      </w:tr>
      <w:tr w:rsidR="00C3017E" w14:paraId="27E5CD08"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2293D97A"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62</w:t>
            </w:r>
          </w:p>
        </w:tc>
        <w:tc>
          <w:tcPr>
            <w:tcW w:w="2889" w:type="pct"/>
            <w:tcBorders>
              <w:top w:val="nil"/>
              <w:left w:val="nil"/>
              <w:bottom w:val="single" w:sz="4" w:space="0" w:color="auto"/>
              <w:right w:val="single" w:sz="4" w:space="0" w:color="auto"/>
            </w:tcBorders>
            <w:noWrap/>
            <w:vAlign w:val="center"/>
            <w:hideMark/>
          </w:tcPr>
          <w:p w14:paraId="1D0AD059"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Doprinosi (AOP 040+043+045)</w:t>
            </w:r>
          </w:p>
        </w:tc>
        <w:tc>
          <w:tcPr>
            <w:tcW w:w="611" w:type="pct"/>
            <w:tcBorders>
              <w:top w:val="nil"/>
              <w:left w:val="nil"/>
              <w:bottom w:val="single" w:sz="4" w:space="0" w:color="auto"/>
              <w:right w:val="single" w:sz="4" w:space="0" w:color="auto"/>
            </w:tcBorders>
          </w:tcPr>
          <w:p w14:paraId="42E7B48F"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624" w:type="pct"/>
            <w:tcBorders>
              <w:top w:val="nil"/>
              <w:left w:val="nil"/>
              <w:bottom w:val="single" w:sz="4" w:space="0" w:color="auto"/>
              <w:right w:val="single" w:sz="4" w:space="0" w:color="auto"/>
            </w:tcBorders>
          </w:tcPr>
          <w:p w14:paraId="4E069DB4"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599" w:type="pct"/>
            <w:tcBorders>
              <w:top w:val="nil"/>
              <w:left w:val="nil"/>
              <w:bottom w:val="single" w:sz="4" w:space="0" w:color="auto"/>
              <w:right w:val="single" w:sz="4" w:space="0" w:color="auto"/>
            </w:tcBorders>
          </w:tcPr>
          <w:p w14:paraId="6EDCCE5E"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r>
      <w:tr w:rsidR="00C3017E" w14:paraId="22DD2945"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35F78080"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63</w:t>
            </w:r>
          </w:p>
        </w:tc>
        <w:tc>
          <w:tcPr>
            <w:tcW w:w="2889" w:type="pct"/>
            <w:tcBorders>
              <w:top w:val="nil"/>
              <w:left w:val="nil"/>
              <w:bottom w:val="single" w:sz="4" w:space="0" w:color="auto"/>
              <w:right w:val="single" w:sz="4" w:space="0" w:color="auto"/>
            </w:tcBorders>
            <w:noWrap/>
            <w:vAlign w:val="center"/>
            <w:hideMark/>
          </w:tcPr>
          <w:p w14:paraId="73098B1C"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Pomoći iz inozemstva (darovnice) i od subjekata unutar opće države</w:t>
            </w:r>
          </w:p>
        </w:tc>
        <w:tc>
          <w:tcPr>
            <w:tcW w:w="611" w:type="pct"/>
            <w:tcBorders>
              <w:top w:val="nil"/>
              <w:left w:val="nil"/>
              <w:bottom w:val="single" w:sz="4" w:space="0" w:color="auto"/>
              <w:right w:val="single" w:sz="4" w:space="0" w:color="auto"/>
            </w:tcBorders>
          </w:tcPr>
          <w:p w14:paraId="502A9E7E"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10.739.270</w:t>
            </w:r>
          </w:p>
        </w:tc>
        <w:tc>
          <w:tcPr>
            <w:tcW w:w="624" w:type="pct"/>
            <w:tcBorders>
              <w:top w:val="nil"/>
              <w:left w:val="nil"/>
              <w:bottom w:val="single" w:sz="4" w:space="0" w:color="auto"/>
              <w:right w:val="single" w:sz="4" w:space="0" w:color="auto"/>
            </w:tcBorders>
          </w:tcPr>
          <w:p w14:paraId="0E0F2237"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2.065.313</w:t>
            </w:r>
          </w:p>
        </w:tc>
        <w:tc>
          <w:tcPr>
            <w:tcW w:w="599" w:type="pct"/>
            <w:tcBorders>
              <w:top w:val="nil"/>
              <w:left w:val="nil"/>
              <w:bottom w:val="single" w:sz="4" w:space="0" w:color="auto"/>
              <w:right w:val="single" w:sz="4" w:space="0" w:color="auto"/>
            </w:tcBorders>
          </w:tcPr>
          <w:p w14:paraId="75A054AB"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6.449.890</w:t>
            </w:r>
          </w:p>
        </w:tc>
      </w:tr>
      <w:tr w:rsidR="00C3017E" w14:paraId="47CDD174"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19850D5E"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64</w:t>
            </w:r>
          </w:p>
        </w:tc>
        <w:tc>
          <w:tcPr>
            <w:tcW w:w="2889" w:type="pct"/>
            <w:tcBorders>
              <w:top w:val="nil"/>
              <w:left w:val="nil"/>
              <w:bottom w:val="single" w:sz="4" w:space="0" w:color="auto"/>
              <w:right w:val="single" w:sz="4" w:space="0" w:color="auto"/>
            </w:tcBorders>
            <w:noWrap/>
            <w:vAlign w:val="center"/>
            <w:hideMark/>
          </w:tcPr>
          <w:p w14:paraId="205E85B3"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Prihodi od imovine</w:t>
            </w:r>
          </w:p>
        </w:tc>
        <w:tc>
          <w:tcPr>
            <w:tcW w:w="611" w:type="pct"/>
            <w:tcBorders>
              <w:top w:val="nil"/>
              <w:left w:val="nil"/>
              <w:bottom w:val="single" w:sz="4" w:space="0" w:color="auto"/>
              <w:right w:val="single" w:sz="4" w:space="0" w:color="auto"/>
            </w:tcBorders>
          </w:tcPr>
          <w:p w14:paraId="653BE07E"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5.982.340</w:t>
            </w:r>
          </w:p>
        </w:tc>
        <w:tc>
          <w:tcPr>
            <w:tcW w:w="624" w:type="pct"/>
            <w:tcBorders>
              <w:top w:val="nil"/>
              <w:left w:val="nil"/>
              <w:bottom w:val="single" w:sz="4" w:space="0" w:color="auto"/>
              <w:right w:val="single" w:sz="4" w:space="0" w:color="auto"/>
            </w:tcBorders>
          </w:tcPr>
          <w:p w14:paraId="45203204"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6.535.940</w:t>
            </w:r>
          </w:p>
        </w:tc>
        <w:tc>
          <w:tcPr>
            <w:tcW w:w="599" w:type="pct"/>
            <w:tcBorders>
              <w:top w:val="nil"/>
              <w:left w:val="nil"/>
              <w:bottom w:val="single" w:sz="4" w:space="0" w:color="auto"/>
              <w:right w:val="single" w:sz="4" w:space="0" w:color="auto"/>
            </w:tcBorders>
          </w:tcPr>
          <w:p w14:paraId="7F2BA109"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4.734.958</w:t>
            </w:r>
          </w:p>
        </w:tc>
      </w:tr>
      <w:tr w:rsidR="00C3017E" w14:paraId="0F9DFFB7"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3DE91A4B"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65</w:t>
            </w:r>
          </w:p>
        </w:tc>
        <w:tc>
          <w:tcPr>
            <w:tcW w:w="2889" w:type="pct"/>
            <w:tcBorders>
              <w:top w:val="nil"/>
              <w:left w:val="nil"/>
              <w:bottom w:val="single" w:sz="4" w:space="0" w:color="auto"/>
              <w:right w:val="single" w:sz="4" w:space="0" w:color="auto"/>
            </w:tcBorders>
            <w:noWrap/>
            <w:vAlign w:val="center"/>
            <w:hideMark/>
          </w:tcPr>
          <w:p w14:paraId="32A29034"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Prihodi od administrativnih pristojbi i po posebnim propisima</w:t>
            </w:r>
          </w:p>
        </w:tc>
        <w:tc>
          <w:tcPr>
            <w:tcW w:w="611" w:type="pct"/>
            <w:tcBorders>
              <w:top w:val="nil"/>
              <w:left w:val="nil"/>
              <w:bottom w:val="single" w:sz="4" w:space="0" w:color="auto"/>
              <w:right w:val="single" w:sz="4" w:space="0" w:color="auto"/>
            </w:tcBorders>
          </w:tcPr>
          <w:p w14:paraId="2182F661"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8.174.077</w:t>
            </w:r>
          </w:p>
        </w:tc>
        <w:tc>
          <w:tcPr>
            <w:tcW w:w="624" w:type="pct"/>
            <w:tcBorders>
              <w:top w:val="nil"/>
              <w:left w:val="nil"/>
              <w:bottom w:val="single" w:sz="4" w:space="0" w:color="auto"/>
              <w:right w:val="single" w:sz="4" w:space="0" w:color="auto"/>
            </w:tcBorders>
          </w:tcPr>
          <w:p w14:paraId="3832B8C3"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6.616.865</w:t>
            </w:r>
          </w:p>
        </w:tc>
        <w:tc>
          <w:tcPr>
            <w:tcW w:w="599" w:type="pct"/>
            <w:tcBorders>
              <w:top w:val="nil"/>
              <w:left w:val="nil"/>
              <w:bottom w:val="single" w:sz="4" w:space="0" w:color="auto"/>
              <w:right w:val="single" w:sz="4" w:space="0" w:color="auto"/>
            </w:tcBorders>
          </w:tcPr>
          <w:p w14:paraId="0CE6DC4C"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5.195.675</w:t>
            </w:r>
          </w:p>
        </w:tc>
      </w:tr>
      <w:tr w:rsidR="00C3017E" w14:paraId="148B6E72"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3B67DA7C"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66</w:t>
            </w:r>
          </w:p>
        </w:tc>
        <w:tc>
          <w:tcPr>
            <w:tcW w:w="2889" w:type="pct"/>
            <w:tcBorders>
              <w:top w:val="nil"/>
              <w:left w:val="nil"/>
              <w:bottom w:val="single" w:sz="4" w:space="0" w:color="auto"/>
              <w:right w:val="single" w:sz="4" w:space="0" w:color="auto"/>
            </w:tcBorders>
            <w:noWrap/>
            <w:vAlign w:val="center"/>
            <w:hideMark/>
          </w:tcPr>
          <w:p w14:paraId="1A359A12"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Prihodi od prodaje proizvoda i robe te pruženih usluga i od donacija</w:t>
            </w:r>
          </w:p>
        </w:tc>
        <w:tc>
          <w:tcPr>
            <w:tcW w:w="611" w:type="pct"/>
            <w:tcBorders>
              <w:top w:val="nil"/>
              <w:left w:val="nil"/>
              <w:bottom w:val="single" w:sz="4" w:space="0" w:color="auto"/>
              <w:right w:val="single" w:sz="4" w:space="0" w:color="auto"/>
            </w:tcBorders>
          </w:tcPr>
          <w:p w14:paraId="156461E9"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6.796.879</w:t>
            </w:r>
          </w:p>
        </w:tc>
        <w:tc>
          <w:tcPr>
            <w:tcW w:w="624" w:type="pct"/>
            <w:tcBorders>
              <w:top w:val="nil"/>
              <w:left w:val="nil"/>
              <w:bottom w:val="single" w:sz="4" w:space="0" w:color="auto"/>
              <w:right w:val="single" w:sz="4" w:space="0" w:color="auto"/>
            </w:tcBorders>
          </w:tcPr>
          <w:p w14:paraId="470CD20E"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9.367.304</w:t>
            </w:r>
          </w:p>
        </w:tc>
        <w:tc>
          <w:tcPr>
            <w:tcW w:w="599" w:type="pct"/>
            <w:tcBorders>
              <w:top w:val="nil"/>
              <w:left w:val="nil"/>
              <w:bottom w:val="single" w:sz="4" w:space="0" w:color="auto"/>
              <w:right w:val="single" w:sz="4" w:space="0" w:color="auto"/>
            </w:tcBorders>
          </w:tcPr>
          <w:p w14:paraId="51E33595"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4.386.487</w:t>
            </w:r>
          </w:p>
        </w:tc>
      </w:tr>
      <w:tr w:rsidR="00C3017E" w14:paraId="60E11D75"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4418D2AC"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67</w:t>
            </w:r>
          </w:p>
        </w:tc>
        <w:tc>
          <w:tcPr>
            <w:tcW w:w="2889" w:type="pct"/>
            <w:tcBorders>
              <w:top w:val="nil"/>
              <w:left w:val="nil"/>
              <w:bottom w:val="single" w:sz="4" w:space="0" w:color="auto"/>
              <w:right w:val="single" w:sz="4" w:space="0" w:color="auto"/>
            </w:tcBorders>
            <w:noWrap/>
            <w:vAlign w:val="center"/>
            <w:hideMark/>
          </w:tcPr>
          <w:p w14:paraId="0756E05D"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 xml:space="preserve">Prihodi iz proračuna </w:t>
            </w:r>
          </w:p>
        </w:tc>
        <w:tc>
          <w:tcPr>
            <w:tcW w:w="611" w:type="pct"/>
            <w:tcBorders>
              <w:top w:val="nil"/>
              <w:left w:val="nil"/>
              <w:bottom w:val="single" w:sz="4" w:space="0" w:color="auto"/>
              <w:right w:val="single" w:sz="4" w:space="0" w:color="auto"/>
            </w:tcBorders>
          </w:tcPr>
          <w:p w14:paraId="2AE9F507"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624" w:type="pct"/>
            <w:tcBorders>
              <w:top w:val="nil"/>
              <w:left w:val="nil"/>
              <w:bottom w:val="single" w:sz="4" w:space="0" w:color="auto"/>
              <w:right w:val="single" w:sz="4" w:space="0" w:color="auto"/>
            </w:tcBorders>
          </w:tcPr>
          <w:p w14:paraId="6C69CB95"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599" w:type="pct"/>
            <w:tcBorders>
              <w:top w:val="nil"/>
              <w:left w:val="nil"/>
              <w:bottom w:val="single" w:sz="4" w:space="0" w:color="auto"/>
              <w:right w:val="single" w:sz="4" w:space="0" w:color="auto"/>
            </w:tcBorders>
          </w:tcPr>
          <w:p w14:paraId="31B3FC41"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r>
      <w:tr w:rsidR="00C3017E" w14:paraId="7365B237"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3733F529"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68</w:t>
            </w:r>
          </w:p>
        </w:tc>
        <w:tc>
          <w:tcPr>
            <w:tcW w:w="2889" w:type="pct"/>
            <w:tcBorders>
              <w:top w:val="nil"/>
              <w:left w:val="nil"/>
              <w:bottom w:val="single" w:sz="4" w:space="0" w:color="auto"/>
              <w:right w:val="single" w:sz="4" w:space="0" w:color="auto"/>
            </w:tcBorders>
            <w:noWrap/>
            <w:vAlign w:val="center"/>
            <w:hideMark/>
          </w:tcPr>
          <w:p w14:paraId="5F50EFB3"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Kazne, upravne mjere i ostali prihodi</w:t>
            </w:r>
          </w:p>
        </w:tc>
        <w:tc>
          <w:tcPr>
            <w:tcW w:w="611" w:type="pct"/>
            <w:tcBorders>
              <w:top w:val="nil"/>
              <w:left w:val="nil"/>
              <w:bottom w:val="single" w:sz="4" w:space="0" w:color="auto"/>
              <w:right w:val="single" w:sz="4" w:space="0" w:color="auto"/>
            </w:tcBorders>
          </w:tcPr>
          <w:p w14:paraId="3F087CA5"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395.492</w:t>
            </w:r>
          </w:p>
        </w:tc>
        <w:tc>
          <w:tcPr>
            <w:tcW w:w="624" w:type="pct"/>
            <w:tcBorders>
              <w:top w:val="nil"/>
              <w:left w:val="nil"/>
              <w:bottom w:val="single" w:sz="4" w:space="0" w:color="auto"/>
              <w:right w:val="single" w:sz="4" w:space="0" w:color="auto"/>
            </w:tcBorders>
          </w:tcPr>
          <w:p w14:paraId="43A29EE2"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232.637</w:t>
            </w:r>
          </w:p>
        </w:tc>
        <w:tc>
          <w:tcPr>
            <w:tcW w:w="599" w:type="pct"/>
            <w:tcBorders>
              <w:top w:val="nil"/>
              <w:left w:val="nil"/>
              <w:bottom w:val="single" w:sz="4" w:space="0" w:color="auto"/>
              <w:right w:val="single" w:sz="4" w:space="0" w:color="auto"/>
            </w:tcBorders>
          </w:tcPr>
          <w:p w14:paraId="50B60EE1"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140.59</w:t>
            </w:r>
          </w:p>
        </w:tc>
      </w:tr>
      <w:tr w:rsidR="00C3017E" w14:paraId="4E4F3BA2"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1F72D813"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7</w:t>
            </w:r>
          </w:p>
        </w:tc>
        <w:tc>
          <w:tcPr>
            <w:tcW w:w="2889" w:type="pct"/>
            <w:tcBorders>
              <w:top w:val="nil"/>
              <w:left w:val="nil"/>
              <w:bottom w:val="single" w:sz="4" w:space="0" w:color="auto"/>
              <w:right w:val="single" w:sz="4" w:space="0" w:color="auto"/>
            </w:tcBorders>
            <w:noWrap/>
            <w:vAlign w:val="center"/>
            <w:hideMark/>
          </w:tcPr>
          <w:p w14:paraId="13D8208E"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Prihodi od prodaje nefinancijske imovine</w:t>
            </w:r>
          </w:p>
        </w:tc>
        <w:tc>
          <w:tcPr>
            <w:tcW w:w="611" w:type="pct"/>
            <w:tcBorders>
              <w:top w:val="nil"/>
              <w:left w:val="nil"/>
              <w:bottom w:val="single" w:sz="4" w:space="0" w:color="auto"/>
              <w:right w:val="single" w:sz="4" w:space="0" w:color="auto"/>
            </w:tcBorders>
          </w:tcPr>
          <w:p w14:paraId="65659E48"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20.707</w:t>
            </w:r>
          </w:p>
        </w:tc>
        <w:tc>
          <w:tcPr>
            <w:tcW w:w="624" w:type="pct"/>
            <w:tcBorders>
              <w:top w:val="nil"/>
              <w:left w:val="nil"/>
              <w:bottom w:val="single" w:sz="4" w:space="0" w:color="auto"/>
              <w:right w:val="single" w:sz="4" w:space="0" w:color="auto"/>
            </w:tcBorders>
          </w:tcPr>
          <w:p w14:paraId="067620ED"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21.581</w:t>
            </w:r>
          </w:p>
        </w:tc>
        <w:tc>
          <w:tcPr>
            <w:tcW w:w="599" w:type="pct"/>
            <w:tcBorders>
              <w:top w:val="nil"/>
              <w:left w:val="nil"/>
              <w:bottom w:val="single" w:sz="4" w:space="0" w:color="auto"/>
              <w:right w:val="single" w:sz="4" w:space="0" w:color="auto"/>
            </w:tcBorders>
          </w:tcPr>
          <w:p w14:paraId="7CD9E5BB"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202.329</w:t>
            </w:r>
          </w:p>
        </w:tc>
      </w:tr>
      <w:tr w:rsidR="00C3017E" w14:paraId="471490BA"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50AF83B4"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71</w:t>
            </w:r>
          </w:p>
        </w:tc>
        <w:tc>
          <w:tcPr>
            <w:tcW w:w="2889" w:type="pct"/>
            <w:tcBorders>
              <w:top w:val="nil"/>
              <w:left w:val="nil"/>
              <w:bottom w:val="single" w:sz="4" w:space="0" w:color="auto"/>
              <w:right w:val="single" w:sz="4" w:space="0" w:color="auto"/>
            </w:tcBorders>
            <w:noWrap/>
            <w:vAlign w:val="center"/>
            <w:hideMark/>
          </w:tcPr>
          <w:p w14:paraId="785C5FA9"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Prihodi od prodaje neproizvedene imovine</w:t>
            </w:r>
          </w:p>
        </w:tc>
        <w:tc>
          <w:tcPr>
            <w:tcW w:w="611" w:type="pct"/>
            <w:tcBorders>
              <w:top w:val="nil"/>
              <w:left w:val="nil"/>
              <w:bottom w:val="single" w:sz="4" w:space="0" w:color="auto"/>
              <w:right w:val="single" w:sz="4" w:space="0" w:color="auto"/>
            </w:tcBorders>
          </w:tcPr>
          <w:p w14:paraId="0ACEDD58"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624" w:type="pct"/>
            <w:tcBorders>
              <w:top w:val="nil"/>
              <w:left w:val="nil"/>
              <w:bottom w:val="single" w:sz="4" w:space="0" w:color="auto"/>
              <w:right w:val="single" w:sz="4" w:space="0" w:color="auto"/>
            </w:tcBorders>
          </w:tcPr>
          <w:p w14:paraId="3D0E31B1"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12.014</w:t>
            </w:r>
          </w:p>
        </w:tc>
        <w:tc>
          <w:tcPr>
            <w:tcW w:w="599" w:type="pct"/>
            <w:tcBorders>
              <w:top w:val="nil"/>
              <w:left w:val="nil"/>
              <w:bottom w:val="single" w:sz="4" w:space="0" w:color="auto"/>
              <w:right w:val="single" w:sz="4" w:space="0" w:color="auto"/>
            </w:tcBorders>
            <w:noWrap/>
          </w:tcPr>
          <w:p w14:paraId="64951A08"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191.894</w:t>
            </w:r>
          </w:p>
        </w:tc>
      </w:tr>
      <w:tr w:rsidR="00C3017E" w14:paraId="26107810"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7B011804"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72</w:t>
            </w:r>
          </w:p>
        </w:tc>
        <w:tc>
          <w:tcPr>
            <w:tcW w:w="2889" w:type="pct"/>
            <w:tcBorders>
              <w:top w:val="nil"/>
              <w:left w:val="nil"/>
              <w:bottom w:val="single" w:sz="4" w:space="0" w:color="auto"/>
              <w:right w:val="single" w:sz="4" w:space="0" w:color="auto"/>
            </w:tcBorders>
            <w:noWrap/>
            <w:vAlign w:val="center"/>
            <w:hideMark/>
          </w:tcPr>
          <w:p w14:paraId="74035998"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Prihodi od prodaje proizvedene dugotrajne imovine</w:t>
            </w:r>
          </w:p>
        </w:tc>
        <w:tc>
          <w:tcPr>
            <w:tcW w:w="611" w:type="pct"/>
            <w:tcBorders>
              <w:top w:val="nil"/>
              <w:left w:val="nil"/>
              <w:bottom w:val="single" w:sz="4" w:space="0" w:color="auto"/>
              <w:right w:val="single" w:sz="4" w:space="0" w:color="auto"/>
            </w:tcBorders>
          </w:tcPr>
          <w:p w14:paraId="3F911E12"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20.7070</w:t>
            </w:r>
          </w:p>
        </w:tc>
        <w:tc>
          <w:tcPr>
            <w:tcW w:w="624" w:type="pct"/>
            <w:tcBorders>
              <w:top w:val="nil"/>
              <w:left w:val="nil"/>
              <w:bottom w:val="single" w:sz="4" w:space="0" w:color="auto"/>
              <w:right w:val="single" w:sz="4" w:space="0" w:color="auto"/>
            </w:tcBorders>
          </w:tcPr>
          <w:p w14:paraId="3D3B6A23"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9.567</w:t>
            </w:r>
          </w:p>
        </w:tc>
        <w:tc>
          <w:tcPr>
            <w:tcW w:w="599" w:type="pct"/>
            <w:tcBorders>
              <w:top w:val="nil"/>
              <w:left w:val="nil"/>
              <w:bottom w:val="single" w:sz="4" w:space="0" w:color="auto"/>
              <w:right w:val="single" w:sz="4" w:space="0" w:color="auto"/>
            </w:tcBorders>
            <w:noWrap/>
          </w:tcPr>
          <w:p w14:paraId="2B639323" w14:textId="77777777" w:rsidR="00C3017E" w:rsidRDefault="00C3017E"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10.435</w:t>
            </w:r>
          </w:p>
        </w:tc>
      </w:tr>
      <w:tr w:rsidR="00C3017E" w14:paraId="23C0AD8A"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60DAC930" w14:textId="77777777" w:rsidR="00C3017E" w:rsidRDefault="00C3017E"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 </w:t>
            </w:r>
          </w:p>
        </w:tc>
        <w:tc>
          <w:tcPr>
            <w:tcW w:w="2889" w:type="pct"/>
            <w:tcBorders>
              <w:top w:val="nil"/>
              <w:left w:val="nil"/>
              <w:bottom w:val="single" w:sz="4" w:space="0" w:color="auto"/>
              <w:right w:val="single" w:sz="4" w:space="0" w:color="auto"/>
            </w:tcBorders>
            <w:noWrap/>
            <w:vAlign w:val="center"/>
            <w:hideMark/>
          </w:tcPr>
          <w:p w14:paraId="44652C4D"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 xml:space="preserve">UKUPNI PRIHODI </w:t>
            </w:r>
          </w:p>
        </w:tc>
        <w:tc>
          <w:tcPr>
            <w:tcW w:w="611" w:type="pct"/>
            <w:tcBorders>
              <w:top w:val="nil"/>
              <w:left w:val="nil"/>
              <w:bottom w:val="single" w:sz="4" w:space="0" w:color="auto"/>
              <w:right w:val="single" w:sz="4" w:space="0" w:color="auto"/>
            </w:tcBorders>
          </w:tcPr>
          <w:p w14:paraId="78615518" w14:textId="77777777" w:rsidR="00C3017E" w:rsidRDefault="00C3017E" w:rsidP="00861B8B">
            <w:pPr>
              <w:spacing w:line="336" w:lineRule="auto"/>
              <w:jc w:val="right"/>
              <w:rPr>
                <w:rFonts w:cstheme="minorHAnsi"/>
                <w:b/>
                <w:bCs/>
                <w:sz w:val="16"/>
                <w:szCs w:val="16"/>
              </w:rPr>
            </w:pPr>
            <w:r>
              <w:rPr>
                <w:rFonts w:cstheme="minorHAnsi"/>
                <w:b/>
                <w:bCs/>
                <w:sz w:val="16"/>
                <w:szCs w:val="16"/>
              </w:rPr>
              <w:t>54.751.956</w:t>
            </w:r>
          </w:p>
        </w:tc>
        <w:tc>
          <w:tcPr>
            <w:tcW w:w="624" w:type="pct"/>
            <w:tcBorders>
              <w:top w:val="nil"/>
              <w:left w:val="nil"/>
              <w:bottom w:val="single" w:sz="4" w:space="0" w:color="auto"/>
              <w:right w:val="single" w:sz="4" w:space="0" w:color="auto"/>
            </w:tcBorders>
          </w:tcPr>
          <w:p w14:paraId="490A72BA" w14:textId="77777777" w:rsidR="00C3017E" w:rsidRDefault="00C3017E" w:rsidP="00861B8B">
            <w:pPr>
              <w:spacing w:line="336" w:lineRule="auto"/>
              <w:jc w:val="right"/>
              <w:rPr>
                <w:rFonts w:cstheme="minorHAnsi"/>
                <w:b/>
                <w:bCs/>
                <w:sz w:val="16"/>
                <w:szCs w:val="16"/>
              </w:rPr>
            </w:pPr>
            <w:r>
              <w:rPr>
                <w:rFonts w:cstheme="minorHAnsi"/>
                <w:b/>
                <w:bCs/>
                <w:sz w:val="16"/>
                <w:szCs w:val="16"/>
              </w:rPr>
              <w:t>48.954.346</w:t>
            </w:r>
          </w:p>
        </w:tc>
        <w:tc>
          <w:tcPr>
            <w:tcW w:w="599" w:type="pct"/>
            <w:tcBorders>
              <w:top w:val="nil"/>
              <w:left w:val="nil"/>
              <w:bottom w:val="single" w:sz="4" w:space="0" w:color="auto"/>
              <w:right w:val="single" w:sz="4" w:space="0" w:color="auto"/>
            </w:tcBorders>
          </w:tcPr>
          <w:p w14:paraId="30E030E6"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33.678.686</w:t>
            </w:r>
          </w:p>
        </w:tc>
      </w:tr>
      <w:tr w:rsidR="00C3017E" w14:paraId="53C6122D"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31CE53A3"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8</w:t>
            </w:r>
          </w:p>
        </w:tc>
        <w:tc>
          <w:tcPr>
            <w:tcW w:w="2889" w:type="pct"/>
            <w:tcBorders>
              <w:top w:val="nil"/>
              <w:left w:val="nil"/>
              <w:bottom w:val="single" w:sz="4" w:space="0" w:color="auto"/>
              <w:right w:val="single" w:sz="4" w:space="0" w:color="auto"/>
            </w:tcBorders>
            <w:noWrap/>
            <w:vAlign w:val="center"/>
            <w:hideMark/>
          </w:tcPr>
          <w:p w14:paraId="536B5926"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Primici od financijske imovine i zaduživanja</w:t>
            </w:r>
          </w:p>
        </w:tc>
        <w:tc>
          <w:tcPr>
            <w:tcW w:w="611" w:type="pct"/>
            <w:tcBorders>
              <w:top w:val="nil"/>
              <w:left w:val="nil"/>
              <w:bottom w:val="single" w:sz="4" w:space="0" w:color="auto"/>
              <w:right w:val="single" w:sz="4" w:space="0" w:color="auto"/>
            </w:tcBorders>
          </w:tcPr>
          <w:p w14:paraId="5847E4D7"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624" w:type="pct"/>
            <w:tcBorders>
              <w:top w:val="nil"/>
              <w:left w:val="nil"/>
              <w:bottom w:val="single" w:sz="4" w:space="0" w:color="auto"/>
              <w:right w:val="single" w:sz="4" w:space="0" w:color="auto"/>
            </w:tcBorders>
          </w:tcPr>
          <w:p w14:paraId="5922E45F"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599" w:type="pct"/>
            <w:tcBorders>
              <w:top w:val="nil"/>
              <w:left w:val="nil"/>
              <w:bottom w:val="single" w:sz="4" w:space="0" w:color="auto"/>
              <w:right w:val="single" w:sz="4" w:space="0" w:color="auto"/>
            </w:tcBorders>
          </w:tcPr>
          <w:p w14:paraId="2A9FE94E"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5.432.568</w:t>
            </w:r>
          </w:p>
        </w:tc>
      </w:tr>
      <w:tr w:rsidR="00C3017E" w14:paraId="351D5859" w14:textId="77777777" w:rsidTr="00C3017E">
        <w:trPr>
          <w:trHeight w:val="300"/>
          <w:jc w:val="center"/>
        </w:trPr>
        <w:tc>
          <w:tcPr>
            <w:tcW w:w="278" w:type="pct"/>
            <w:tcBorders>
              <w:top w:val="nil"/>
              <w:left w:val="single" w:sz="4" w:space="0" w:color="auto"/>
              <w:bottom w:val="single" w:sz="4" w:space="0" w:color="auto"/>
              <w:right w:val="single" w:sz="4" w:space="0" w:color="auto"/>
            </w:tcBorders>
            <w:noWrap/>
            <w:vAlign w:val="center"/>
            <w:hideMark/>
          </w:tcPr>
          <w:p w14:paraId="70B43511" w14:textId="77777777" w:rsidR="00C3017E" w:rsidRDefault="00C3017E" w:rsidP="00861B8B">
            <w:pPr>
              <w:spacing w:line="336" w:lineRule="auto"/>
              <w:jc w:val="center"/>
              <w:rPr>
                <w:rFonts w:eastAsia="Times New Roman" w:cstheme="minorHAnsi"/>
                <w:b/>
                <w:bCs/>
                <w:color w:val="000000"/>
                <w:sz w:val="16"/>
                <w:szCs w:val="16"/>
                <w:lang w:eastAsia="en-GB"/>
              </w:rPr>
            </w:pPr>
            <w:r>
              <w:rPr>
                <w:rFonts w:eastAsia="Times New Roman" w:cstheme="minorHAnsi"/>
                <w:b/>
                <w:bCs/>
                <w:color w:val="000000"/>
                <w:sz w:val="16"/>
                <w:szCs w:val="16"/>
                <w:lang w:eastAsia="en-GB"/>
              </w:rPr>
              <w:t> </w:t>
            </w:r>
          </w:p>
        </w:tc>
        <w:tc>
          <w:tcPr>
            <w:tcW w:w="2889" w:type="pct"/>
            <w:tcBorders>
              <w:top w:val="nil"/>
              <w:left w:val="nil"/>
              <w:bottom w:val="single" w:sz="4" w:space="0" w:color="auto"/>
              <w:right w:val="single" w:sz="4" w:space="0" w:color="auto"/>
            </w:tcBorders>
            <w:noWrap/>
            <w:vAlign w:val="center"/>
            <w:hideMark/>
          </w:tcPr>
          <w:p w14:paraId="4C64BC85" w14:textId="77777777" w:rsidR="00C3017E" w:rsidRDefault="00C3017E"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 xml:space="preserve">UKUPNI PRIHODI I PRIMICI </w:t>
            </w:r>
          </w:p>
        </w:tc>
        <w:tc>
          <w:tcPr>
            <w:tcW w:w="611" w:type="pct"/>
            <w:tcBorders>
              <w:top w:val="nil"/>
              <w:left w:val="nil"/>
              <w:bottom w:val="single" w:sz="4" w:space="0" w:color="auto"/>
              <w:right w:val="single" w:sz="4" w:space="0" w:color="auto"/>
            </w:tcBorders>
          </w:tcPr>
          <w:p w14:paraId="4FA11128" w14:textId="77777777" w:rsidR="00C3017E" w:rsidRDefault="00C3017E" w:rsidP="00861B8B">
            <w:pPr>
              <w:spacing w:line="336" w:lineRule="auto"/>
              <w:jc w:val="right"/>
              <w:rPr>
                <w:rFonts w:cstheme="minorHAnsi"/>
                <w:b/>
                <w:bCs/>
                <w:sz w:val="16"/>
                <w:szCs w:val="16"/>
              </w:rPr>
            </w:pPr>
            <w:r>
              <w:rPr>
                <w:rFonts w:cstheme="minorHAnsi"/>
                <w:b/>
                <w:bCs/>
                <w:sz w:val="16"/>
                <w:szCs w:val="16"/>
              </w:rPr>
              <w:t>54.751.956</w:t>
            </w:r>
          </w:p>
        </w:tc>
        <w:tc>
          <w:tcPr>
            <w:tcW w:w="624" w:type="pct"/>
            <w:tcBorders>
              <w:top w:val="nil"/>
              <w:left w:val="nil"/>
              <w:bottom w:val="single" w:sz="4" w:space="0" w:color="auto"/>
              <w:right w:val="single" w:sz="4" w:space="0" w:color="auto"/>
            </w:tcBorders>
          </w:tcPr>
          <w:p w14:paraId="711C1960" w14:textId="77777777" w:rsidR="00C3017E" w:rsidRDefault="00C3017E" w:rsidP="00861B8B">
            <w:pPr>
              <w:spacing w:line="336" w:lineRule="auto"/>
              <w:jc w:val="right"/>
              <w:rPr>
                <w:rFonts w:cstheme="minorHAnsi"/>
                <w:b/>
                <w:bCs/>
                <w:sz w:val="16"/>
                <w:szCs w:val="16"/>
              </w:rPr>
            </w:pPr>
            <w:r>
              <w:rPr>
                <w:rFonts w:cstheme="minorHAnsi"/>
                <w:b/>
                <w:bCs/>
                <w:sz w:val="16"/>
                <w:szCs w:val="16"/>
              </w:rPr>
              <w:t>48.954.346</w:t>
            </w:r>
          </w:p>
        </w:tc>
        <w:tc>
          <w:tcPr>
            <w:tcW w:w="599" w:type="pct"/>
            <w:tcBorders>
              <w:top w:val="nil"/>
              <w:left w:val="nil"/>
              <w:bottom w:val="single" w:sz="4" w:space="0" w:color="auto"/>
              <w:right w:val="single" w:sz="4" w:space="0" w:color="auto"/>
            </w:tcBorders>
          </w:tcPr>
          <w:p w14:paraId="5E065CA7" w14:textId="77777777" w:rsidR="00C3017E" w:rsidRDefault="00C3017E"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39.111.254</w:t>
            </w:r>
          </w:p>
        </w:tc>
      </w:tr>
    </w:tbl>
    <w:p w14:paraId="53D1861C" w14:textId="77777777" w:rsidR="00C3017E" w:rsidRDefault="00C3017E" w:rsidP="00C3017E">
      <w:pPr>
        <w:pStyle w:val="NoSpacing"/>
        <w:jc w:val="both"/>
      </w:pPr>
    </w:p>
    <w:p w14:paraId="4C31BF25" w14:textId="78349936" w:rsidR="00B327A3" w:rsidRDefault="00C3017E" w:rsidP="00621EB3">
      <w:pPr>
        <w:pStyle w:val="NoSpacing"/>
        <w:jc w:val="both"/>
      </w:pPr>
      <w:r w:rsidRPr="00C3017E">
        <w:t>Izvor: https://hvar.hr/ (23.11.2021.), obrada UHY Savjetovanje</w:t>
      </w:r>
    </w:p>
    <w:p w14:paraId="14E6B5D0" w14:textId="1D91F35D" w:rsidR="00C3017E" w:rsidRDefault="00C3017E" w:rsidP="00621EB3">
      <w:pPr>
        <w:pStyle w:val="NoSpacing"/>
        <w:jc w:val="both"/>
      </w:pPr>
    </w:p>
    <w:p w14:paraId="0331F967" w14:textId="389B86DF" w:rsidR="00C3017E" w:rsidRDefault="00C3017E" w:rsidP="00621EB3">
      <w:pPr>
        <w:pStyle w:val="NoSpacing"/>
        <w:jc w:val="both"/>
      </w:pPr>
    </w:p>
    <w:p w14:paraId="4191ED3B" w14:textId="1646D092" w:rsidR="00C3017E" w:rsidRDefault="00C3017E" w:rsidP="00621EB3">
      <w:pPr>
        <w:pStyle w:val="NoSpacing"/>
        <w:jc w:val="both"/>
      </w:pPr>
    </w:p>
    <w:p w14:paraId="35BC263D" w14:textId="0E13CAA7" w:rsidR="00C3017E" w:rsidRDefault="00C3017E" w:rsidP="00621EB3">
      <w:pPr>
        <w:pStyle w:val="NoSpacing"/>
        <w:jc w:val="both"/>
      </w:pPr>
    </w:p>
    <w:p w14:paraId="28523000" w14:textId="740846D7" w:rsidR="00C3017E" w:rsidRDefault="00C3017E" w:rsidP="00621EB3">
      <w:pPr>
        <w:pStyle w:val="NoSpacing"/>
        <w:jc w:val="both"/>
      </w:pPr>
    </w:p>
    <w:p w14:paraId="7C9293F2" w14:textId="1E42B635" w:rsidR="00C3017E" w:rsidRDefault="00C3017E" w:rsidP="00621EB3">
      <w:pPr>
        <w:pStyle w:val="NoSpacing"/>
        <w:jc w:val="both"/>
      </w:pPr>
    </w:p>
    <w:p w14:paraId="0054DC82" w14:textId="529C251E" w:rsidR="00C3017E" w:rsidRDefault="00C3017E" w:rsidP="00621EB3">
      <w:pPr>
        <w:pStyle w:val="NoSpacing"/>
        <w:jc w:val="both"/>
      </w:pPr>
    </w:p>
    <w:p w14:paraId="4B48CB16" w14:textId="42A3F564" w:rsidR="00C3017E" w:rsidRDefault="00C3017E" w:rsidP="00621EB3">
      <w:pPr>
        <w:pStyle w:val="NoSpacing"/>
        <w:jc w:val="both"/>
      </w:pPr>
    </w:p>
    <w:p w14:paraId="1E975893" w14:textId="3754532F" w:rsidR="00C3017E" w:rsidRDefault="00C3017E" w:rsidP="00C3017E">
      <w:pPr>
        <w:pStyle w:val="NoSpacing"/>
        <w:jc w:val="center"/>
      </w:pPr>
      <w:r w:rsidRPr="00C3017E">
        <w:lastRenderedPageBreak/>
        <w:t>Grafikon 2 Ukupni prihodi i primitci Grada za razdoblje 2018.-2020.</w:t>
      </w:r>
    </w:p>
    <w:p w14:paraId="3907F5E3" w14:textId="0170C7B5" w:rsidR="00C3017E" w:rsidRDefault="00C3017E" w:rsidP="00621EB3">
      <w:pPr>
        <w:pStyle w:val="NoSpacing"/>
        <w:jc w:val="both"/>
      </w:pPr>
    </w:p>
    <w:p w14:paraId="5EAA0DBE" w14:textId="0274DBFE" w:rsidR="00C3017E" w:rsidRDefault="00C3017E" w:rsidP="00C3017E">
      <w:pPr>
        <w:pStyle w:val="NoSpacing"/>
        <w:jc w:val="center"/>
      </w:pPr>
      <w:r>
        <w:rPr>
          <w:noProof/>
        </w:rPr>
        <w:drawing>
          <wp:inline distT="0" distB="0" distL="0" distR="0" wp14:anchorId="58285452" wp14:editId="1E37BEB6">
            <wp:extent cx="4286707" cy="2626157"/>
            <wp:effectExtent l="0" t="0" r="0" b="3175"/>
            <wp:docPr id="10" name="Chart 10">
              <a:extLst xmlns:a="http://schemas.openxmlformats.org/drawingml/2006/main">
                <a:ext uri="{FF2B5EF4-FFF2-40B4-BE49-F238E27FC236}">
                  <a16:creationId xmlns:a16="http://schemas.microsoft.com/office/drawing/2014/main" id="{1719D2C8-56D0-44D0-A5CE-DD6612ABC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79F0F2" w14:textId="77777777" w:rsidR="00B327A3" w:rsidRDefault="00B327A3" w:rsidP="00621EB3">
      <w:pPr>
        <w:pStyle w:val="NoSpacing"/>
        <w:jc w:val="both"/>
      </w:pPr>
    </w:p>
    <w:p w14:paraId="10FD229D" w14:textId="1E70B4D8" w:rsidR="00B327A3" w:rsidRDefault="00C3017E" w:rsidP="00621EB3">
      <w:pPr>
        <w:pStyle w:val="NoSpacing"/>
        <w:jc w:val="both"/>
      </w:pPr>
      <w:r w:rsidRPr="00C3017E">
        <w:t>Izvor: https://hvar.hr/ (23.11.2021.), obrada UHY Savjetovanje</w:t>
      </w:r>
    </w:p>
    <w:p w14:paraId="64D674BE" w14:textId="124998A9" w:rsidR="00C3017E" w:rsidRDefault="00C3017E" w:rsidP="00621EB3">
      <w:pPr>
        <w:pStyle w:val="NoSpacing"/>
        <w:jc w:val="both"/>
      </w:pPr>
    </w:p>
    <w:p w14:paraId="49E0672F" w14:textId="77777777" w:rsidR="00C3017E" w:rsidRDefault="00C3017E" w:rsidP="00C3017E">
      <w:pPr>
        <w:pStyle w:val="NoSpacing"/>
        <w:ind w:firstLine="720"/>
        <w:jc w:val="both"/>
      </w:pPr>
      <w:r>
        <w:t xml:space="preserve">Iz gornje tablice i grafičkog prikaza primitaka proračuna Grada Hvara vidljivo je da: </w:t>
      </w:r>
    </w:p>
    <w:p w14:paraId="40E356BB" w14:textId="2F529E5E" w:rsidR="00C3017E" w:rsidRDefault="00C3017E" w:rsidP="00AC6AAC">
      <w:pPr>
        <w:pStyle w:val="NoSpacing"/>
        <w:numPr>
          <w:ilvl w:val="0"/>
          <w:numId w:val="1"/>
        </w:numPr>
        <w:jc w:val="both"/>
      </w:pPr>
      <w:r>
        <w:t>Prosječni ukupni prihodi i primitci Grada Hvara u promatranom razdoblju iznose 47.605.852 HRK. U 2020. godini zabilježen je pad od 28,57% u odnosu na 2018. godinu.</w:t>
      </w:r>
    </w:p>
    <w:p w14:paraId="6C8329E9" w14:textId="0F9249B4" w:rsidR="00C3017E" w:rsidRDefault="00C3017E" w:rsidP="00AC6AAC">
      <w:pPr>
        <w:pStyle w:val="NoSpacing"/>
        <w:numPr>
          <w:ilvl w:val="0"/>
          <w:numId w:val="1"/>
        </w:numPr>
        <w:jc w:val="both"/>
      </w:pPr>
      <w:r>
        <w:t>Prihodi poslovanja pokazuju tendenciju pada tijekom promatranog razdoblja od 2018.-2020. godine. Udio poslovnih prihoda u ukupnim prihodima i primicima prosječno je 95,17%.</w:t>
      </w:r>
    </w:p>
    <w:p w14:paraId="7EEBB1A6" w14:textId="7A2231CA" w:rsidR="00C3017E" w:rsidRDefault="00C3017E" w:rsidP="00AC6AAC">
      <w:pPr>
        <w:pStyle w:val="NoSpacing"/>
        <w:numPr>
          <w:ilvl w:val="0"/>
          <w:numId w:val="1"/>
        </w:numPr>
        <w:jc w:val="both"/>
      </w:pPr>
      <w:r>
        <w:t xml:space="preserve">Prihodi od poreza s prosječnim udjelom od 42,73% u poslovnim prihodima pokazuju konzistentnost tijekom promatranog razdoblja uz značajniji pad u 2020. te prosječno na godišnjoj razini iznose oko 20 milijuna HRK.  </w:t>
      </w:r>
    </w:p>
    <w:p w14:paraId="330B1DA0" w14:textId="0CDD0374" w:rsidR="00C3017E" w:rsidRDefault="00C3017E" w:rsidP="00AC6AAC">
      <w:pPr>
        <w:pStyle w:val="NoSpacing"/>
        <w:numPr>
          <w:ilvl w:val="0"/>
          <w:numId w:val="1"/>
        </w:numPr>
        <w:jc w:val="both"/>
      </w:pPr>
      <w:r>
        <w:t>Prihodi od upravnih i administrativnih pristojbi, pristojbi po posebnim propisima i naknada u prosjeku  sudjeluju u prihodima poslovanja s 14,66%.</w:t>
      </w:r>
    </w:p>
    <w:p w14:paraId="4C7C4164" w14:textId="15DA305E" w:rsidR="00C3017E" w:rsidRDefault="00C3017E" w:rsidP="00AC6AAC">
      <w:pPr>
        <w:pStyle w:val="NoSpacing"/>
        <w:numPr>
          <w:ilvl w:val="0"/>
          <w:numId w:val="1"/>
        </w:numPr>
        <w:jc w:val="both"/>
      </w:pPr>
      <w:r>
        <w:t>Prihodi od imovine u  prosjeku sudjeluju u prihodima poslovanja s 12,81%.</w:t>
      </w:r>
    </w:p>
    <w:p w14:paraId="55E570FE" w14:textId="6E7E349A" w:rsidR="00C3017E" w:rsidRDefault="00C3017E" w:rsidP="00AC6AAC">
      <w:pPr>
        <w:pStyle w:val="NoSpacing"/>
        <w:numPr>
          <w:ilvl w:val="0"/>
          <w:numId w:val="1"/>
        </w:numPr>
        <w:jc w:val="both"/>
      </w:pPr>
      <w:r>
        <w:t>Prihodi od prodaje proizvoda i robe te pruženih usluga i prihodi od donacija prosječno su iznosili 6.850.223 HRK, tj. činili su u prosjeku 14,89% poslovnih prihoda.</w:t>
      </w:r>
    </w:p>
    <w:p w14:paraId="5E2CAE0B" w14:textId="7AB4E975" w:rsidR="00C3017E" w:rsidRDefault="00C3017E" w:rsidP="00AC6AAC">
      <w:pPr>
        <w:pStyle w:val="NoSpacing"/>
        <w:numPr>
          <w:ilvl w:val="0"/>
          <w:numId w:val="1"/>
        </w:numPr>
        <w:jc w:val="both"/>
      </w:pPr>
      <w:r>
        <w:t>Kazne, upravne mjere i ostali prihodi prosječno su u promatranom razdoblju iznosili 256.242 HRK, tj. činili su 0,54% poslovnih prihoda.</w:t>
      </w:r>
    </w:p>
    <w:p w14:paraId="731DB9CE" w14:textId="096D34E7" w:rsidR="00C3017E" w:rsidRDefault="00C3017E" w:rsidP="00AC6AAC">
      <w:pPr>
        <w:pStyle w:val="NoSpacing"/>
        <w:numPr>
          <w:ilvl w:val="0"/>
          <w:numId w:val="1"/>
        </w:numPr>
        <w:jc w:val="both"/>
      </w:pPr>
      <w:r>
        <w:t>Prihodi od prodaje nefinancijske su za promatrano razdoblje u prosjeku iznosili 81.539 HRK i činili su 0,20% ukupnih prihoda i primitaka.</w:t>
      </w:r>
    </w:p>
    <w:p w14:paraId="2C7233A2" w14:textId="3D933E16" w:rsidR="00C3017E" w:rsidRDefault="00C3017E" w:rsidP="00621EB3">
      <w:pPr>
        <w:pStyle w:val="NoSpacing"/>
        <w:jc w:val="both"/>
      </w:pPr>
    </w:p>
    <w:p w14:paraId="54C1A65C" w14:textId="568B1EBE" w:rsidR="00C3017E" w:rsidRDefault="00072148" w:rsidP="00072148">
      <w:pPr>
        <w:pStyle w:val="NoSpacing"/>
        <w:jc w:val="center"/>
      </w:pPr>
      <w:r w:rsidRPr="00072148">
        <w:t>Tablica 2 Ostvareni rashodi i izdaci Proračuna Grada Hvara za razdoblje od 2018.-2020.</w:t>
      </w:r>
    </w:p>
    <w:p w14:paraId="32275530" w14:textId="29FBD713" w:rsidR="00072148" w:rsidRDefault="00072148" w:rsidP="00621EB3">
      <w:pPr>
        <w:pStyle w:val="NoSpacing"/>
        <w:jc w:val="both"/>
      </w:pPr>
    </w:p>
    <w:tbl>
      <w:tblPr>
        <w:tblW w:w="5000" w:type="pct"/>
        <w:jc w:val="center"/>
        <w:tblLook w:val="04A0" w:firstRow="1" w:lastRow="0" w:firstColumn="1" w:lastColumn="0" w:noHBand="0" w:noVBand="1"/>
      </w:tblPr>
      <w:tblGrid>
        <w:gridCol w:w="495"/>
        <w:gridCol w:w="4474"/>
        <w:gridCol w:w="1358"/>
        <w:gridCol w:w="1358"/>
        <w:gridCol w:w="1331"/>
      </w:tblGrid>
      <w:tr w:rsidR="00072148" w14:paraId="4C2E4BED" w14:textId="77777777" w:rsidTr="00072148">
        <w:trPr>
          <w:trHeight w:val="282"/>
          <w:jc w:val="center"/>
        </w:trPr>
        <w:tc>
          <w:tcPr>
            <w:tcW w:w="275"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901EDAF"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Kto</w:t>
            </w:r>
          </w:p>
        </w:tc>
        <w:tc>
          <w:tcPr>
            <w:tcW w:w="2481" w:type="pct"/>
            <w:tcBorders>
              <w:top w:val="single" w:sz="4" w:space="0" w:color="auto"/>
              <w:left w:val="nil"/>
              <w:bottom w:val="single" w:sz="4" w:space="0" w:color="auto"/>
              <w:right w:val="single" w:sz="4" w:space="0" w:color="auto"/>
            </w:tcBorders>
            <w:shd w:val="clear" w:color="auto" w:fill="4472C4" w:themeFill="accent1"/>
            <w:vAlign w:val="center"/>
            <w:hideMark/>
          </w:tcPr>
          <w:p w14:paraId="1A083376"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Opis</w:t>
            </w:r>
          </w:p>
        </w:tc>
        <w:tc>
          <w:tcPr>
            <w:tcW w:w="753" w:type="pct"/>
            <w:tcBorders>
              <w:top w:val="single" w:sz="4" w:space="0" w:color="auto"/>
              <w:left w:val="nil"/>
              <w:bottom w:val="single" w:sz="4" w:space="0" w:color="auto"/>
              <w:right w:val="single" w:sz="4" w:space="0" w:color="auto"/>
            </w:tcBorders>
            <w:shd w:val="clear" w:color="auto" w:fill="4472C4" w:themeFill="accent1"/>
            <w:vAlign w:val="center"/>
            <w:hideMark/>
          </w:tcPr>
          <w:p w14:paraId="47AAE406"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2018.</w:t>
            </w:r>
          </w:p>
        </w:tc>
        <w:tc>
          <w:tcPr>
            <w:tcW w:w="753" w:type="pct"/>
            <w:tcBorders>
              <w:top w:val="single" w:sz="4" w:space="0" w:color="auto"/>
              <w:left w:val="nil"/>
              <w:bottom w:val="single" w:sz="4" w:space="0" w:color="auto"/>
              <w:right w:val="single" w:sz="4" w:space="0" w:color="auto"/>
            </w:tcBorders>
            <w:shd w:val="clear" w:color="auto" w:fill="4472C4" w:themeFill="accent1"/>
            <w:vAlign w:val="center"/>
            <w:hideMark/>
          </w:tcPr>
          <w:p w14:paraId="01FA8FD4"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2019.</w:t>
            </w:r>
          </w:p>
        </w:tc>
        <w:tc>
          <w:tcPr>
            <w:tcW w:w="738" w:type="pct"/>
            <w:tcBorders>
              <w:top w:val="single" w:sz="4" w:space="0" w:color="auto"/>
              <w:left w:val="nil"/>
              <w:bottom w:val="single" w:sz="4" w:space="0" w:color="auto"/>
              <w:right w:val="single" w:sz="4" w:space="0" w:color="auto"/>
            </w:tcBorders>
            <w:shd w:val="clear" w:color="auto" w:fill="4472C4" w:themeFill="accent1"/>
            <w:vAlign w:val="center"/>
            <w:hideMark/>
          </w:tcPr>
          <w:p w14:paraId="046C5CBC"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2020.</w:t>
            </w:r>
          </w:p>
        </w:tc>
      </w:tr>
      <w:tr w:rsidR="00072148" w14:paraId="5D09F20A"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27239357"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3</w:t>
            </w:r>
          </w:p>
        </w:tc>
        <w:tc>
          <w:tcPr>
            <w:tcW w:w="2481" w:type="pct"/>
            <w:tcBorders>
              <w:top w:val="nil"/>
              <w:left w:val="nil"/>
              <w:bottom w:val="single" w:sz="4" w:space="0" w:color="auto"/>
              <w:right w:val="single" w:sz="4" w:space="0" w:color="auto"/>
            </w:tcBorders>
            <w:noWrap/>
            <w:vAlign w:val="center"/>
            <w:hideMark/>
          </w:tcPr>
          <w:p w14:paraId="1AD82967"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Rashodi poslovanja</w:t>
            </w:r>
          </w:p>
        </w:tc>
        <w:tc>
          <w:tcPr>
            <w:tcW w:w="753" w:type="pct"/>
            <w:tcBorders>
              <w:top w:val="nil"/>
              <w:left w:val="nil"/>
              <w:bottom w:val="single" w:sz="4" w:space="0" w:color="auto"/>
              <w:right w:val="single" w:sz="4" w:space="0" w:color="auto"/>
            </w:tcBorders>
            <w:noWrap/>
          </w:tcPr>
          <w:p w14:paraId="71B9221E"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34.070.720</w:t>
            </w:r>
          </w:p>
        </w:tc>
        <w:tc>
          <w:tcPr>
            <w:tcW w:w="753" w:type="pct"/>
            <w:tcBorders>
              <w:top w:val="nil"/>
              <w:left w:val="nil"/>
              <w:bottom w:val="single" w:sz="4" w:space="0" w:color="auto"/>
              <w:right w:val="single" w:sz="4" w:space="0" w:color="auto"/>
            </w:tcBorders>
            <w:noWrap/>
          </w:tcPr>
          <w:p w14:paraId="665EC099"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31.492.188</w:t>
            </w:r>
          </w:p>
        </w:tc>
        <w:tc>
          <w:tcPr>
            <w:tcW w:w="738" w:type="pct"/>
            <w:tcBorders>
              <w:top w:val="nil"/>
              <w:left w:val="nil"/>
              <w:bottom w:val="single" w:sz="4" w:space="0" w:color="auto"/>
              <w:right w:val="single" w:sz="4" w:space="0" w:color="auto"/>
            </w:tcBorders>
            <w:noWrap/>
          </w:tcPr>
          <w:p w14:paraId="5C0F9668"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23.536.084</w:t>
            </w:r>
          </w:p>
        </w:tc>
      </w:tr>
      <w:tr w:rsidR="00072148" w14:paraId="584575A0"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619756CD"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31</w:t>
            </w:r>
          </w:p>
        </w:tc>
        <w:tc>
          <w:tcPr>
            <w:tcW w:w="2481" w:type="pct"/>
            <w:tcBorders>
              <w:top w:val="nil"/>
              <w:left w:val="nil"/>
              <w:bottom w:val="single" w:sz="4" w:space="0" w:color="auto"/>
              <w:right w:val="single" w:sz="4" w:space="0" w:color="auto"/>
            </w:tcBorders>
            <w:noWrap/>
            <w:vAlign w:val="center"/>
            <w:hideMark/>
          </w:tcPr>
          <w:p w14:paraId="05E9E944"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Rashodi za zaposlene</w:t>
            </w:r>
          </w:p>
        </w:tc>
        <w:tc>
          <w:tcPr>
            <w:tcW w:w="753" w:type="pct"/>
            <w:tcBorders>
              <w:top w:val="nil"/>
              <w:left w:val="nil"/>
              <w:bottom w:val="single" w:sz="4" w:space="0" w:color="auto"/>
              <w:right w:val="single" w:sz="4" w:space="0" w:color="auto"/>
            </w:tcBorders>
            <w:noWrap/>
          </w:tcPr>
          <w:p w14:paraId="79A693AA"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7.123.237</w:t>
            </w:r>
          </w:p>
        </w:tc>
        <w:tc>
          <w:tcPr>
            <w:tcW w:w="753" w:type="pct"/>
            <w:tcBorders>
              <w:top w:val="nil"/>
              <w:left w:val="nil"/>
              <w:bottom w:val="single" w:sz="4" w:space="0" w:color="auto"/>
              <w:right w:val="single" w:sz="4" w:space="0" w:color="auto"/>
            </w:tcBorders>
            <w:noWrap/>
          </w:tcPr>
          <w:p w14:paraId="067BE948"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6.861.578</w:t>
            </w:r>
          </w:p>
        </w:tc>
        <w:tc>
          <w:tcPr>
            <w:tcW w:w="738" w:type="pct"/>
            <w:tcBorders>
              <w:top w:val="nil"/>
              <w:left w:val="nil"/>
              <w:bottom w:val="single" w:sz="4" w:space="0" w:color="auto"/>
              <w:right w:val="single" w:sz="4" w:space="0" w:color="auto"/>
            </w:tcBorders>
            <w:noWrap/>
          </w:tcPr>
          <w:p w14:paraId="5AB120D5"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6.959.013</w:t>
            </w:r>
          </w:p>
        </w:tc>
      </w:tr>
      <w:tr w:rsidR="00072148" w14:paraId="2DAFCC8B"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7BBE6AB1"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32</w:t>
            </w:r>
          </w:p>
        </w:tc>
        <w:tc>
          <w:tcPr>
            <w:tcW w:w="2481" w:type="pct"/>
            <w:tcBorders>
              <w:top w:val="nil"/>
              <w:left w:val="nil"/>
              <w:bottom w:val="single" w:sz="4" w:space="0" w:color="auto"/>
              <w:right w:val="single" w:sz="4" w:space="0" w:color="auto"/>
            </w:tcBorders>
            <w:noWrap/>
            <w:vAlign w:val="center"/>
            <w:hideMark/>
          </w:tcPr>
          <w:p w14:paraId="530FF3E6"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Materijalni rashodi</w:t>
            </w:r>
          </w:p>
        </w:tc>
        <w:tc>
          <w:tcPr>
            <w:tcW w:w="753" w:type="pct"/>
            <w:tcBorders>
              <w:top w:val="nil"/>
              <w:left w:val="nil"/>
              <w:bottom w:val="single" w:sz="4" w:space="0" w:color="auto"/>
              <w:right w:val="single" w:sz="4" w:space="0" w:color="auto"/>
            </w:tcBorders>
          </w:tcPr>
          <w:p w14:paraId="260C921A"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18.880.595</w:t>
            </w:r>
          </w:p>
        </w:tc>
        <w:tc>
          <w:tcPr>
            <w:tcW w:w="753" w:type="pct"/>
            <w:tcBorders>
              <w:top w:val="nil"/>
              <w:left w:val="nil"/>
              <w:bottom w:val="single" w:sz="4" w:space="0" w:color="auto"/>
              <w:right w:val="single" w:sz="4" w:space="0" w:color="auto"/>
            </w:tcBorders>
          </w:tcPr>
          <w:p w14:paraId="4B4DB73A"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17.150.298</w:t>
            </w:r>
          </w:p>
        </w:tc>
        <w:tc>
          <w:tcPr>
            <w:tcW w:w="738" w:type="pct"/>
            <w:tcBorders>
              <w:top w:val="nil"/>
              <w:left w:val="nil"/>
              <w:bottom w:val="single" w:sz="4" w:space="0" w:color="auto"/>
              <w:right w:val="single" w:sz="4" w:space="0" w:color="auto"/>
            </w:tcBorders>
          </w:tcPr>
          <w:p w14:paraId="7F7B065B"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10.697.816</w:t>
            </w:r>
          </w:p>
        </w:tc>
      </w:tr>
      <w:tr w:rsidR="00072148" w14:paraId="4DB89E0F"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4C46B129"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34</w:t>
            </w:r>
          </w:p>
        </w:tc>
        <w:tc>
          <w:tcPr>
            <w:tcW w:w="2481" w:type="pct"/>
            <w:tcBorders>
              <w:top w:val="nil"/>
              <w:left w:val="nil"/>
              <w:bottom w:val="single" w:sz="4" w:space="0" w:color="auto"/>
              <w:right w:val="single" w:sz="4" w:space="0" w:color="auto"/>
            </w:tcBorders>
            <w:noWrap/>
            <w:vAlign w:val="center"/>
            <w:hideMark/>
          </w:tcPr>
          <w:p w14:paraId="4F07425E"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Financijski rashodi</w:t>
            </w:r>
          </w:p>
        </w:tc>
        <w:tc>
          <w:tcPr>
            <w:tcW w:w="753" w:type="pct"/>
            <w:tcBorders>
              <w:top w:val="nil"/>
              <w:left w:val="nil"/>
              <w:bottom w:val="single" w:sz="4" w:space="0" w:color="auto"/>
              <w:right w:val="single" w:sz="4" w:space="0" w:color="auto"/>
            </w:tcBorders>
          </w:tcPr>
          <w:p w14:paraId="6489ED22"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116.536</w:t>
            </w:r>
          </w:p>
        </w:tc>
        <w:tc>
          <w:tcPr>
            <w:tcW w:w="753" w:type="pct"/>
            <w:tcBorders>
              <w:top w:val="nil"/>
              <w:left w:val="nil"/>
              <w:bottom w:val="single" w:sz="4" w:space="0" w:color="auto"/>
              <w:right w:val="single" w:sz="4" w:space="0" w:color="auto"/>
            </w:tcBorders>
          </w:tcPr>
          <w:p w14:paraId="1A5B1B27"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98.494</w:t>
            </w:r>
          </w:p>
        </w:tc>
        <w:tc>
          <w:tcPr>
            <w:tcW w:w="738" w:type="pct"/>
            <w:tcBorders>
              <w:top w:val="nil"/>
              <w:left w:val="nil"/>
              <w:bottom w:val="single" w:sz="4" w:space="0" w:color="auto"/>
              <w:right w:val="single" w:sz="4" w:space="0" w:color="auto"/>
            </w:tcBorders>
          </w:tcPr>
          <w:p w14:paraId="342D6CED"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319.796</w:t>
            </w:r>
          </w:p>
        </w:tc>
      </w:tr>
      <w:tr w:rsidR="00072148" w14:paraId="6B125940"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3E9476BF"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35</w:t>
            </w:r>
          </w:p>
        </w:tc>
        <w:tc>
          <w:tcPr>
            <w:tcW w:w="2481" w:type="pct"/>
            <w:tcBorders>
              <w:top w:val="nil"/>
              <w:left w:val="nil"/>
              <w:bottom w:val="single" w:sz="4" w:space="0" w:color="auto"/>
              <w:right w:val="single" w:sz="4" w:space="0" w:color="auto"/>
            </w:tcBorders>
            <w:noWrap/>
            <w:vAlign w:val="center"/>
            <w:hideMark/>
          </w:tcPr>
          <w:p w14:paraId="609C5A4C"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Subvencije</w:t>
            </w:r>
          </w:p>
        </w:tc>
        <w:tc>
          <w:tcPr>
            <w:tcW w:w="753" w:type="pct"/>
            <w:tcBorders>
              <w:top w:val="nil"/>
              <w:left w:val="nil"/>
              <w:bottom w:val="single" w:sz="4" w:space="0" w:color="auto"/>
              <w:right w:val="single" w:sz="4" w:space="0" w:color="auto"/>
            </w:tcBorders>
          </w:tcPr>
          <w:p w14:paraId="6940F870"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753" w:type="pct"/>
            <w:tcBorders>
              <w:top w:val="nil"/>
              <w:left w:val="nil"/>
              <w:bottom w:val="single" w:sz="4" w:space="0" w:color="auto"/>
              <w:right w:val="single" w:sz="4" w:space="0" w:color="auto"/>
            </w:tcBorders>
          </w:tcPr>
          <w:p w14:paraId="7C87D0ED"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c>
          <w:tcPr>
            <w:tcW w:w="738" w:type="pct"/>
            <w:tcBorders>
              <w:top w:val="nil"/>
              <w:left w:val="nil"/>
              <w:bottom w:val="single" w:sz="4" w:space="0" w:color="auto"/>
              <w:right w:val="single" w:sz="4" w:space="0" w:color="auto"/>
            </w:tcBorders>
          </w:tcPr>
          <w:p w14:paraId="0167180D"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0</w:t>
            </w:r>
          </w:p>
        </w:tc>
      </w:tr>
      <w:tr w:rsidR="00072148" w14:paraId="63118FBA"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39F6E4BD"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36</w:t>
            </w:r>
          </w:p>
        </w:tc>
        <w:tc>
          <w:tcPr>
            <w:tcW w:w="2481" w:type="pct"/>
            <w:tcBorders>
              <w:top w:val="nil"/>
              <w:left w:val="nil"/>
              <w:bottom w:val="single" w:sz="4" w:space="0" w:color="auto"/>
              <w:right w:val="single" w:sz="4" w:space="0" w:color="auto"/>
            </w:tcBorders>
            <w:noWrap/>
            <w:vAlign w:val="center"/>
            <w:hideMark/>
          </w:tcPr>
          <w:p w14:paraId="4FB1E8AC"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Pomoći dane u inozemstvo i unutar opće države</w:t>
            </w:r>
          </w:p>
        </w:tc>
        <w:tc>
          <w:tcPr>
            <w:tcW w:w="753" w:type="pct"/>
            <w:tcBorders>
              <w:top w:val="nil"/>
              <w:left w:val="nil"/>
              <w:bottom w:val="single" w:sz="4" w:space="0" w:color="auto"/>
              <w:right w:val="single" w:sz="4" w:space="0" w:color="auto"/>
            </w:tcBorders>
          </w:tcPr>
          <w:p w14:paraId="7737E94B"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1.732.873</w:t>
            </w:r>
          </w:p>
        </w:tc>
        <w:tc>
          <w:tcPr>
            <w:tcW w:w="753" w:type="pct"/>
            <w:tcBorders>
              <w:top w:val="nil"/>
              <w:left w:val="nil"/>
              <w:bottom w:val="single" w:sz="4" w:space="0" w:color="auto"/>
              <w:right w:val="single" w:sz="4" w:space="0" w:color="auto"/>
            </w:tcBorders>
          </w:tcPr>
          <w:p w14:paraId="36FDE825"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1.510.412</w:t>
            </w:r>
          </w:p>
        </w:tc>
        <w:tc>
          <w:tcPr>
            <w:tcW w:w="738" w:type="pct"/>
            <w:tcBorders>
              <w:top w:val="nil"/>
              <w:left w:val="nil"/>
              <w:bottom w:val="single" w:sz="4" w:space="0" w:color="auto"/>
              <w:right w:val="single" w:sz="4" w:space="0" w:color="auto"/>
            </w:tcBorders>
          </w:tcPr>
          <w:p w14:paraId="45BF9DB2"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1.117.062</w:t>
            </w:r>
          </w:p>
        </w:tc>
      </w:tr>
      <w:tr w:rsidR="00072148" w14:paraId="56AC8659"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33C3B926"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37</w:t>
            </w:r>
          </w:p>
        </w:tc>
        <w:tc>
          <w:tcPr>
            <w:tcW w:w="2481" w:type="pct"/>
            <w:tcBorders>
              <w:top w:val="nil"/>
              <w:left w:val="nil"/>
              <w:bottom w:val="single" w:sz="4" w:space="0" w:color="auto"/>
              <w:right w:val="single" w:sz="4" w:space="0" w:color="auto"/>
            </w:tcBorders>
            <w:noWrap/>
            <w:vAlign w:val="center"/>
            <w:hideMark/>
          </w:tcPr>
          <w:p w14:paraId="76A2B3D4"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Naknade građanima i kućanstvima</w:t>
            </w:r>
          </w:p>
        </w:tc>
        <w:tc>
          <w:tcPr>
            <w:tcW w:w="753" w:type="pct"/>
            <w:tcBorders>
              <w:top w:val="nil"/>
              <w:left w:val="nil"/>
              <w:bottom w:val="single" w:sz="4" w:space="0" w:color="auto"/>
              <w:right w:val="single" w:sz="4" w:space="0" w:color="auto"/>
            </w:tcBorders>
          </w:tcPr>
          <w:p w14:paraId="5AD9C1BA"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500.782</w:t>
            </w:r>
          </w:p>
        </w:tc>
        <w:tc>
          <w:tcPr>
            <w:tcW w:w="753" w:type="pct"/>
            <w:tcBorders>
              <w:top w:val="nil"/>
              <w:left w:val="nil"/>
              <w:bottom w:val="single" w:sz="4" w:space="0" w:color="auto"/>
              <w:right w:val="single" w:sz="4" w:space="0" w:color="auto"/>
            </w:tcBorders>
          </w:tcPr>
          <w:p w14:paraId="6EE9E432"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572.257</w:t>
            </w:r>
          </w:p>
        </w:tc>
        <w:tc>
          <w:tcPr>
            <w:tcW w:w="738" w:type="pct"/>
            <w:tcBorders>
              <w:top w:val="nil"/>
              <w:left w:val="nil"/>
              <w:bottom w:val="single" w:sz="4" w:space="0" w:color="auto"/>
              <w:right w:val="single" w:sz="4" w:space="0" w:color="auto"/>
            </w:tcBorders>
          </w:tcPr>
          <w:p w14:paraId="1DE43406"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584.197</w:t>
            </w:r>
          </w:p>
        </w:tc>
      </w:tr>
      <w:tr w:rsidR="00072148" w14:paraId="3672DF92"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33AAD8B4"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38</w:t>
            </w:r>
          </w:p>
        </w:tc>
        <w:tc>
          <w:tcPr>
            <w:tcW w:w="2481" w:type="pct"/>
            <w:tcBorders>
              <w:top w:val="nil"/>
              <w:left w:val="nil"/>
              <w:bottom w:val="single" w:sz="4" w:space="0" w:color="auto"/>
              <w:right w:val="single" w:sz="4" w:space="0" w:color="auto"/>
            </w:tcBorders>
            <w:noWrap/>
            <w:vAlign w:val="center"/>
            <w:hideMark/>
          </w:tcPr>
          <w:p w14:paraId="3C483919"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Ostali rashodi</w:t>
            </w:r>
          </w:p>
        </w:tc>
        <w:tc>
          <w:tcPr>
            <w:tcW w:w="753" w:type="pct"/>
            <w:tcBorders>
              <w:top w:val="nil"/>
              <w:left w:val="nil"/>
              <w:bottom w:val="single" w:sz="4" w:space="0" w:color="auto"/>
              <w:right w:val="single" w:sz="4" w:space="0" w:color="auto"/>
            </w:tcBorders>
          </w:tcPr>
          <w:p w14:paraId="39C34767"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5.716.697</w:t>
            </w:r>
          </w:p>
        </w:tc>
        <w:tc>
          <w:tcPr>
            <w:tcW w:w="753" w:type="pct"/>
            <w:tcBorders>
              <w:top w:val="nil"/>
              <w:left w:val="nil"/>
              <w:bottom w:val="single" w:sz="4" w:space="0" w:color="auto"/>
              <w:right w:val="single" w:sz="4" w:space="0" w:color="auto"/>
            </w:tcBorders>
          </w:tcPr>
          <w:p w14:paraId="139713A9"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5.299.149</w:t>
            </w:r>
          </w:p>
        </w:tc>
        <w:tc>
          <w:tcPr>
            <w:tcW w:w="738" w:type="pct"/>
            <w:tcBorders>
              <w:top w:val="nil"/>
              <w:left w:val="nil"/>
              <w:bottom w:val="single" w:sz="4" w:space="0" w:color="auto"/>
              <w:right w:val="single" w:sz="4" w:space="0" w:color="auto"/>
            </w:tcBorders>
          </w:tcPr>
          <w:p w14:paraId="25D9FAAF"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3.858.200</w:t>
            </w:r>
          </w:p>
        </w:tc>
      </w:tr>
      <w:tr w:rsidR="00072148" w14:paraId="027D53C2"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6FF7AF44"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4</w:t>
            </w:r>
          </w:p>
        </w:tc>
        <w:tc>
          <w:tcPr>
            <w:tcW w:w="2481" w:type="pct"/>
            <w:tcBorders>
              <w:top w:val="nil"/>
              <w:left w:val="nil"/>
              <w:bottom w:val="single" w:sz="4" w:space="0" w:color="auto"/>
              <w:right w:val="single" w:sz="4" w:space="0" w:color="auto"/>
            </w:tcBorders>
            <w:noWrap/>
            <w:vAlign w:val="center"/>
            <w:hideMark/>
          </w:tcPr>
          <w:p w14:paraId="0C0BABA2"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Rashodi za nabavu nefinancijske imovine</w:t>
            </w:r>
          </w:p>
        </w:tc>
        <w:tc>
          <w:tcPr>
            <w:tcW w:w="753" w:type="pct"/>
            <w:tcBorders>
              <w:top w:val="nil"/>
              <w:left w:val="nil"/>
              <w:bottom w:val="single" w:sz="4" w:space="0" w:color="auto"/>
              <w:right w:val="single" w:sz="4" w:space="0" w:color="auto"/>
            </w:tcBorders>
          </w:tcPr>
          <w:p w14:paraId="36C416EE"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17.095.821</w:t>
            </w:r>
          </w:p>
        </w:tc>
        <w:tc>
          <w:tcPr>
            <w:tcW w:w="753" w:type="pct"/>
            <w:tcBorders>
              <w:top w:val="nil"/>
              <w:left w:val="nil"/>
              <w:bottom w:val="single" w:sz="4" w:space="0" w:color="auto"/>
              <w:right w:val="single" w:sz="4" w:space="0" w:color="auto"/>
            </w:tcBorders>
          </w:tcPr>
          <w:p w14:paraId="1BB08154"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16.046.703</w:t>
            </w:r>
          </w:p>
        </w:tc>
        <w:tc>
          <w:tcPr>
            <w:tcW w:w="738" w:type="pct"/>
            <w:tcBorders>
              <w:top w:val="nil"/>
              <w:left w:val="nil"/>
              <w:bottom w:val="single" w:sz="4" w:space="0" w:color="auto"/>
              <w:right w:val="single" w:sz="4" w:space="0" w:color="auto"/>
            </w:tcBorders>
          </w:tcPr>
          <w:p w14:paraId="5D5E3753"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12.700.257</w:t>
            </w:r>
          </w:p>
        </w:tc>
      </w:tr>
      <w:tr w:rsidR="00072148" w14:paraId="1D8F31BB"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1D02DC78"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41</w:t>
            </w:r>
          </w:p>
        </w:tc>
        <w:tc>
          <w:tcPr>
            <w:tcW w:w="2481" w:type="pct"/>
            <w:tcBorders>
              <w:top w:val="nil"/>
              <w:left w:val="nil"/>
              <w:bottom w:val="single" w:sz="4" w:space="0" w:color="auto"/>
              <w:right w:val="single" w:sz="4" w:space="0" w:color="auto"/>
            </w:tcBorders>
            <w:noWrap/>
            <w:vAlign w:val="center"/>
            <w:hideMark/>
          </w:tcPr>
          <w:p w14:paraId="11D0BAC5"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Rashodi za nabavu neproizvedene imovine</w:t>
            </w:r>
          </w:p>
        </w:tc>
        <w:tc>
          <w:tcPr>
            <w:tcW w:w="753" w:type="pct"/>
            <w:tcBorders>
              <w:top w:val="nil"/>
              <w:left w:val="nil"/>
              <w:bottom w:val="single" w:sz="4" w:space="0" w:color="auto"/>
              <w:right w:val="single" w:sz="4" w:space="0" w:color="auto"/>
            </w:tcBorders>
          </w:tcPr>
          <w:p w14:paraId="0F99D383"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417.696</w:t>
            </w:r>
          </w:p>
        </w:tc>
        <w:tc>
          <w:tcPr>
            <w:tcW w:w="753" w:type="pct"/>
            <w:tcBorders>
              <w:top w:val="nil"/>
              <w:left w:val="nil"/>
              <w:bottom w:val="single" w:sz="4" w:space="0" w:color="auto"/>
              <w:right w:val="single" w:sz="4" w:space="0" w:color="auto"/>
            </w:tcBorders>
          </w:tcPr>
          <w:p w14:paraId="1B54080F"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2.624.965</w:t>
            </w:r>
          </w:p>
        </w:tc>
        <w:tc>
          <w:tcPr>
            <w:tcW w:w="738" w:type="pct"/>
            <w:tcBorders>
              <w:top w:val="nil"/>
              <w:left w:val="nil"/>
              <w:bottom w:val="single" w:sz="4" w:space="0" w:color="auto"/>
              <w:right w:val="single" w:sz="4" w:space="0" w:color="auto"/>
            </w:tcBorders>
          </w:tcPr>
          <w:p w14:paraId="01C5D529"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121.068</w:t>
            </w:r>
          </w:p>
        </w:tc>
      </w:tr>
      <w:tr w:rsidR="00072148" w14:paraId="5A1D5543"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19739061"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42</w:t>
            </w:r>
          </w:p>
        </w:tc>
        <w:tc>
          <w:tcPr>
            <w:tcW w:w="2481" w:type="pct"/>
            <w:tcBorders>
              <w:top w:val="nil"/>
              <w:left w:val="nil"/>
              <w:bottom w:val="single" w:sz="4" w:space="0" w:color="auto"/>
              <w:right w:val="single" w:sz="4" w:space="0" w:color="auto"/>
            </w:tcBorders>
            <w:noWrap/>
            <w:vAlign w:val="center"/>
            <w:hideMark/>
          </w:tcPr>
          <w:p w14:paraId="0176A1A0"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Rashodi za nabavu proizv. dugotrajne imovine</w:t>
            </w:r>
          </w:p>
        </w:tc>
        <w:tc>
          <w:tcPr>
            <w:tcW w:w="753" w:type="pct"/>
            <w:tcBorders>
              <w:top w:val="nil"/>
              <w:left w:val="nil"/>
              <w:bottom w:val="single" w:sz="4" w:space="0" w:color="auto"/>
              <w:right w:val="single" w:sz="4" w:space="0" w:color="auto"/>
            </w:tcBorders>
          </w:tcPr>
          <w:p w14:paraId="3F231612"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6.800.626</w:t>
            </w:r>
          </w:p>
        </w:tc>
        <w:tc>
          <w:tcPr>
            <w:tcW w:w="753" w:type="pct"/>
            <w:tcBorders>
              <w:top w:val="nil"/>
              <w:left w:val="nil"/>
              <w:bottom w:val="single" w:sz="4" w:space="0" w:color="auto"/>
              <w:right w:val="single" w:sz="4" w:space="0" w:color="auto"/>
            </w:tcBorders>
          </w:tcPr>
          <w:p w14:paraId="40128B0E"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7.622.777</w:t>
            </w:r>
          </w:p>
        </w:tc>
        <w:tc>
          <w:tcPr>
            <w:tcW w:w="738" w:type="pct"/>
            <w:tcBorders>
              <w:top w:val="nil"/>
              <w:left w:val="nil"/>
              <w:bottom w:val="single" w:sz="4" w:space="0" w:color="auto"/>
              <w:right w:val="single" w:sz="4" w:space="0" w:color="auto"/>
            </w:tcBorders>
          </w:tcPr>
          <w:p w14:paraId="226D6736"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5.777.398</w:t>
            </w:r>
          </w:p>
        </w:tc>
      </w:tr>
      <w:tr w:rsidR="00072148" w14:paraId="70D3F0B6"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325CD298"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45</w:t>
            </w:r>
          </w:p>
        </w:tc>
        <w:tc>
          <w:tcPr>
            <w:tcW w:w="2481" w:type="pct"/>
            <w:tcBorders>
              <w:top w:val="nil"/>
              <w:left w:val="nil"/>
              <w:bottom w:val="single" w:sz="4" w:space="0" w:color="auto"/>
              <w:right w:val="single" w:sz="4" w:space="0" w:color="auto"/>
            </w:tcBorders>
            <w:noWrap/>
            <w:vAlign w:val="center"/>
            <w:hideMark/>
          </w:tcPr>
          <w:p w14:paraId="2E07D03C"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 xml:space="preserve">Rashodi za dodatna ulaganja na nefinancijskoj imovini </w:t>
            </w:r>
          </w:p>
        </w:tc>
        <w:tc>
          <w:tcPr>
            <w:tcW w:w="753" w:type="pct"/>
            <w:tcBorders>
              <w:top w:val="nil"/>
              <w:left w:val="nil"/>
              <w:bottom w:val="single" w:sz="4" w:space="0" w:color="auto"/>
              <w:right w:val="single" w:sz="4" w:space="0" w:color="auto"/>
            </w:tcBorders>
          </w:tcPr>
          <w:p w14:paraId="7CCC5E6B"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9.877.499</w:t>
            </w:r>
          </w:p>
        </w:tc>
        <w:tc>
          <w:tcPr>
            <w:tcW w:w="753" w:type="pct"/>
            <w:tcBorders>
              <w:top w:val="nil"/>
              <w:left w:val="nil"/>
              <w:bottom w:val="single" w:sz="4" w:space="0" w:color="auto"/>
              <w:right w:val="single" w:sz="4" w:space="0" w:color="auto"/>
            </w:tcBorders>
          </w:tcPr>
          <w:p w14:paraId="474F19CB"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5.798.870</w:t>
            </w:r>
          </w:p>
        </w:tc>
        <w:tc>
          <w:tcPr>
            <w:tcW w:w="738" w:type="pct"/>
            <w:tcBorders>
              <w:top w:val="nil"/>
              <w:left w:val="nil"/>
              <w:bottom w:val="single" w:sz="4" w:space="0" w:color="auto"/>
              <w:right w:val="single" w:sz="4" w:space="0" w:color="auto"/>
            </w:tcBorders>
          </w:tcPr>
          <w:p w14:paraId="409D6261" w14:textId="77777777" w:rsidR="00072148" w:rsidRDefault="00072148" w:rsidP="00861B8B">
            <w:pPr>
              <w:spacing w:line="336" w:lineRule="auto"/>
              <w:jc w:val="right"/>
              <w:rPr>
                <w:rFonts w:eastAsia="Times New Roman" w:cstheme="minorHAnsi"/>
                <w:color w:val="000000"/>
                <w:sz w:val="16"/>
                <w:szCs w:val="16"/>
                <w:lang w:eastAsia="en-GB"/>
              </w:rPr>
            </w:pPr>
            <w:r>
              <w:rPr>
                <w:rFonts w:eastAsia="Times New Roman" w:cstheme="minorHAnsi"/>
                <w:color w:val="000000"/>
                <w:sz w:val="16"/>
                <w:szCs w:val="16"/>
                <w:lang w:eastAsia="en-GB"/>
              </w:rPr>
              <w:t>6.801.791</w:t>
            </w:r>
          </w:p>
        </w:tc>
      </w:tr>
      <w:tr w:rsidR="00072148" w14:paraId="3034287C" w14:textId="77777777" w:rsidTr="00072148">
        <w:trPr>
          <w:trHeight w:val="282"/>
          <w:jc w:val="center"/>
        </w:trPr>
        <w:tc>
          <w:tcPr>
            <w:tcW w:w="275"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7E857E8"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lastRenderedPageBreak/>
              <w:t>Kto</w:t>
            </w:r>
          </w:p>
        </w:tc>
        <w:tc>
          <w:tcPr>
            <w:tcW w:w="2481" w:type="pct"/>
            <w:tcBorders>
              <w:top w:val="single" w:sz="4" w:space="0" w:color="auto"/>
              <w:left w:val="nil"/>
              <w:bottom w:val="single" w:sz="4" w:space="0" w:color="auto"/>
              <w:right w:val="single" w:sz="4" w:space="0" w:color="auto"/>
            </w:tcBorders>
            <w:shd w:val="clear" w:color="auto" w:fill="4472C4" w:themeFill="accent1"/>
            <w:vAlign w:val="center"/>
            <w:hideMark/>
          </w:tcPr>
          <w:p w14:paraId="37812830"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Opis</w:t>
            </w:r>
          </w:p>
        </w:tc>
        <w:tc>
          <w:tcPr>
            <w:tcW w:w="753" w:type="pct"/>
            <w:tcBorders>
              <w:top w:val="single" w:sz="4" w:space="0" w:color="auto"/>
              <w:left w:val="nil"/>
              <w:bottom w:val="single" w:sz="4" w:space="0" w:color="auto"/>
              <w:right w:val="single" w:sz="4" w:space="0" w:color="auto"/>
            </w:tcBorders>
            <w:shd w:val="clear" w:color="auto" w:fill="4472C4" w:themeFill="accent1"/>
            <w:vAlign w:val="center"/>
            <w:hideMark/>
          </w:tcPr>
          <w:p w14:paraId="70EF8929"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2018.</w:t>
            </w:r>
          </w:p>
        </w:tc>
        <w:tc>
          <w:tcPr>
            <w:tcW w:w="753" w:type="pct"/>
            <w:tcBorders>
              <w:top w:val="single" w:sz="4" w:space="0" w:color="auto"/>
              <w:left w:val="nil"/>
              <w:bottom w:val="single" w:sz="4" w:space="0" w:color="auto"/>
              <w:right w:val="single" w:sz="4" w:space="0" w:color="auto"/>
            </w:tcBorders>
            <w:shd w:val="clear" w:color="auto" w:fill="4472C4" w:themeFill="accent1"/>
            <w:vAlign w:val="center"/>
            <w:hideMark/>
          </w:tcPr>
          <w:p w14:paraId="306DCDED"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2019.</w:t>
            </w:r>
          </w:p>
        </w:tc>
        <w:tc>
          <w:tcPr>
            <w:tcW w:w="738" w:type="pct"/>
            <w:tcBorders>
              <w:top w:val="single" w:sz="4" w:space="0" w:color="auto"/>
              <w:left w:val="nil"/>
              <w:bottom w:val="single" w:sz="4" w:space="0" w:color="auto"/>
              <w:right w:val="single" w:sz="4" w:space="0" w:color="auto"/>
            </w:tcBorders>
            <w:shd w:val="clear" w:color="auto" w:fill="4472C4" w:themeFill="accent1"/>
            <w:vAlign w:val="center"/>
            <w:hideMark/>
          </w:tcPr>
          <w:p w14:paraId="7F81C374" w14:textId="77777777" w:rsidR="00072148" w:rsidRDefault="00072148" w:rsidP="00861B8B">
            <w:pPr>
              <w:spacing w:line="336" w:lineRule="auto"/>
              <w:rPr>
                <w:rFonts w:eastAsia="Times New Roman" w:cstheme="minorHAnsi"/>
                <w:b/>
                <w:bCs/>
                <w:color w:val="FFFFFF"/>
                <w:sz w:val="16"/>
                <w:szCs w:val="16"/>
                <w:lang w:eastAsia="en-GB"/>
              </w:rPr>
            </w:pPr>
            <w:r>
              <w:rPr>
                <w:rFonts w:eastAsia="Times New Roman" w:cstheme="minorHAnsi"/>
                <w:b/>
                <w:bCs/>
                <w:color w:val="FFFFFF"/>
                <w:sz w:val="16"/>
                <w:szCs w:val="16"/>
                <w:lang w:eastAsia="en-GB"/>
              </w:rPr>
              <w:t>2020.</w:t>
            </w:r>
          </w:p>
        </w:tc>
      </w:tr>
      <w:tr w:rsidR="00072148" w14:paraId="0BCBFD16"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0DC66F48"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 </w:t>
            </w:r>
          </w:p>
        </w:tc>
        <w:tc>
          <w:tcPr>
            <w:tcW w:w="2481" w:type="pct"/>
            <w:tcBorders>
              <w:top w:val="nil"/>
              <w:left w:val="nil"/>
              <w:bottom w:val="single" w:sz="4" w:space="0" w:color="auto"/>
              <w:right w:val="single" w:sz="4" w:space="0" w:color="auto"/>
            </w:tcBorders>
            <w:noWrap/>
            <w:vAlign w:val="center"/>
            <w:hideMark/>
          </w:tcPr>
          <w:p w14:paraId="10A7C5B2"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UKUPNI RASHODI</w:t>
            </w:r>
          </w:p>
        </w:tc>
        <w:tc>
          <w:tcPr>
            <w:tcW w:w="753" w:type="pct"/>
            <w:tcBorders>
              <w:top w:val="nil"/>
              <w:left w:val="nil"/>
              <w:bottom w:val="single" w:sz="4" w:space="0" w:color="auto"/>
              <w:right w:val="single" w:sz="4" w:space="0" w:color="auto"/>
            </w:tcBorders>
          </w:tcPr>
          <w:p w14:paraId="0F57FB69"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51.166.541</w:t>
            </w:r>
          </w:p>
        </w:tc>
        <w:tc>
          <w:tcPr>
            <w:tcW w:w="753" w:type="pct"/>
            <w:tcBorders>
              <w:top w:val="nil"/>
              <w:left w:val="nil"/>
              <w:bottom w:val="single" w:sz="4" w:space="0" w:color="auto"/>
              <w:right w:val="single" w:sz="4" w:space="0" w:color="auto"/>
            </w:tcBorders>
          </w:tcPr>
          <w:p w14:paraId="3D549208"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47.538.891</w:t>
            </w:r>
          </w:p>
        </w:tc>
        <w:tc>
          <w:tcPr>
            <w:tcW w:w="738" w:type="pct"/>
            <w:tcBorders>
              <w:top w:val="nil"/>
              <w:left w:val="nil"/>
              <w:bottom w:val="single" w:sz="4" w:space="0" w:color="auto"/>
              <w:right w:val="single" w:sz="4" w:space="0" w:color="auto"/>
            </w:tcBorders>
          </w:tcPr>
          <w:p w14:paraId="70732128"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36.236.341</w:t>
            </w:r>
          </w:p>
        </w:tc>
      </w:tr>
      <w:tr w:rsidR="00072148" w14:paraId="06158D30"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2BB8EAB8"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5</w:t>
            </w:r>
          </w:p>
        </w:tc>
        <w:tc>
          <w:tcPr>
            <w:tcW w:w="2481" w:type="pct"/>
            <w:tcBorders>
              <w:top w:val="nil"/>
              <w:left w:val="nil"/>
              <w:bottom w:val="single" w:sz="4" w:space="0" w:color="auto"/>
              <w:right w:val="single" w:sz="4" w:space="0" w:color="auto"/>
            </w:tcBorders>
            <w:noWrap/>
            <w:vAlign w:val="center"/>
            <w:hideMark/>
          </w:tcPr>
          <w:p w14:paraId="70115162"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Izdaci za financijsku imovinu i otplate zajmova</w:t>
            </w:r>
          </w:p>
        </w:tc>
        <w:tc>
          <w:tcPr>
            <w:tcW w:w="753" w:type="pct"/>
            <w:tcBorders>
              <w:top w:val="nil"/>
              <w:left w:val="nil"/>
              <w:bottom w:val="single" w:sz="4" w:space="0" w:color="auto"/>
              <w:right w:val="single" w:sz="4" w:space="0" w:color="auto"/>
            </w:tcBorders>
          </w:tcPr>
          <w:p w14:paraId="636C13D0"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753" w:type="pct"/>
            <w:tcBorders>
              <w:top w:val="nil"/>
              <w:left w:val="nil"/>
              <w:bottom w:val="single" w:sz="4" w:space="0" w:color="auto"/>
              <w:right w:val="single" w:sz="4" w:space="0" w:color="auto"/>
            </w:tcBorders>
          </w:tcPr>
          <w:p w14:paraId="4440EC1A"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c>
          <w:tcPr>
            <w:tcW w:w="738" w:type="pct"/>
            <w:tcBorders>
              <w:top w:val="nil"/>
              <w:left w:val="nil"/>
              <w:bottom w:val="single" w:sz="4" w:space="0" w:color="auto"/>
              <w:right w:val="single" w:sz="4" w:space="0" w:color="auto"/>
            </w:tcBorders>
          </w:tcPr>
          <w:p w14:paraId="09AE7D9C"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0</w:t>
            </w:r>
          </w:p>
        </w:tc>
      </w:tr>
      <w:tr w:rsidR="00072148" w14:paraId="69B4A1E1" w14:textId="77777777" w:rsidTr="00072148">
        <w:trPr>
          <w:trHeight w:val="282"/>
          <w:jc w:val="center"/>
        </w:trPr>
        <w:tc>
          <w:tcPr>
            <w:tcW w:w="275" w:type="pct"/>
            <w:tcBorders>
              <w:top w:val="nil"/>
              <w:left w:val="single" w:sz="4" w:space="0" w:color="auto"/>
              <w:bottom w:val="single" w:sz="4" w:space="0" w:color="auto"/>
              <w:right w:val="single" w:sz="4" w:space="0" w:color="auto"/>
            </w:tcBorders>
            <w:noWrap/>
            <w:vAlign w:val="center"/>
            <w:hideMark/>
          </w:tcPr>
          <w:p w14:paraId="03D610CE" w14:textId="77777777" w:rsidR="00072148" w:rsidRDefault="00072148" w:rsidP="00861B8B">
            <w:pPr>
              <w:spacing w:line="336" w:lineRule="auto"/>
              <w:rPr>
                <w:rFonts w:eastAsia="Times New Roman" w:cstheme="minorHAnsi"/>
                <w:color w:val="000000"/>
                <w:sz w:val="16"/>
                <w:szCs w:val="16"/>
                <w:lang w:eastAsia="en-GB"/>
              </w:rPr>
            </w:pPr>
            <w:r>
              <w:rPr>
                <w:rFonts w:eastAsia="Times New Roman" w:cstheme="minorHAnsi"/>
                <w:color w:val="000000"/>
                <w:sz w:val="16"/>
                <w:szCs w:val="16"/>
                <w:lang w:eastAsia="en-GB"/>
              </w:rPr>
              <w:t> </w:t>
            </w:r>
          </w:p>
        </w:tc>
        <w:tc>
          <w:tcPr>
            <w:tcW w:w="2481" w:type="pct"/>
            <w:tcBorders>
              <w:top w:val="nil"/>
              <w:left w:val="nil"/>
              <w:bottom w:val="single" w:sz="4" w:space="0" w:color="auto"/>
              <w:right w:val="single" w:sz="4" w:space="0" w:color="auto"/>
            </w:tcBorders>
            <w:noWrap/>
            <w:vAlign w:val="center"/>
            <w:hideMark/>
          </w:tcPr>
          <w:p w14:paraId="464F6250" w14:textId="77777777" w:rsidR="00072148" w:rsidRDefault="00072148" w:rsidP="00861B8B">
            <w:pPr>
              <w:spacing w:line="336" w:lineRule="auto"/>
              <w:rPr>
                <w:rFonts w:eastAsia="Times New Roman" w:cstheme="minorHAnsi"/>
                <w:b/>
                <w:bCs/>
                <w:color w:val="000000"/>
                <w:sz w:val="16"/>
                <w:szCs w:val="16"/>
                <w:lang w:eastAsia="en-GB"/>
              </w:rPr>
            </w:pPr>
            <w:r>
              <w:rPr>
                <w:rFonts w:eastAsia="Times New Roman" w:cstheme="minorHAnsi"/>
                <w:b/>
                <w:bCs/>
                <w:color w:val="000000"/>
                <w:sz w:val="16"/>
                <w:szCs w:val="16"/>
                <w:lang w:eastAsia="en-GB"/>
              </w:rPr>
              <w:t>UKUPNI RASHODI I IZDACI</w:t>
            </w:r>
          </w:p>
        </w:tc>
        <w:tc>
          <w:tcPr>
            <w:tcW w:w="753" w:type="pct"/>
            <w:tcBorders>
              <w:top w:val="nil"/>
              <w:left w:val="nil"/>
              <w:bottom w:val="single" w:sz="4" w:space="0" w:color="auto"/>
              <w:right w:val="single" w:sz="4" w:space="0" w:color="auto"/>
            </w:tcBorders>
          </w:tcPr>
          <w:p w14:paraId="6E7B68BB"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51.166.541</w:t>
            </w:r>
          </w:p>
        </w:tc>
        <w:tc>
          <w:tcPr>
            <w:tcW w:w="753" w:type="pct"/>
            <w:tcBorders>
              <w:top w:val="nil"/>
              <w:left w:val="nil"/>
              <w:bottom w:val="single" w:sz="4" w:space="0" w:color="auto"/>
              <w:right w:val="single" w:sz="4" w:space="0" w:color="auto"/>
            </w:tcBorders>
          </w:tcPr>
          <w:p w14:paraId="0F6DCDB1"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47.538.891</w:t>
            </w:r>
          </w:p>
        </w:tc>
        <w:tc>
          <w:tcPr>
            <w:tcW w:w="738" w:type="pct"/>
            <w:tcBorders>
              <w:top w:val="nil"/>
              <w:left w:val="nil"/>
              <w:bottom w:val="single" w:sz="4" w:space="0" w:color="auto"/>
              <w:right w:val="single" w:sz="4" w:space="0" w:color="auto"/>
            </w:tcBorders>
          </w:tcPr>
          <w:p w14:paraId="0278A73E" w14:textId="77777777" w:rsidR="00072148" w:rsidRDefault="00072148" w:rsidP="00861B8B">
            <w:pPr>
              <w:spacing w:line="336" w:lineRule="auto"/>
              <w:jc w:val="right"/>
              <w:rPr>
                <w:rFonts w:eastAsia="Times New Roman" w:cstheme="minorHAnsi"/>
                <w:b/>
                <w:bCs/>
                <w:color w:val="000000"/>
                <w:sz w:val="16"/>
                <w:szCs w:val="16"/>
                <w:lang w:eastAsia="en-GB"/>
              </w:rPr>
            </w:pPr>
            <w:r>
              <w:rPr>
                <w:rFonts w:eastAsia="Times New Roman" w:cstheme="minorHAnsi"/>
                <w:b/>
                <w:bCs/>
                <w:color w:val="000000"/>
                <w:sz w:val="16"/>
                <w:szCs w:val="16"/>
                <w:lang w:eastAsia="en-GB"/>
              </w:rPr>
              <w:t>36.236.341</w:t>
            </w:r>
          </w:p>
        </w:tc>
      </w:tr>
    </w:tbl>
    <w:p w14:paraId="3D76B611" w14:textId="77777777" w:rsidR="00072148" w:rsidRDefault="00072148" w:rsidP="00621EB3">
      <w:pPr>
        <w:pStyle w:val="NoSpacing"/>
        <w:jc w:val="both"/>
      </w:pPr>
    </w:p>
    <w:p w14:paraId="70126800" w14:textId="4844DDEC" w:rsidR="00B327A3" w:rsidRDefault="00072148" w:rsidP="00621EB3">
      <w:pPr>
        <w:pStyle w:val="NoSpacing"/>
        <w:jc w:val="both"/>
      </w:pPr>
      <w:r w:rsidRPr="00072148">
        <w:t>Izvor: https://hvar.hr/ (23.11.2021.), obrada UHY Savjetovanje</w:t>
      </w:r>
    </w:p>
    <w:p w14:paraId="15028C44" w14:textId="1DCBC4E7" w:rsidR="00072148" w:rsidRDefault="00072148" w:rsidP="00621EB3">
      <w:pPr>
        <w:pStyle w:val="NoSpacing"/>
        <w:jc w:val="both"/>
      </w:pPr>
    </w:p>
    <w:p w14:paraId="2D4D8E3D" w14:textId="6AE53648" w:rsidR="00072148" w:rsidRDefault="00072148" w:rsidP="00072148">
      <w:pPr>
        <w:pStyle w:val="NoSpacing"/>
        <w:jc w:val="center"/>
      </w:pPr>
      <w:r w:rsidRPr="00072148">
        <w:t>Grafikon 3 Ukupni rashodi i izdatci Grada za razdoblje 2018.-2020.</w:t>
      </w:r>
    </w:p>
    <w:p w14:paraId="766064FC" w14:textId="6B0F0910" w:rsidR="00072148" w:rsidRDefault="00072148" w:rsidP="00621EB3">
      <w:pPr>
        <w:pStyle w:val="NoSpacing"/>
        <w:jc w:val="both"/>
      </w:pPr>
    </w:p>
    <w:p w14:paraId="3ADB8BD8" w14:textId="04E62FED" w:rsidR="00072148" w:rsidRDefault="00072148" w:rsidP="00072148">
      <w:pPr>
        <w:pStyle w:val="NoSpacing"/>
        <w:jc w:val="center"/>
      </w:pPr>
      <w:r>
        <w:rPr>
          <w:noProof/>
        </w:rPr>
        <w:drawing>
          <wp:inline distT="0" distB="0" distL="0" distR="0" wp14:anchorId="0DC9403D" wp14:editId="7CB20CEB">
            <wp:extent cx="4564684" cy="2750516"/>
            <wp:effectExtent l="0" t="0" r="7620" b="12065"/>
            <wp:docPr id="11" name="Chart 11">
              <a:extLst xmlns:a="http://schemas.openxmlformats.org/drawingml/2006/main">
                <a:ext uri="{FF2B5EF4-FFF2-40B4-BE49-F238E27FC236}">
                  <a16:creationId xmlns:a16="http://schemas.microsoft.com/office/drawing/2014/main" id="{5BED856B-8E3D-44A3-AD9A-E41525859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15722A" w14:textId="7FC9680E" w:rsidR="00B327A3" w:rsidRDefault="00B327A3" w:rsidP="00621EB3">
      <w:pPr>
        <w:pStyle w:val="NoSpacing"/>
        <w:jc w:val="both"/>
      </w:pPr>
    </w:p>
    <w:p w14:paraId="6CA9E721" w14:textId="6C9062B7" w:rsidR="00B327A3" w:rsidRDefault="00BF4531" w:rsidP="00621EB3">
      <w:pPr>
        <w:pStyle w:val="NoSpacing"/>
        <w:jc w:val="both"/>
      </w:pPr>
      <w:r w:rsidRPr="00BF4531">
        <w:t>Izvor: https://hvar.hr/ (23.11.2021.), obrada UHY Savjetovanje</w:t>
      </w:r>
    </w:p>
    <w:p w14:paraId="7A27FFDC" w14:textId="6B8FA503" w:rsidR="00BF4531" w:rsidRDefault="00BF4531" w:rsidP="00621EB3">
      <w:pPr>
        <w:pStyle w:val="NoSpacing"/>
        <w:jc w:val="both"/>
      </w:pPr>
    </w:p>
    <w:p w14:paraId="434FA4AE" w14:textId="77777777" w:rsidR="00BF4531" w:rsidRDefault="00BF4531" w:rsidP="00BF4531">
      <w:pPr>
        <w:pStyle w:val="NoSpacing"/>
        <w:ind w:firstLine="720"/>
        <w:jc w:val="both"/>
      </w:pPr>
      <w:r>
        <w:t>Iz prikazane tablice i grafikona sa rashodima i izdatcima proračuna vidljivo je da:</w:t>
      </w:r>
    </w:p>
    <w:p w14:paraId="616D6E51" w14:textId="59DFB983" w:rsidR="00BF4531" w:rsidRDefault="00BF4531" w:rsidP="00AC6AAC">
      <w:pPr>
        <w:pStyle w:val="NoSpacing"/>
        <w:numPr>
          <w:ilvl w:val="0"/>
          <w:numId w:val="1"/>
        </w:numPr>
        <w:jc w:val="both"/>
      </w:pPr>
      <w:r>
        <w:t>Prosječni ukupni rashodi i izdaci Grada Hvara u promatranom razdoblju iznose 44.980.591 HRK.</w:t>
      </w:r>
    </w:p>
    <w:p w14:paraId="3E2E01BA" w14:textId="76DCC6AE" w:rsidR="00BF4531" w:rsidRDefault="00BF4531" w:rsidP="00AC6AAC">
      <w:pPr>
        <w:pStyle w:val="NoSpacing"/>
        <w:numPr>
          <w:ilvl w:val="0"/>
          <w:numId w:val="1"/>
        </w:numPr>
        <w:jc w:val="both"/>
      </w:pPr>
      <w:r>
        <w:t xml:space="preserve">Ukupni rashodi i izdatci se u promatranom razdoblju iz godine u godinu smanjuju. Kada se uspoređuje 2020. godina s 2018. uočava se smanjenje u postotku od 29,18%. </w:t>
      </w:r>
    </w:p>
    <w:p w14:paraId="0605106B" w14:textId="0EBEF73A" w:rsidR="00BF4531" w:rsidRDefault="00BF4531" w:rsidP="00AC6AAC">
      <w:pPr>
        <w:pStyle w:val="NoSpacing"/>
        <w:numPr>
          <w:ilvl w:val="0"/>
          <w:numId w:val="1"/>
        </w:numPr>
        <w:jc w:val="both"/>
      </w:pPr>
      <w:r>
        <w:t>Prosječni rashodi poslovanja tijekom promatranog razdoblja su 29.699.664 HRK  te čine u prosjeku 65,93% ukupnih rashoda i izdataka.</w:t>
      </w:r>
    </w:p>
    <w:p w14:paraId="0B53962A" w14:textId="4F1F22D8" w:rsidR="00BF4531" w:rsidRDefault="00BF4531" w:rsidP="00AC6AAC">
      <w:pPr>
        <w:pStyle w:val="NoSpacing"/>
        <w:numPr>
          <w:ilvl w:val="0"/>
          <w:numId w:val="1"/>
        </w:numPr>
        <w:jc w:val="both"/>
      </w:pPr>
      <w:r>
        <w:t>Materijalni rashodi prosječno iznose 51,78% ukupnih rashoda poslovanja.</w:t>
      </w:r>
    </w:p>
    <w:p w14:paraId="20B49310" w14:textId="788889D6" w:rsidR="00BF4531" w:rsidRDefault="00BF4531" w:rsidP="00AC6AAC">
      <w:pPr>
        <w:pStyle w:val="NoSpacing"/>
        <w:numPr>
          <w:ilvl w:val="0"/>
          <w:numId w:val="1"/>
        </w:numPr>
        <w:jc w:val="both"/>
      </w:pPr>
      <w:r>
        <w:t>Rashodi  za zaposlene prosječno iznose 24,09% ukupnih poslovnih rashoda.</w:t>
      </w:r>
    </w:p>
    <w:p w14:paraId="4A7AA36E" w14:textId="291CE0FD" w:rsidR="00BF4531" w:rsidRDefault="00BF4531" w:rsidP="00AC6AAC">
      <w:pPr>
        <w:pStyle w:val="NoSpacing"/>
        <w:numPr>
          <w:ilvl w:val="0"/>
          <w:numId w:val="1"/>
        </w:numPr>
        <w:jc w:val="both"/>
      </w:pPr>
      <w:r>
        <w:t>Financijski rashodi prosječno čine 0,67% ukupnih poslovnih rashoda.</w:t>
      </w:r>
    </w:p>
    <w:p w14:paraId="5DDC8BE6" w14:textId="53F00255" w:rsidR="00BF4531" w:rsidRDefault="00BF4531" w:rsidP="00AC6AAC">
      <w:pPr>
        <w:pStyle w:val="NoSpacing"/>
        <w:numPr>
          <w:ilvl w:val="0"/>
          <w:numId w:val="1"/>
        </w:numPr>
        <w:jc w:val="both"/>
      </w:pPr>
      <w:r>
        <w:t>Pomoći dane u inozemstvo prosječno čine 4,88% ukupnih poslovnih rashoda.</w:t>
      </w:r>
    </w:p>
    <w:p w14:paraId="70EFE7B2" w14:textId="3996481A" w:rsidR="00BF4531" w:rsidRDefault="00BF4531" w:rsidP="00AC6AAC">
      <w:pPr>
        <w:pStyle w:val="NoSpacing"/>
        <w:numPr>
          <w:ilvl w:val="0"/>
          <w:numId w:val="1"/>
        </w:numPr>
        <w:jc w:val="both"/>
      </w:pPr>
      <w:r>
        <w:t>Naknade građanima i kućanstvima prosječno čine 1,92% ukupnih poslovnih rashoda, dok ostali rashodi čine 16,67% ukupnih poslovnih rashoda.</w:t>
      </w:r>
    </w:p>
    <w:p w14:paraId="00BA5B4E" w14:textId="5558E363" w:rsidR="00BF4531" w:rsidRDefault="00BF4531" w:rsidP="00AC6AAC">
      <w:pPr>
        <w:pStyle w:val="NoSpacing"/>
        <w:numPr>
          <w:ilvl w:val="0"/>
          <w:numId w:val="1"/>
        </w:numPr>
        <w:jc w:val="both"/>
      </w:pPr>
      <w:r>
        <w:t xml:space="preserve">Rashodi za nabavu nefinancijske imovine prosječno su u promatranom razdoblju iznosili 15.280.927 HRK tj. činili su u prosjeku 34,07% ukupnih rashoda i izdataka.  </w:t>
      </w:r>
    </w:p>
    <w:p w14:paraId="34373565" w14:textId="4E1833EA" w:rsidR="00B327A3" w:rsidRDefault="00B327A3" w:rsidP="00621EB3">
      <w:pPr>
        <w:pStyle w:val="NoSpacing"/>
        <w:jc w:val="both"/>
      </w:pPr>
    </w:p>
    <w:p w14:paraId="118C87E1" w14:textId="1F836FD6" w:rsidR="00BF4531" w:rsidRDefault="0050709A" w:rsidP="0050709A">
      <w:pPr>
        <w:pStyle w:val="NoSpacing"/>
        <w:jc w:val="center"/>
      </w:pPr>
      <w:r w:rsidRPr="0050709A">
        <w:t>Tablica 3 Proračunski plan Grada Hvara za 2021. Godinu</w:t>
      </w:r>
    </w:p>
    <w:p w14:paraId="5D2841C5" w14:textId="1066179F" w:rsidR="0050709A" w:rsidRDefault="0050709A" w:rsidP="00621EB3">
      <w:pPr>
        <w:pStyle w:val="NoSpacing"/>
        <w:jc w:val="both"/>
      </w:pPr>
    </w:p>
    <w:tbl>
      <w:tblPr>
        <w:tblW w:w="2795" w:type="pct"/>
        <w:jc w:val="center"/>
        <w:tblLook w:val="04A0" w:firstRow="1" w:lastRow="0" w:firstColumn="1" w:lastColumn="0" w:noHBand="0" w:noVBand="1"/>
      </w:tblPr>
      <w:tblGrid>
        <w:gridCol w:w="1713"/>
        <w:gridCol w:w="3327"/>
      </w:tblGrid>
      <w:tr w:rsidR="0050709A" w:rsidRPr="009C3EE0" w14:paraId="4A296E1B" w14:textId="77777777" w:rsidTr="0050709A">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342F121" w14:textId="77777777" w:rsidR="0050709A" w:rsidRPr="009C3EE0" w:rsidRDefault="0050709A" w:rsidP="00861B8B">
            <w:pPr>
              <w:jc w:val="right"/>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Planirani prihodi</w:t>
            </w:r>
          </w:p>
        </w:tc>
      </w:tr>
      <w:tr w:rsidR="0050709A" w:rsidRPr="009C3EE0" w14:paraId="65C69153" w14:textId="77777777" w:rsidTr="0050709A">
        <w:trPr>
          <w:trHeight w:val="262"/>
          <w:jc w:val="center"/>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14:paraId="3271E9F6" w14:textId="77777777" w:rsidR="0050709A" w:rsidRPr="009C3EE0" w:rsidRDefault="0050709A" w:rsidP="00861B8B">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2021.</w:t>
            </w:r>
          </w:p>
        </w:tc>
        <w:tc>
          <w:tcPr>
            <w:tcW w:w="3300" w:type="pct"/>
            <w:tcBorders>
              <w:top w:val="nil"/>
              <w:left w:val="nil"/>
              <w:bottom w:val="single" w:sz="4" w:space="0" w:color="auto"/>
              <w:right w:val="single" w:sz="4" w:space="0" w:color="auto"/>
            </w:tcBorders>
            <w:shd w:val="clear" w:color="auto" w:fill="auto"/>
            <w:noWrap/>
            <w:vAlign w:val="bottom"/>
          </w:tcPr>
          <w:p w14:paraId="57294846" w14:textId="77777777" w:rsidR="0050709A" w:rsidRPr="009C3EE0" w:rsidRDefault="0050709A" w:rsidP="00861B8B">
            <w:pPr>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36.557.750</w:t>
            </w:r>
          </w:p>
        </w:tc>
      </w:tr>
    </w:tbl>
    <w:p w14:paraId="37A4EF0D" w14:textId="77777777" w:rsidR="0050709A" w:rsidRDefault="0050709A" w:rsidP="00621EB3">
      <w:pPr>
        <w:pStyle w:val="NoSpacing"/>
        <w:jc w:val="both"/>
      </w:pPr>
    </w:p>
    <w:p w14:paraId="09D09345" w14:textId="77777777" w:rsidR="0050709A" w:rsidRDefault="0050709A" w:rsidP="00621EB3">
      <w:pPr>
        <w:pStyle w:val="NoSpacing"/>
        <w:jc w:val="both"/>
      </w:pPr>
    </w:p>
    <w:p w14:paraId="3C39C3C0" w14:textId="77777777" w:rsidR="00B40EC7" w:rsidRDefault="00B40EC7" w:rsidP="00621EB3">
      <w:pPr>
        <w:pStyle w:val="NoSpacing"/>
        <w:jc w:val="both"/>
        <w:sectPr w:rsidR="00B40EC7" w:rsidSect="00C3017E">
          <w:type w:val="continuous"/>
          <w:pgSz w:w="11906" w:h="16838"/>
          <w:pgMar w:top="1440" w:right="1440" w:bottom="1440" w:left="1440" w:header="708" w:footer="708" w:gutter="0"/>
          <w:cols w:space="708"/>
          <w:docGrid w:linePitch="360"/>
        </w:sectPr>
      </w:pPr>
    </w:p>
    <w:p w14:paraId="7695BA4E" w14:textId="77777777" w:rsidR="00B40EC7" w:rsidRPr="00B40EC7" w:rsidRDefault="00B40EC7" w:rsidP="00B40EC7">
      <w:pPr>
        <w:pStyle w:val="NoSpacing"/>
        <w:jc w:val="center"/>
        <w:rPr>
          <w:b/>
          <w:bCs/>
        </w:rPr>
      </w:pPr>
      <w:r w:rsidRPr="00B40EC7">
        <w:rPr>
          <w:b/>
          <w:bCs/>
        </w:rPr>
        <w:t>3.1.4. Opća infrastruktura</w:t>
      </w:r>
    </w:p>
    <w:p w14:paraId="69194C47" w14:textId="77777777" w:rsidR="00B40EC7" w:rsidRPr="00B40EC7" w:rsidRDefault="00B40EC7" w:rsidP="00B40EC7">
      <w:pPr>
        <w:pStyle w:val="NoSpacing"/>
        <w:jc w:val="center"/>
        <w:rPr>
          <w:b/>
          <w:bCs/>
        </w:rPr>
      </w:pPr>
      <w:r w:rsidRPr="00B40EC7">
        <w:rPr>
          <w:b/>
          <w:bCs/>
        </w:rPr>
        <w:t>3.1.4.1. Prostorno planiranje i infrastruktura</w:t>
      </w:r>
    </w:p>
    <w:p w14:paraId="0A902912" w14:textId="77777777" w:rsidR="00B40EC7" w:rsidRDefault="00B40EC7" w:rsidP="00B40EC7">
      <w:pPr>
        <w:pStyle w:val="NoSpacing"/>
        <w:jc w:val="both"/>
      </w:pPr>
    </w:p>
    <w:p w14:paraId="578452E2" w14:textId="77777777" w:rsidR="00B40EC7" w:rsidRDefault="00B40EC7" w:rsidP="00B40EC7">
      <w:pPr>
        <w:pStyle w:val="NoSpacing"/>
        <w:ind w:firstLine="720"/>
        <w:jc w:val="both"/>
      </w:pPr>
      <w:r>
        <w:t xml:space="preserve">Prostorni plan uređenja osnovni je dokument prostornog uređenja kojim se sukladno načelima prostornog uređenja uređuje svrhovita organizacija, korištenje i namjena prostora te uvjeti </w:t>
      </w:r>
      <w:r>
        <w:t xml:space="preserve">za uređenje, unaprjeđenje i zaštitu prostora Grada. Uspješno i odgovorno planiranje prostornim uređenjem svakako doprinosi napretku cijelog društva. </w:t>
      </w:r>
    </w:p>
    <w:p w14:paraId="74D76A0B" w14:textId="77777777" w:rsidR="00B40EC7" w:rsidRDefault="00B40EC7" w:rsidP="00B40EC7">
      <w:pPr>
        <w:pStyle w:val="NoSpacing"/>
        <w:jc w:val="both"/>
      </w:pPr>
    </w:p>
    <w:p w14:paraId="0A6C7C8D" w14:textId="35255916" w:rsidR="00B40EC7" w:rsidRDefault="00B40EC7" w:rsidP="00B40EC7">
      <w:pPr>
        <w:pStyle w:val="NoSpacing"/>
        <w:ind w:firstLine="720"/>
        <w:jc w:val="both"/>
      </w:pPr>
      <w:r>
        <w:t xml:space="preserve">U PPUG Hvara određene su sljedeće osnovne namjene prostora: </w:t>
      </w:r>
    </w:p>
    <w:p w14:paraId="44F6B7F8" w14:textId="77777777" w:rsidR="00B40EC7" w:rsidRDefault="00B40EC7" w:rsidP="00B40EC7">
      <w:pPr>
        <w:pStyle w:val="NoSpacing"/>
        <w:ind w:firstLine="720"/>
        <w:jc w:val="both"/>
      </w:pPr>
      <w:r>
        <w:lastRenderedPageBreak/>
        <w:t xml:space="preserve">I POVRŠINE ZA RAZVOJ I UREĐENJE: </w:t>
      </w:r>
    </w:p>
    <w:p w14:paraId="47FC7EC8" w14:textId="77777777" w:rsidR="00B40EC7" w:rsidRDefault="00B40EC7" w:rsidP="00B40EC7">
      <w:pPr>
        <w:pStyle w:val="NoSpacing"/>
        <w:jc w:val="both"/>
      </w:pPr>
    </w:p>
    <w:p w14:paraId="3C98A8C1" w14:textId="77777777" w:rsidR="00B40EC7" w:rsidRDefault="00B40EC7" w:rsidP="00B40EC7">
      <w:pPr>
        <w:pStyle w:val="NoSpacing"/>
        <w:ind w:firstLine="720"/>
        <w:jc w:val="both"/>
      </w:pPr>
      <w:r>
        <w:t xml:space="preserve">1. Površine za razvoj i uređenje (građevinska područja) </w:t>
      </w:r>
    </w:p>
    <w:p w14:paraId="478ED5BF" w14:textId="77777777" w:rsidR="00B40EC7" w:rsidRDefault="00B40EC7" w:rsidP="00B40EC7">
      <w:pPr>
        <w:pStyle w:val="NoSpacing"/>
        <w:jc w:val="both"/>
      </w:pPr>
    </w:p>
    <w:p w14:paraId="4DAACDDD" w14:textId="77777777" w:rsidR="00B40EC7" w:rsidRDefault="00B40EC7" w:rsidP="00B40EC7">
      <w:pPr>
        <w:pStyle w:val="NoSpacing"/>
        <w:ind w:firstLine="720"/>
        <w:jc w:val="both"/>
      </w:pPr>
      <w:r>
        <w:t xml:space="preserve">1.1. Površine za razvoj i uređenje naselja: </w:t>
      </w:r>
    </w:p>
    <w:p w14:paraId="2CA86A15" w14:textId="05F6ED4E" w:rsidR="00B40EC7" w:rsidRDefault="00B40EC7" w:rsidP="00AC6AAC">
      <w:pPr>
        <w:pStyle w:val="NoSpacing"/>
        <w:numPr>
          <w:ilvl w:val="1"/>
          <w:numId w:val="8"/>
        </w:numPr>
        <w:jc w:val="both"/>
      </w:pPr>
      <w:r>
        <w:t xml:space="preserve">izgrađeni i neizgrađeni dijelovi građevinskog područja mješovite namjene naselja </w:t>
      </w:r>
    </w:p>
    <w:p w14:paraId="53FA7674" w14:textId="6CFA76F7" w:rsidR="00B40EC7" w:rsidRDefault="00B40EC7" w:rsidP="00AC6AAC">
      <w:pPr>
        <w:pStyle w:val="NoSpacing"/>
        <w:numPr>
          <w:ilvl w:val="1"/>
          <w:numId w:val="8"/>
        </w:numPr>
        <w:jc w:val="both"/>
      </w:pPr>
      <w:r>
        <w:t xml:space="preserve">javna i društvena namjena </w:t>
      </w:r>
    </w:p>
    <w:p w14:paraId="4A9F1D47" w14:textId="5FB2D352" w:rsidR="00B40EC7" w:rsidRDefault="00B40EC7" w:rsidP="00AC6AAC">
      <w:pPr>
        <w:pStyle w:val="NoSpacing"/>
        <w:numPr>
          <w:ilvl w:val="1"/>
          <w:numId w:val="8"/>
        </w:numPr>
        <w:jc w:val="both"/>
      </w:pPr>
      <w:r>
        <w:t xml:space="preserve">ugostiteljsko turistička namjena u naselju </w:t>
      </w:r>
    </w:p>
    <w:p w14:paraId="5532FE2A" w14:textId="6A61D8B6" w:rsidR="00B40EC7" w:rsidRDefault="00B40EC7" w:rsidP="00AC6AAC">
      <w:pPr>
        <w:pStyle w:val="NoSpacing"/>
        <w:numPr>
          <w:ilvl w:val="1"/>
          <w:numId w:val="8"/>
        </w:numPr>
        <w:jc w:val="both"/>
      </w:pPr>
      <w:r>
        <w:t xml:space="preserve">poslovna, pretežito komunalna namjena u naselju </w:t>
      </w:r>
    </w:p>
    <w:p w14:paraId="204D7524" w14:textId="46C3BBD9" w:rsidR="00B40EC7" w:rsidRDefault="00B40EC7" w:rsidP="00AC6AAC">
      <w:pPr>
        <w:pStyle w:val="NoSpacing"/>
        <w:numPr>
          <w:ilvl w:val="1"/>
          <w:numId w:val="8"/>
        </w:numPr>
        <w:jc w:val="both"/>
      </w:pPr>
      <w:r>
        <w:t xml:space="preserve">šport i rekreacija </w:t>
      </w:r>
    </w:p>
    <w:p w14:paraId="56939E6C" w14:textId="5E0A45BA" w:rsidR="00B40EC7" w:rsidRDefault="00B40EC7" w:rsidP="00AC6AAC">
      <w:pPr>
        <w:pStyle w:val="NoSpacing"/>
        <w:numPr>
          <w:ilvl w:val="1"/>
          <w:numId w:val="8"/>
        </w:numPr>
        <w:jc w:val="both"/>
      </w:pPr>
      <w:r>
        <w:t xml:space="preserve">javne zelene površine i pejzažno zelenilo </w:t>
      </w:r>
    </w:p>
    <w:p w14:paraId="783185D9" w14:textId="4B21DEDD" w:rsidR="00B40EC7" w:rsidRDefault="00B40EC7" w:rsidP="00AC6AAC">
      <w:pPr>
        <w:pStyle w:val="NoSpacing"/>
        <w:numPr>
          <w:ilvl w:val="1"/>
          <w:numId w:val="8"/>
        </w:numPr>
        <w:jc w:val="both"/>
      </w:pPr>
      <w:r>
        <w:t xml:space="preserve">groblja </w:t>
      </w:r>
    </w:p>
    <w:p w14:paraId="1EE8D643" w14:textId="77777777" w:rsidR="00B40EC7" w:rsidRDefault="00B40EC7" w:rsidP="00B40EC7">
      <w:pPr>
        <w:pStyle w:val="NoSpacing"/>
        <w:jc w:val="both"/>
      </w:pPr>
    </w:p>
    <w:p w14:paraId="657088B4" w14:textId="77777777" w:rsidR="00B40EC7" w:rsidRDefault="00B40EC7" w:rsidP="00B40EC7">
      <w:pPr>
        <w:pStyle w:val="NoSpacing"/>
        <w:ind w:firstLine="720"/>
        <w:jc w:val="both"/>
      </w:pPr>
      <w:r>
        <w:t xml:space="preserve">1.2. Površine za razvoj i uređenje izvan naselja uključuju sljedeće namjene: </w:t>
      </w:r>
    </w:p>
    <w:p w14:paraId="29393C5B" w14:textId="0A448167" w:rsidR="00B40EC7" w:rsidRDefault="00B40EC7" w:rsidP="00AC6AAC">
      <w:pPr>
        <w:pStyle w:val="NoSpacing"/>
        <w:numPr>
          <w:ilvl w:val="1"/>
          <w:numId w:val="8"/>
        </w:numPr>
        <w:jc w:val="both"/>
      </w:pPr>
      <w:r>
        <w:t xml:space="preserve">gospodarska namjena - ugostiteljsko turistička </w:t>
      </w:r>
    </w:p>
    <w:p w14:paraId="13CD362B" w14:textId="0124F0EA" w:rsidR="00B40EC7" w:rsidRDefault="00B40EC7" w:rsidP="00AC6AAC">
      <w:pPr>
        <w:pStyle w:val="NoSpacing"/>
        <w:numPr>
          <w:ilvl w:val="1"/>
          <w:numId w:val="8"/>
        </w:numPr>
        <w:jc w:val="both"/>
      </w:pPr>
      <w:r>
        <w:t xml:space="preserve">gospodarska namjena – poslovna </w:t>
      </w:r>
    </w:p>
    <w:p w14:paraId="42A3D18F" w14:textId="013ADFBC" w:rsidR="00B40EC7" w:rsidRDefault="00B40EC7" w:rsidP="00AC6AAC">
      <w:pPr>
        <w:pStyle w:val="NoSpacing"/>
        <w:numPr>
          <w:ilvl w:val="1"/>
          <w:numId w:val="8"/>
        </w:numPr>
        <w:jc w:val="both"/>
      </w:pPr>
      <w:r>
        <w:t xml:space="preserve">sport i rekreacija </w:t>
      </w:r>
    </w:p>
    <w:p w14:paraId="21AB2ECC" w14:textId="77777777" w:rsidR="00B40EC7" w:rsidRDefault="00B40EC7" w:rsidP="00B40EC7">
      <w:pPr>
        <w:pStyle w:val="NoSpacing"/>
        <w:jc w:val="both"/>
      </w:pPr>
    </w:p>
    <w:p w14:paraId="3F2F0567" w14:textId="77777777" w:rsidR="00B40EC7" w:rsidRDefault="00B40EC7" w:rsidP="00B40EC7">
      <w:pPr>
        <w:pStyle w:val="NoSpacing"/>
        <w:ind w:firstLine="720"/>
        <w:jc w:val="both"/>
      </w:pPr>
      <w:r>
        <w:t xml:space="preserve">2. Negrađevna područja </w:t>
      </w:r>
    </w:p>
    <w:p w14:paraId="09EF0A3A" w14:textId="5111465A" w:rsidR="00B40EC7" w:rsidRDefault="00B40EC7" w:rsidP="00AC6AAC">
      <w:pPr>
        <w:pStyle w:val="NoSpacing"/>
        <w:numPr>
          <w:ilvl w:val="1"/>
          <w:numId w:val="8"/>
        </w:numPr>
        <w:jc w:val="both"/>
      </w:pPr>
      <w:r>
        <w:t xml:space="preserve">rekreacija </w:t>
      </w:r>
    </w:p>
    <w:p w14:paraId="32680353" w14:textId="1EC4DA91" w:rsidR="00B40EC7" w:rsidRDefault="00B40EC7" w:rsidP="00AC6AAC">
      <w:pPr>
        <w:pStyle w:val="NoSpacing"/>
        <w:numPr>
          <w:ilvl w:val="1"/>
          <w:numId w:val="8"/>
        </w:numPr>
        <w:jc w:val="both"/>
      </w:pPr>
      <w:r>
        <w:t xml:space="preserve">gospodarske šume </w:t>
      </w:r>
    </w:p>
    <w:p w14:paraId="5B546017" w14:textId="0101A76C" w:rsidR="00B40EC7" w:rsidRDefault="00B40EC7" w:rsidP="00AC6AAC">
      <w:pPr>
        <w:pStyle w:val="NoSpacing"/>
        <w:numPr>
          <w:ilvl w:val="1"/>
          <w:numId w:val="8"/>
        </w:numPr>
        <w:jc w:val="both"/>
      </w:pPr>
      <w:r>
        <w:t xml:space="preserve">zaštitne šume </w:t>
      </w:r>
    </w:p>
    <w:p w14:paraId="4EF7437F" w14:textId="37809D4C" w:rsidR="00B40EC7" w:rsidRDefault="00B40EC7" w:rsidP="00AC6AAC">
      <w:pPr>
        <w:pStyle w:val="NoSpacing"/>
        <w:numPr>
          <w:ilvl w:val="1"/>
          <w:numId w:val="8"/>
        </w:numPr>
        <w:jc w:val="both"/>
      </w:pPr>
      <w:r>
        <w:t xml:space="preserve">šume posebne namjene </w:t>
      </w:r>
    </w:p>
    <w:p w14:paraId="7EE5439D" w14:textId="5C1F35E4" w:rsidR="00B40EC7" w:rsidRDefault="00B40EC7" w:rsidP="00AC6AAC">
      <w:pPr>
        <w:pStyle w:val="NoSpacing"/>
        <w:numPr>
          <w:ilvl w:val="1"/>
          <w:numId w:val="8"/>
        </w:numPr>
        <w:jc w:val="both"/>
      </w:pPr>
      <w:r>
        <w:t>poljoprivredno tlo kategorije "ostala obradiva tla"</w:t>
      </w:r>
    </w:p>
    <w:p w14:paraId="3C5FCE21" w14:textId="3463437F" w:rsidR="00B40EC7" w:rsidRDefault="00B40EC7" w:rsidP="00AC6AAC">
      <w:pPr>
        <w:pStyle w:val="NoSpacing"/>
        <w:numPr>
          <w:ilvl w:val="1"/>
          <w:numId w:val="8"/>
        </w:numPr>
        <w:jc w:val="both"/>
      </w:pPr>
      <w:r>
        <w:t>ostalo poljoprivredno tlo, šume i šumsko zemljište</w:t>
      </w:r>
    </w:p>
    <w:p w14:paraId="427397A3" w14:textId="77777777" w:rsidR="00B40EC7" w:rsidRDefault="00B40EC7" w:rsidP="00B40EC7">
      <w:pPr>
        <w:pStyle w:val="NoSpacing"/>
        <w:jc w:val="both"/>
      </w:pPr>
    </w:p>
    <w:p w14:paraId="678D2546" w14:textId="77777777" w:rsidR="00B40EC7" w:rsidRDefault="00B40EC7" w:rsidP="00B40EC7">
      <w:pPr>
        <w:pStyle w:val="NoSpacing"/>
        <w:ind w:firstLine="720"/>
        <w:jc w:val="both"/>
      </w:pPr>
      <w:r>
        <w:t xml:space="preserve">3. Ostale površine </w:t>
      </w:r>
    </w:p>
    <w:p w14:paraId="2CDBDF33" w14:textId="5611742D" w:rsidR="00B40EC7" w:rsidRDefault="00B40EC7" w:rsidP="00AC6AAC">
      <w:pPr>
        <w:pStyle w:val="NoSpacing"/>
        <w:numPr>
          <w:ilvl w:val="1"/>
          <w:numId w:val="8"/>
        </w:numPr>
        <w:jc w:val="both"/>
      </w:pPr>
      <w:r>
        <w:t xml:space="preserve">površine infrastrukturnih sustava </w:t>
      </w:r>
    </w:p>
    <w:p w14:paraId="0A0E692B" w14:textId="76A2C134" w:rsidR="00B40EC7" w:rsidRDefault="00B40EC7" w:rsidP="00AC6AAC">
      <w:pPr>
        <w:pStyle w:val="NoSpacing"/>
        <w:numPr>
          <w:ilvl w:val="1"/>
          <w:numId w:val="8"/>
        </w:numPr>
        <w:jc w:val="both"/>
      </w:pPr>
      <w:r>
        <w:t>more</w:t>
      </w:r>
    </w:p>
    <w:p w14:paraId="65E54E97" w14:textId="77777777" w:rsidR="00B40EC7" w:rsidRDefault="00B40EC7" w:rsidP="00B40EC7">
      <w:pPr>
        <w:pStyle w:val="NoSpacing"/>
        <w:jc w:val="both"/>
      </w:pPr>
    </w:p>
    <w:p w14:paraId="2904EAFF" w14:textId="77777777" w:rsidR="00B40EC7" w:rsidRDefault="00B40EC7" w:rsidP="00B40EC7">
      <w:pPr>
        <w:pStyle w:val="NoSpacing"/>
        <w:ind w:firstLine="720"/>
        <w:jc w:val="both"/>
      </w:pPr>
      <w:r>
        <w:t xml:space="preserve">II PROMETNE POVRŠINE </w:t>
      </w:r>
    </w:p>
    <w:p w14:paraId="54C7754F" w14:textId="77777777" w:rsidR="00B40EC7" w:rsidRDefault="00B40EC7" w:rsidP="00B40EC7">
      <w:pPr>
        <w:pStyle w:val="NoSpacing"/>
        <w:jc w:val="both"/>
      </w:pPr>
    </w:p>
    <w:p w14:paraId="3CB800F1" w14:textId="5CDAE671" w:rsidR="00B40EC7" w:rsidRDefault="00B40EC7" w:rsidP="00B40EC7">
      <w:pPr>
        <w:pStyle w:val="NoSpacing"/>
        <w:ind w:firstLine="720"/>
        <w:jc w:val="both"/>
      </w:pPr>
      <w:r>
        <w:t xml:space="preserve">1. Cestovni promet: javne ceste </w:t>
      </w:r>
    </w:p>
    <w:p w14:paraId="7A090240" w14:textId="77777777" w:rsidR="00B40EC7" w:rsidRDefault="00B40EC7" w:rsidP="00B40EC7">
      <w:pPr>
        <w:pStyle w:val="NoSpacing"/>
        <w:jc w:val="both"/>
      </w:pPr>
    </w:p>
    <w:p w14:paraId="46A8563F" w14:textId="77777777" w:rsidR="00B40EC7" w:rsidRDefault="00B40EC7" w:rsidP="00B40EC7">
      <w:pPr>
        <w:pStyle w:val="NoSpacing"/>
        <w:ind w:firstLine="720"/>
        <w:jc w:val="both"/>
      </w:pPr>
      <w:r>
        <w:t xml:space="preserve">2. Pomorski promet: </w:t>
      </w:r>
    </w:p>
    <w:p w14:paraId="4301989C" w14:textId="064F6A66" w:rsidR="00B40EC7" w:rsidRDefault="00B40EC7" w:rsidP="00AC6AAC">
      <w:pPr>
        <w:pStyle w:val="NoSpacing"/>
        <w:numPr>
          <w:ilvl w:val="1"/>
          <w:numId w:val="8"/>
        </w:numPr>
        <w:jc w:val="both"/>
      </w:pPr>
      <w:r>
        <w:t>luke javnog prometa – međunarodnog značaja, županijskog značaja, lokalnog značaja</w:t>
      </w:r>
    </w:p>
    <w:p w14:paraId="2F487DD4" w14:textId="2FB17FA8" w:rsidR="00B40EC7" w:rsidRDefault="00B40EC7" w:rsidP="00AC6AAC">
      <w:pPr>
        <w:pStyle w:val="NoSpacing"/>
        <w:numPr>
          <w:ilvl w:val="1"/>
          <w:numId w:val="8"/>
        </w:numPr>
        <w:jc w:val="both"/>
      </w:pPr>
      <w:r>
        <w:t xml:space="preserve">luke posebne namjene - luke nautičkog turizma – marina, - športske luke </w:t>
      </w:r>
    </w:p>
    <w:p w14:paraId="0B0FE9BD" w14:textId="77777777" w:rsidR="00B40EC7" w:rsidRDefault="00B40EC7" w:rsidP="00B40EC7">
      <w:pPr>
        <w:pStyle w:val="NoSpacing"/>
        <w:jc w:val="both"/>
      </w:pPr>
    </w:p>
    <w:p w14:paraId="7C86A237" w14:textId="77777777" w:rsidR="00B40EC7" w:rsidRDefault="00B40EC7" w:rsidP="00B40EC7">
      <w:pPr>
        <w:pStyle w:val="NoSpacing"/>
        <w:ind w:firstLine="720"/>
        <w:jc w:val="both"/>
      </w:pPr>
      <w:r>
        <w:t>3. Zračni promet: helidromi</w:t>
      </w:r>
    </w:p>
    <w:p w14:paraId="58338204" w14:textId="77777777" w:rsidR="00B40EC7" w:rsidRDefault="00B40EC7" w:rsidP="00B40EC7">
      <w:pPr>
        <w:pStyle w:val="NoSpacing"/>
        <w:ind w:firstLine="720"/>
        <w:jc w:val="both"/>
      </w:pPr>
    </w:p>
    <w:p w14:paraId="540A1EC7" w14:textId="477B1723" w:rsidR="00B40EC7" w:rsidRDefault="00B40EC7" w:rsidP="00B40EC7">
      <w:pPr>
        <w:pStyle w:val="NoSpacing"/>
        <w:ind w:firstLine="720"/>
        <w:jc w:val="both"/>
      </w:pPr>
      <w:r>
        <w:t xml:space="preserve">U obuhvatu PPUG u slijedeće građevine od važnosti za državu: </w:t>
      </w:r>
    </w:p>
    <w:p w14:paraId="234B8971" w14:textId="7B76A868" w:rsidR="00B40EC7" w:rsidRDefault="00B40EC7" w:rsidP="00AC6AAC">
      <w:pPr>
        <w:pStyle w:val="NoSpacing"/>
        <w:numPr>
          <w:ilvl w:val="1"/>
          <w:numId w:val="8"/>
        </w:numPr>
        <w:jc w:val="both"/>
      </w:pPr>
      <w:r>
        <w:t xml:space="preserve">državna cesta br. 116 Hvar – Milna – Stari Grad (trajektna luka/obilaznica) - Sućuraj </w:t>
      </w:r>
    </w:p>
    <w:p w14:paraId="23E48307" w14:textId="12278EED" w:rsidR="00B40EC7" w:rsidRDefault="00B40EC7" w:rsidP="00AC6AAC">
      <w:pPr>
        <w:pStyle w:val="NoSpacing"/>
        <w:numPr>
          <w:ilvl w:val="1"/>
          <w:numId w:val="8"/>
        </w:numPr>
        <w:jc w:val="both"/>
      </w:pPr>
      <w:r>
        <w:t xml:space="preserve">luka Hvar - morska luka za potrebe državnih tijela </w:t>
      </w:r>
    </w:p>
    <w:p w14:paraId="10836841" w14:textId="12A2D85E" w:rsidR="00B40EC7" w:rsidRDefault="00B40EC7" w:rsidP="00AC6AAC">
      <w:pPr>
        <w:pStyle w:val="NoSpacing"/>
        <w:numPr>
          <w:ilvl w:val="1"/>
          <w:numId w:val="8"/>
        </w:numPr>
        <w:jc w:val="both"/>
      </w:pPr>
      <w:r>
        <w:t xml:space="preserve">lokacija za sunčevu elektranu Hvar – planirana </w:t>
      </w:r>
    </w:p>
    <w:p w14:paraId="1C434EBF" w14:textId="0C533F74" w:rsidR="00B40EC7" w:rsidRDefault="00B40EC7" w:rsidP="00AC6AAC">
      <w:pPr>
        <w:pStyle w:val="NoSpacing"/>
        <w:numPr>
          <w:ilvl w:val="1"/>
          <w:numId w:val="8"/>
        </w:numPr>
        <w:jc w:val="both"/>
      </w:pPr>
      <w:r>
        <w:t xml:space="preserve">vodoopskrbni sustav Omiš-Brač-Hvar-Vis-Šolta – podsustav Hvar </w:t>
      </w:r>
    </w:p>
    <w:p w14:paraId="5D30B3A7" w14:textId="70B60C8B" w:rsidR="00B40EC7" w:rsidRDefault="00B40EC7" w:rsidP="00AC6AAC">
      <w:pPr>
        <w:pStyle w:val="NoSpacing"/>
        <w:numPr>
          <w:ilvl w:val="1"/>
          <w:numId w:val="8"/>
        </w:numPr>
        <w:jc w:val="both"/>
      </w:pPr>
      <w:r>
        <w:t>glavna meteorološka postaja Hvar</w:t>
      </w:r>
    </w:p>
    <w:p w14:paraId="564D6DD8" w14:textId="77777777" w:rsidR="00B40EC7" w:rsidRDefault="00B40EC7" w:rsidP="00B40EC7">
      <w:pPr>
        <w:pStyle w:val="NoSpacing"/>
        <w:jc w:val="both"/>
      </w:pPr>
    </w:p>
    <w:p w14:paraId="3068E556" w14:textId="130C34AC" w:rsidR="00B40EC7" w:rsidRDefault="00B40EC7" w:rsidP="00B40EC7">
      <w:pPr>
        <w:pStyle w:val="NoSpacing"/>
        <w:ind w:firstLine="720"/>
        <w:jc w:val="both"/>
      </w:pPr>
      <w:r>
        <w:t>U obuhvatu PPUG su sljedeće građevine od važnosti za županiju:</w:t>
      </w:r>
    </w:p>
    <w:p w14:paraId="4332DBA6" w14:textId="4A294BAC" w:rsidR="00B40EC7" w:rsidRDefault="00B40EC7" w:rsidP="00AC6AAC">
      <w:pPr>
        <w:pStyle w:val="NoSpacing"/>
        <w:numPr>
          <w:ilvl w:val="1"/>
          <w:numId w:val="8"/>
        </w:numPr>
        <w:jc w:val="both"/>
      </w:pPr>
      <w:r>
        <w:t xml:space="preserve">županijska cesta br.6252 Hvar (D116) - Brusje - Stari Grad (D116) </w:t>
      </w:r>
    </w:p>
    <w:p w14:paraId="11214D1E" w14:textId="2D48F01C" w:rsidR="00B40EC7" w:rsidRDefault="00B40EC7" w:rsidP="00AC6AAC">
      <w:pPr>
        <w:pStyle w:val="NoSpacing"/>
        <w:numPr>
          <w:ilvl w:val="1"/>
          <w:numId w:val="8"/>
        </w:numPr>
        <w:jc w:val="both"/>
      </w:pPr>
      <w:r>
        <w:t xml:space="preserve">županijska cesta br.6203 Uvala Mala Grška - Ž6269 </w:t>
      </w:r>
    </w:p>
    <w:p w14:paraId="45983B42" w14:textId="623027DA" w:rsidR="00B40EC7" w:rsidRDefault="00B40EC7" w:rsidP="00AC6AAC">
      <w:pPr>
        <w:pStyle w:val="NoSpacing"/>
        <w:numPr>
          <w:ilvl w:val="1"/>
          <w:numId w:val="8"/>
        </w:numPr>
        <w:jc w:val="both"/>
      </w:pPr>
      <w:r>
        <w:t xml:space="preserve">županijska cesta br.6269 Vira – Hvar (D116) </w:t>
      </w:r>
    </w:p>
    <w:p w14:paraId="7C263820" w14:textId="6C75D38C" w:rsidR="00B40EC7" w:rsidRDefault="00B40EC7" w:rsidP="00AC6AAC">
      <w:pPr>
        <w:pStyle w:val="NoSpacing"/>
        <w:numPr>
          <w:ilvl w:val="1"/>
          <w:numId w:val="8"/>
        </w:numPr>
        <w:jc w:val="both"/>
      </w:pPr>
      <w:r>
        <w:t xml:space="preserve">županijska cesta br. 6280 Dubovica (D116) – Sv. Nedjelja (L67190) </w:t>
      </w:r>
    </w:p>
    <w:p w14:paraId="61442C11" w14:textId="7F419DA3" w:rsidR="00B40EC7" w:rsidRDefault="00B40EC7" w:rsidP="00AC6AAC">
      <w:pPr>
        <w:pStyle w:val="NoSpacing"/>
        <w:numPr>
          <w:ilvl w:val="1"/>
          <w:numId w:val="8"/>
        </w:numPr>
        <w:jc w:val="both"/>
      </w:pPr>
      <w:r>
        <w:t xml:space="preserve">luka Hvar - županijska luka za javni promet </w:t>
      </w:r>
    </w:p>
    <w:p w14:paraId="0F5B7F8A" w14:textId="1349791E" w:rsidR="00B40EC7" w:rsidRDefault="00B40EC7" w:rsidP="00AC6AAC">
      <w:pPr>
        <w:pStyle w:val="NoSpacing"/>
        <w:numPr>
          <w:ilvl w:val="1"/>
          <w:numId w:val="8"/>
        </w:numPr>
        <w:jc w:val="both"/>
      </w:pPr>
      <w:r>
        <w:t xml:space="preserve">luka nautičkog turizma - marina Palmižana, Sv. Nedilja </w:t>
      </w:r>
    </w:p>
    <w:p w14:paraId="4438922C" w14:textId="04B833F7" w:rsidR="00B40EC7" w:rsidRDefault="00B40EC7" w:rsidP="00AC6AAC">
      <w:pPr>
        <w:pStyle w:val="NoSpacing"/>
        <w:numPr>
          <w:ilvl w:val="1"/>
          <w:numId w:val="8"/>
        </w:numPr>
        <w:jc w:val="both"/>
      </w:pPr>
      <w:r>
        <w:t xml:space="preserve">športske luke – Mala Garška, Križna luka, Stiniva, Jagodni Bad </w:t>
      </w:r>
    </w:p>
    <w:p w14:paraId="494C6EEF" w14:textId="29AE49D2" w:rsidR="00B40EC7" w:rsidRDefault="00B40EC7" w:rsidP="00AC6AAC">
      <w:pPr>
        <w:pStyle w:val="NoSpacing"/>
        <w:numPr>
          <w:ilvl w:val="1"/>
          <w:numId w:val="8"/>
        </w:numPr>
        <w:jc w:val="both"/>
      </w:pPr>
      <w:r>
        <w:t xml:space="preserve">TS 35/10 Hvar </w:t>
      </w:r>
    </w:p>
    <w:p w14:paraId="1448B592" w14:textId="1E52D4E2" w:rsidR="00B40EC7" w:rsidRDefault="00B40EC7" w:rsidP="00AC6AAC">
      <w:pPr>
        <w:pStyle w:val="NoSpacing"/>
        <w:numPr>
          <w:ilvl w:val="1"/>
          <w:numId w:val="8"/>
        </w:numPr>
        <w:jc w:val="both"/>
      </w:pPr>
      <w:r>
        <w:t xml:space="preserve">TS 110/10(20)kV Hvar - planirana </w:t>
      </w:r>
    </w:p>
    <w:p w14:paraId="446A6759" w14:textId="6ABDA28A" w:rsidR="00B40EC7" w:rsidRDefault="00B40EC7" w:rsidP="00AC6AAC">
      <w:pPr>
        <w:pStyle w:val="NoSpacing"/>
        <w:numPr>
          <w:ilvl w:val="1"/>
          <w:numId w:val="8"/>
        </w:numPr>
        <w:jc w:val="both"/>
      </w:pPr>
      <w:r>
        <w:t xml:space="preserve">helidrom Smokovik </w:t>
      </w:r>
    </w:p>
    <w:p w14:paraId="410B9BD8" w14:textId="08116A11" w:rsidR="00B40EC7" w:rsidRDefault="00B40EC7" w:rsidP="00AC6AAC">
      <w:pPr>
        <w:pStyle w:val="NoSpacing"/>
        <w:numPr>
          <w:ilvl w:val="1"/>
          <w:numId w:val="8"/>
        </w:numPr>
        <w:jc w:val="both"/>
      </w:pPr>
      <w:r>
        <w:t xml:space="preserve">helidrom Palmižana </w:t>
      </w:r>
    </w:p>
    <w:p w14:paraId="7566977D" w14:textId="1F1ED12A" w:rsidR="00B40EC7" w:rsidRDefault="00B40EC7" w:rsidP="00AC6AAC">
      <w:pPr>
        <w:pStyle w:val="NoSpacing"/>
        <w:numPr>
          <w:ilvl w:val="1"/>
          <w:numId w:val="8"/>
        </w:numPr>
        <w:jc w:val="both"/>
      </w:pPr>
      <w:r>
        <w:t xml:space="preserve">iskrcajna mjesta za prihvat ribe – Hvar, Vira, Sv.Nedilja </w:t>
      </w:r>
    </w:p>
    <w:p w14:paraId="7BCE976F" w14:textId="7C4AFA91" w:rsidR="00B40EC7" w:rsidRDefault="00B40EC7" w:rsidP="00AC6AAC">
      <w:pPr>
        <w:pStyle w:val="NoSpacing"/>
        <w:numPr>
          <w:ilvl w:val="1"/>
          <w:numId w:val="8"/>
        </w:numPr>
        <w:jc w:val="both"/>
      </w:pPr>
      <w:r>
        <w:t xml:space="preserve">sustav odvodnje otpadnih voda Grada Hvara </w:t>
      </w:r>
    </w:p>
    <w:p w14:paraId="3F94756F" w14:textId="637B835C" w:rsidR="00B40EC7" w:rsidRDefault="00B40EC7" w:rsidP="00AC6AAC">
      <w:pPr>
        <w:pStyle w:val="NoSpacing"/>
        <w:numPr>
          <w:ilvl w:val="1"/>
          <w:numId w:val="8"/>
        </w:numPr>
        <w:jc w:val="both"/>
      </w:pPr>
      <w:r>
        <w:t xml:space="preserve">infrastrukturni koridori podmorskih cjevovoda </w:t>
      </w:r>
    </w:p>
    <w:p w14:paraId="3D6A03C2" w14:textId="146B55D6" w:rsidR="00B40EC7" w:rsidRDefault="00B40EC7" w:rsidP="00AC6AAC">
      <w:pPr>
        <w:pStyle w:val="NoSpacing"/>
        <w:numPr>
          <w:ilvl w:val="1"/>
          <w:numId w:val="8"/>
        </w:numPr>
        <w:jc w:val="both"/>
      </w:pPr>
      <w:r>
        <w:t>sidrišta</w:t>
      </w:r>
    </w:p>
    <w:p w14:paraId="271EFA8D" w14:textId="77777777" w:rsidR="00B40EC7" w:rsidRDefault="00B40EC7" w:rsidP="00B40EC7">
      <w:pPr>
        <w:pStyle w:val="NoSpacing"/>
        <w:jc w:val="both"/>
      </w:pPr>
    </w:p>
    <w:p w14:paraId="6A7EBB3A" w14:textId="77777777" w:rsidR="00B40EC7" w:rsidRPr="00B40EC7" w:rsidRDefault="00B40EC7" w:rsidP="00B40EC7">
      <w:pPr>
        <w:pStyle w:val="NoSpacing"/>
        <w:jc w:val="center"/>
        <w:rPr>
          <w:b/>
          <w:bCs/>
        </w:rPr>
      </w:pPr>
      <w:r w:rsidRPr="00B40EC7">
        <w:rPr>
          <w:b/>
          <w:bCs/>
        </w:rPr>
        <w:t>3.1.4.2. Cestovna, zračna i pomorska infrastruktura</w:t>
      </w:r>
    </w:p>
    <w:p w14:paraId="1AE18F44" w14:textId="77777777" w:rsidR="00B40EC7" w:rsidRDefault="00B40EC7" w:rsidP="00B40EC7">
      <w:pPr>
        <w:pStyle w:val="NoSpacing"/>
        <w:jc w:val="both"/>
      </w:pPr>
    </w:p>
    <w:p w14:paraId="5A41EC75" w14:textId="77777777" w:rsidR="00B40EC7" w:rsidRDefault="00B40EC7" w:rsidP="00B40EC7">
      <w:pPr>
        <w:pStyle w:val="NoSpacing"/>
        <w:ind w:firstLine="720"/>
        <w:jc w:val="both"/>
      </w:pPr>
      <w:r>
        <w:t>Infrastruktura grada Hvara dobro je razvijena, međutim potrebna su poboljšanja što se tiče pomorske povezanosti s kopnom (u sezoni i van sezone), a isto tako potrebno je unaprijediti cestovnu povezanost grada Hvara s ostalim mjestima na otoku.</w:t>
      </w:r>
    </w:p>
    <w:p w14:paraId="2E192CA8" w14:textId="77777777" w:rsidR="00B40EC7" w:rsidRDefault="00B40EC7" w:rsidP="00B40EC7">
      <w:pPr>
        <w:pStyle w:val="NoSpacing"/>
        <w:jc w:val="both"/>
      </w:pPr>
    </w:p>
    <w:p w14:paraId="543DFA3E" w14:textId="77777777" w:rsidR="00B40EC7" w:rsidRDefault="00B40EC7" w:rsidP="00B40EC7">
      <w:pPr>
        <w:pStyle w:val="NoSpacing"/>
        <w:ind w:firstLine="720"/>
        <w:jc w:val="both"/>
      </w:pPr>
      <w:r>
        <w:t>Područjem Grada Hvara prolazi jedna državna cesta, a to je državna cesta D116 Hvar – Milna – Stari Grad (trajektna luka) – Sućuraj s pripadajućom zaobilaznicom Grada Hvara. Ona je punom dužinom asfaltirana, no trenutno su na nekim dionicama potrebna poboljšanja. Nadalje, na području Grada Hvara nalaze se i četiri županijske ceste koje su većim dijelom asfaltirane i većinom udovoljavaju prometnim potrebama stanovništva.</w:t>
      </w:r>
    </w:p>
    <w:p w14:paraId="29684C0F" w14:textId="77777777" w:rsidR="00B40EC7" w:rsidRDefault="00B40EC7" w:rsidP="00B40EC7">
      <w:pPr>
        <w:pStyle w:val="NoSpacing"/>
        <w:ind w:firstLine="720"/>
        <w:jc w:val="both"/>
      </w:pPr>
    </w:p>
    <w:p w14:paraId="6391B1D4" w14:textId="77777777" w:rsidR="00B40EC7" w:rsidRDefault="00B40EC7" w:rsidP="00B40EC7">
      <w:pPr>
        <w:pStyle w:val="NoSpacing"/>
        <w:jc w:val="both"/>
      </w:pPr>
    </w:p>
    <w:p w14:paraId="67600CF9" w14:textId="77777777" w:rsidR="00B40EC7" w:rsidRDefault="00B40EC7" w:rsidP="00B40EC7">
      <w:pPr>
        <w:pStyle w:val="NoSpacing"/>
        <w:jc w:val="both"/>
        <w:sectPr w:rsidR="00B40EC7" w:rsidSect="00B40EC7">
          <w:type w:val="continuous"/>
          <w:pgSz w:w="11906" w:h="16838"/>
          <w:pgMar w:top="1440" w:right="1440" w:bottom="1440" w:left="1440" w:header="708" w:footer="708" w:gutter="0"/>
          <w:cols w:num="2" w:space="708"/>
          <w:docGrid w:linePitch="360"/>
        </w:sectPr>
      </w:pPr>
    </w:p>
    <w:p w14:paraId="34007F00" w14:textId="77777777" w:rsidR="00B40EC7" w:rsidRDefault="00B40EC7" w:rsidP="00B40EC7">
      <w:pPr>
        <w:pStyle w:val="NoSpacing"/>
        <w:jc w:val="center"/>
      </w:pPr>
      <w:r w:rsidRPr="00B40EC7">
        <w:lastRenderedPageBreak/>
        <w:t>Tablica 4 Županijske ceste na području Grada Hvara</w:t>
      </w:r>
    </w:p>
    <w:p w14:paraId="54EC2962" w14:textId="77777777" w:rsidR="00B40EC7" w:rsidRDefault="00B40EC7" w:rsidP="00B40EC7">
      <w:pPr>
        <w:pStyle w:val="NoSpacing"/>
        <w:jc w:val="both"/>
      </w:pPr>
    </w:p>
    <w:p w14:paraId="2B000163" w14:textId="77777777" w:rsidR="00B40EC7" w:rsidRDefault="00B40EC7" w:rsidP="00B40EC7">
      <w:pPr>
        <w:pStyle w:val="NoSpacing"/>
        <w:jc w:val="both"/>
      </w:pPr>
    </w:p>
    <w:tbl>
      <w:tblPr>
        <w:tblW w:w="6844" w:type="dxa"/>
        <w:jc w:val="center"/>
        <w:tblLook w:val="04A0" w:firstRow="1" w:lastRow="0" w:firstColumn="1" w:lastColumn="0" w:noHBand="0" w:noVBand="1"/>
      </w:tblPr>
      <w:tblGrid>
        <w:gridCol w:w="747"/>
        <w:gridCol w:w="2360"/>
        <w:gridCol w:w="3780"/>
      </w:tblGrid>
      <w:tr w:rsidR="00B40EC7" w:rsidRPr="009C3EE0" w14:paraId="5E381D4B" w14:textId="77777777" w:rsidTr="00B40EC7">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5A0ADD9" w14:textId="77777777" w:rsidR="00B40EC7" w:rsidRPr="009C3EE0" w:rsidRDefault="00B40EC7" w:rsidP="003B4ADD">
            <w:pPr>
              <w:jc w:val="cente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Red.br.</w:t>
            </w:r>
          </w:p>
        </w:tc>
        <w:tc>
          <w:tcPr>
            <w:tcW w:w="236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503A13C8" w14:textId="77777777" w:rsidR="00B40EC7" w:rsidRPr="009C3EE0" w:rsidRDefault="00B40EC7" w:rsidP="003B4ADD">
            <w:pP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 xml:space="preserve">Naziv ceste </w:t>
            </w:r>
          </w:p>
        </w:tc>
        <w:tc>
          <w:tcPr>
            <w:tcW w:w="378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5F15B11A" w14:textId="77777777" w:rsidR="00B40EC7" w:rsidRPr="009C3EE0" w:rsidRDefault="00B40EC7" w:rsidP="003B4ADD">
            <w:pP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Pružanje ceste</w:t>
            </w:r>
          </w:p>
        </w:tc>
      </w:tr>
      <w:tr w:rsidR="00B40EC7" w:rsidRPr="009C3EE0" w14:paraId="7F46AE0E" w14:textId="77777777" w:rsidTr="00B40EC7">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9C8A0D6" w14:textId="77777777" w:rsidR="00B40EC7" w:rsidRPr="009C3EE0" w:rsidRDefault="00B40EC7" w:rsidP="003B4ADD">
            <w:pPr>
              <w:jc w:val="cente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1</w:t>
            </w:r>
          </w:p>
        </w:tc>
        <w:tc>
          <w:tcPr>
            <w:tcW w:w="2360" w:type="dxa"/>
            <w:tcBorders>
              <w:top w:val="nil"/>
              <w:left w:val="nil"/>
              <w:bottom w:val="single" w:sz="4" w:space="0" w:color="auto"/>
              <w:right w:val="single" w:sz="4" w:space="0" w:color="auto"/>
            </w:tcBorders>
            <w:shd w:val="clear" w:color="auto" w:fill="auto"/>
            <w:noWrap/>
            <w:vAlign w:val="bottom"/>
            <w:hideMark/>
          </w:tcPr>
          <w:p w14:paraId="10CEFC60"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županijska cesta Ž6203</w:t>
            </w:r>
          </w:p>
        </w:tc>
        <w:tc>
          <w:tcPr>
            <w:tcW w:w="3780" w:type="dxa"/>
            <w:tcBorders>
              <w:top w:val="nil"/>
              <w:left w:val="nil"/>
              <w:bottom w:val="single" w:sz="4" w:space="0" w:color="auto"/>
              <w:right w:val="single" w:sz="4" w:space="0" w:color="auto"/>
            </w:tcBorders>
            <w:shd w:val="clear" w:color="auto" w:fill="auto"/>
            <w:noWrap/>
            <w:vAlign w:val="bottom"/>
            <w:hideMark/>
          </w:tcPr>
          <w:p w14:paraId="6FB49F0D"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Uvala M. Garška - Ž6269</w:t>
            </w:r>
          </w:p>
        </w:tc>
      </w:tr>
      <w:tr w:rsidR="00B40EC7" w:rsidRPr="009C3EE0" w14:paraId="2547E4BD" w14:textId="77777777" w:rsidTr="00B40EC7">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90447F" w14:textId="77777777" w:rsidR="00B40EC7" w:rsidRPr="009C3EE0" w:rsidRDefault="00B40EC7" w:rsidP="003B4ADD">
            <w:pPr>
              <w:jc w:val="cente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2</w:t>
            </w:r>
          </w:p>
        </w:tc>
        <w:tc>
          <w:tcPr>
            <w:tcW w:w="2360" w:type="dxa"/>
            <w:tcBorders>
              <w:top w:val="nil"/>
              <w:left w:val="nil"/>
              <w:bottom w:val="single" w:sz="4" w:space="0" w:color="auto"/>
              <w:right w:val="single" w:sz="4" w:space="0" w:color="auto"/>
            </w:tcBorders>
            <w:shd w:val="clear" w:color="auto" w:fill="auto"/>
            <w:noWrap/>
            <w:vAlign w:val="bottom"/>
            <w:hideMark/>
          </w:tcPr>
          <w:p w14:paraId="1AA0AE41"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županijska cesta Ž6252</w:t>
            </w:r>
          </w:p>
        </w:tc>
        <w:tc>
          <w:tcPr>
            <w:tcW w:w="3780" w:type="dxa"/>
            <w:tcBorders>
              <w:top w:val="nil"/>
              <w:left w:val="nil"/>
              <w:bottom w:val="single" w:sz="4" w:space="0" w:color="auto"/>
              <w:right w:val="single" w:sz="4" w:space="0" w:color="auto"/>
            </w:tcBorders>
            <w:shd w:val="clear" w:color="auto" w:fill="auto"/>
            <w:noWrap/>
            <w:vAlign w:val="bottom"/>
            <w:hideMark/>
          </w:tcPr>
          <w:p w14:paraId="2149BF98"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Hvar (D116) - Brusje - Stari Grad (D116)</w:t>
            </w:r>
          </w:p>
        </w:tc>
      </w:tr>
      <w:tr w:rsidR="00B40EC7" w:rsidRPr="009C3EE0" w14:paraId="2881FFB5" w14:textId="77777777" w:rsidTr="00B40EC7">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1EFB2E" w14:textId="77777777" w:rsidR="00B40EC7" w:rsidRPr="009C3EE0" w:rsidRDefault="00B40EC7" w:rsidP="003B4ADD">
            <w:pPr>
              <w:jc w:val="cente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3</w:t>
            </w:r>
          </w:p>
        </w:tc>
        <w:tc>
          <w:tcPr>
            <w:tcW w:w="2360" w:type="dxa"/>
            <w:tcBorders>
              <w:top w:val="nil"/>
              <w:left w:val="nil"/>
              <w:bottom w:val="single" w:sz="4" w:space="0" w:color="auto"/>
              <w:right w:val="single" w:sz="4" w:space="0" w:color="auto"/>
            </w:tcBorders>
            <w:shd w:val="clear" w:color="auto" w:fill="auto"/>
            <w:noWrap/>
            <w:vAlign w:val="bottom"/>
            <w:hideMark/>
          </w:tcPr>
          <w:p w14:paraId="0996E95C"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županijska cesta Ž6269</w:t>
            </w:r>
          </w:p>
        </w:tc>
        <w:tc>
          <w:tcPr>
            <w:tcW w:w="3780" w:type="dxa"/>
            <w:tcBorders>
              <w:top w:val="nil"/>
              <w:left w:val="nil"/>
              <w:bottom w:val="single" w:sz="4" w:space="0" w:color="auto"/>
              <w:right w:val="single" w:sz="4" w:space="0" w:color="auto"/>
            </w:tcBorders>
            <w:shd w:val="clear" w:color="auto" w:fill="auto"/>
            <w:noWrap/>
            <w:vAlign w:val="bottom"/>
            <w:hideMark/>
          </w:tcPr>
          <w:p w14:paraId="7D831322"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Vira - Hvar (D116)</w:t>
            </w:r>
          </w:p>
        </w:tc>
      </w:tr>
      <w:tr w:rsidR="00B40EC7" w:rsidRPr="009C3EE0" w14:paraId="199612A5" w14:textId="77777777" w:rsidTr="00B40EC7">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3B7C14" w14:textId="77777777" w:rsidR="00B40EC7" w:rsidRPr="009C3EE0" w:rsidRDefault="00B40EC7" w:rsidP="003B4ADD">
            <w:pPr>
              <w:jc w:val="cente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4</w:t>
            </w:r>
          </w:p>
        </w:tc>
        <w:tc>
          <w:tcPr>
            <w:tcW w:w="2360" w:type="dxa"/>
            <w:tcBorders>
              <w:top w:val="nil"/>
              <w:left w:val="nil"/>
              <w:bottom w:val="single" w:sz="4" w:space="0" w:color="auto"/>
              <w:right w:val="single" w:sz="4" w:space="0" w:color="auto"/>
            </w:tcBorders>
            <w:shd w:val="clear" w:color="auto" w:fill="auto"/>
            <w:noWrap/>
            <w:vAlign w:val="bottom"/>
            <w:hideMark/>
          </w:tcPr>
          <w:p w14:paraId="6B13BD04"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županijska cesta Ž6280</w:t>
            </w:r>
          </w:p>
        </w:tc>
        <w:tc>
          <w:tcPr>
            <w:tcW w:w="3780" w:type="dxa"/>
            <w:tcBorders>
              <w:top w:val="nil"/>
              <w:left w:val="nil"/>
              <w:bottom w:val="single" w:sz="4" w:space="0" w:color="auto"/>
              <w:right w:val="single" w:sz="4" w:space="0" w:color="auto"/>
            </w:tcBorders>
            <w:shd w:val="clear" w:color="auto" w:fill="auto"/>
            <w:noWrap/>
            <w:vAlign w:val="bottom"/>
            <w:hideMark/>
          </w:tcPr>
          <w:p w14:paraId="6F4733AB" w14:textId="77777777" w:rsidR="00B40EC7" w:rsidRPr="009C3EE0" w:rsidRDefault="00B40EC7"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Dubovica (D116) - Sv. Nedjelja (L67190)</w:t>
            </w:r>
          </w:p>
        </w:tc>
      </w:tr>
    </w:tbl>
    <w:p w14:paraId="67895E8D" w14:textId="77777777" w:rsidR="008468F4" w:rsidRDefault="008468F4" w:rsidP="00B40EC7">
      <w:pPr>
        <w:pStyle w:val="NoSpacing"/>
        <w:jc w:val="center"/>
      </w:pPr>
    </w:p>
    <w:p w14:paraId="51A70DFE" w14:textId="1BFD2E7A" w:rsidR="00B40EC7" w:rsidRDefault="00B40EC7" w:rsidP="00B40EC7">
      <w:pPr>
        <w:pStyle w:val="NoSpacing"/>
        <w:jc w:val="center"/>
      </w:pPr>
      <w:r w:rsidRPr="00B40EC7">
        <w:t>Izvor: https://hvar.hr/ (22.11.2021.), obrada UHY Savjetovanje</w:t>
      </w:r>
    </w:p>
    <w:p w14:paraId="144BC559" w14:textId="77777777" w:rsidR="008468F4" w:rsidRDefault="008468F4" w:rsidP="008468F4">
      <w:pPr>
        <w:pStyle w:val="NoSpacing"/>
        <w:sectPr w:rsidR="008468F4" w:rsidSect="00B327A3">
          <w:pgSz w:w="11906" w:h="16838"/>
          <w:pgMar w:top="1440" w:right="1440" w:bottom="1440" w:left="1440" w:header="708" w:footer="708" w:gutter="0"/>
          <w:cols w:space="708"/>
          <w:docGrid w:linePitch="360"/>
        </w:sectPr>
      </w:pPr>
    </w:p>
    <w:p w14:paraId="7858250C" w14:textId="77777777" w:rsidR="008468F4" w:rsidRDefault="008468F4" w:rsidP="008468F4">
      <w:pPr>
        <w:pStyle w:val="NoSpacing"/>
      </w:pPr>
    </w:p>
    <w:p w14:paraId="38FC98BC" w14:textId="4DACC6EC" w:rsidR="008468F4" w:rsidRDefault="008468F4" w:rsidP="008468F4">
      <w:pPr>
        <w:pStyle w:val="NoSpacing"/>
        <w:ind w:firstLine="720"/>
      </w:pPr>
      <w:r>
        <w:t xml:space="preserve">Na području Grada Hvara nema lokalnih cesta. U strukturi prometnica većinu ćine nerazvrstane ceste, gotovo 65%. </w:t>
      </w:r>
    </w:p>
    <w:p w14:paraId="4D7C4807" w14:textId="77777777" w:rsidR="008468F4" w:rsidRDefault="008468F4" w:rsidP="008468F4">
      <w:pPr>
        <w:pStyle w:val="NoSpacing"/>
      </w:pPr>
    </w:p>
    <w:p w14:paraId="5AECBD55" w14:textId="68922AFA" w:rsidR="008468F4" w:rsidRDefault="008468F4" w:rsidP="008468F4">
      <w:pPr>
        <w:pStyle w:val="NoSpacing"/>
        <w:jc w:val="center"/>
      </w:pPr>
      <w:r w:rsidRPr="008468F4">
        <w:t>Tablica 5 Udio pojedinih vrsta cesta</w:t>
      </w:r>
    </w:p>
    <w:p w14:paraId="4A87AF22" w14:textId="52567DEC" w:rsidR="008468F4" w:rsidRDefault="008468F4" w:rsidP="008468F4">
      <w:pPr>
        <w:pStyle w:val="NoSpacing"/>
        <w:jc w:val="center"/>
      </w:pPr>
    </w:p>
    <w:tbl>
      <w:tblPr>
        <w:tblW w:w="6575" w:type="dxa"/>
        <w:jc w:val="center"/>
        <w:tblLook w:val="04A0" w:firstRow="1" w:lastRow="0" w:firstColumn="1" w:lastColumn="0" w:noHBand="0" w:noVBand="1"/>
      </w:tblPr>
      <w:tblGrid>
        <w:gridCol w:w="2520"/>
        <w:gridCol w:w="2720"/>
        <w:gridCol w:w="1335"/>
      </w:tblGrid>
      <w:tr w:rsidR="008468F4" w:rsidRPr="009C3EE0" w14:paraId="6955E616" w14:textId="77777777" w:rsidTr="008468F4">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25CF8B9" w14:textId="77777777" w:rsidR="008468F4" w:rsidRPr="009C3EE0" w:rsidRDefault="008468F4" w:rsidP="003B4ADD">
            <w:pP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 xml:space="preserve">Skupina razvrstanih cesta </w:t>
            </w:r>
          </w:p>
        </w:tc>
        <w:tc>
          <w:tcPr>
            <w:tcW w:w="272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53BEC32C" w14:textId="77777777" w:rsidR="008468F4" w:rsidRPr="009C3EE0" w:rsidRDefault="008468F4" w:rsidP="003B4ADD">
            <w:pP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Duljina na prostoru Grada (km)</w:t>
            </w:r>
          </w:p>
        </w:tc>
        <w:tc>
          <w:tcPr>
            <w:tcW w:w="1335"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58525363" w14:textId="77777777" w:rsidR="008468F4" w:rsidRPr="009C3EE0" w:rsidRDefault="008468F4" w:rsidP="003B4ADD">
            <w:pP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Udio %</w:t>
            </w:r>
          </w:p>
        </w:tc>
      </w:tr>
      <w:tr w:rsidR="008468F4" w:rsidRPr="009C3EE0" w14:paraId="01C12E28" w14:textId="77777777" w:rsidTr="008468F4">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F68D421"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xml:space="preserve">Državne </w:t>
            </w:r>
          </w:p>
        </w:tc>
        <w:tc>
          <w:tcPr>
            <w:tcW w:w="2720" w:type="dxa"/>
            <w:tcBorders>
              <w:top w:val="nil"/>
              <w:left w:val="nil"/>
              <w:bottom w:val="single" w:sz="4" w:space="0" w:color="auto"/>
              <w:right w:val="single" w:sz="4" w:space="0" w:color="auto"/>
            </w:tcBorders>
            <w:shd w:val="clear" w:color="auto" w:fill="auto"/>
            <w:noWrap/>
            <w:vAlign w:val="bottom"/>
            <w:hideMark/>
          </w:tcPr>
          <w:p w14:paraId="139EAC50" w14:textId="77777777" w:rsidR="008468F4" w:rsidRPr="009C3EE0" w:rsidRDefault="008468F4" w:rsidP="003B4ADD">
            <w:pPr>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12,76</w:t>
            </w:r>
          </w:p>
        </w:tc>
        <w:tc>
          <w:tcPr>
            <w:tcW w:w="1335" w:type="dxa"/>
            <w:tcBorders>
              <w:top w:val="nil"/>
              <w:left w:val="nil"/>
              <w:bottom w:val="single" w:sz="4" w:space="0" w:color="auto"/>
              <w:right w:val="single" w:sz="4" w:space="0" w:color="auto"/>
            </w:tcBorders>
            <w:shd w:val="clear" w:color="auto" w:fill="auto"/>
            <w:noWrap/>
            <w:vAlign w:val="bottom"/>
            <w:hideMark/>
          </w:tcPr>
          <w:p w14:paraId="494546FD" w14:textId="77777777" w:rsidR="008468F4" w:rsidRPr="009C3EE0" w:rsidRDefault="008468F4" w:rsidP="003B4ADD">
            <w:pPr>
              <w:jc w:val="right"/>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5,97</w:t>
            </w:r>
          </w:p>
        </w:tc>
      </w:tr>
      <w:tr w:rsidR="008468F4" w:rsidRPr="009C3EE0" w14:paraId="275C4309" w14:textId="77777777" w:rsidTr="008468F4">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B146AA1"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Županijske</w:t>
            </w:r>
          </w:p>
        </w:tc>
        <w:tc>
          <w:tcPr>
            <w:tcW w:w="2720" w:type="dxa"/>
            <w:tcBorders>
              <w:top w:val="nil"/>
              <w:left w:val="nil"/>
              <w:bottom w:val="single" w:sz="4" w:space="0" w:color="auto"/>
              <w:right w:val="single" w:sz="4" w:space="0" w:color="auto"/>
            </w:tcBorders>
            <w:shd w:val="clear" w:color="auto" w:fill="auto"/>
            <w:noWrap/>
            <w:vAlign w:val="bottom"/>
            <w:hideMark/>
          </w:tcPr>
          <w:p w14:paraId="094B81E1" w14:textId="77777777" w:rsidR="008468F4" w:rsidRPr="009C3EE0" w:rsidRDefault="008468F4" w:rsidP="003B4ADD">
            <w:pPr>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30,31</w:t>
            </w:r>
          </w:p>
        </w:tc>
        <w:tc>
          <w:tcPr>
            <w:tcW w:w="1335" w:type="dxa"/>
            <w:tcBorders>
              <w:top w:val="nil"/>
              <w:left w:val="nil"/>
              <w:bottom w:val="single" w:sz="4" w:space="0" w:color="auto"/>
              <w:right w:val="single" w:sz="4" w:space="0" w:color="auto"/>
            </w:tcBorders>
            <w:shd w:val="clear" w:color="auto" w:fill="auto"/>
            <w:noWrap/>
            <w:vAlign w:val="bottom"/>
            <w:hideMark/>
          </w:tcPr>
          <w:p w14:paraId="30C2419F" w14:textId="77777777" w:rsidR="008468F4" w:rsidRPr="009C3EE0" w:rsidRDefault="008468F4" w:rsidP="003B4ADD">
            <w:pPr>
              <w:jc w:val="right"/>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14,19</w:t>
            </w:r>
          </w:p>
        </w:tc>
      </w:tr>
      <w:tr w:rsidR="008468F4" w:rsidRPr="009C3EE0" w14:paraId="577C3428" w14:textId="77777777" w:rsidTr="008468F4">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98474AF"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Lokalne</w:t>
            </w:r>
          </w:p>
        </w:tc>
        <w:tc>
          <w:tcPr>
            <w:tcW w:w="2720" w:type="dxa"/>
            <w:tcBorders>
              <w:top w:val="nil"/>
              <w:left w:val="nil"/>
              <w:bottom w:val="single" w:sz="4" w:space="0" w:color="auto"/>
              <w:right w:val="single" w:sz="4" w:space="0" w:color="auto"/>
            </w:tcBorders>
            <w:shd w:val="clear" w:color="auto" w:fill="auto"/>
            <w:noWrap/>
            <w:vAlign w:val="bottom"/>
            <w:hideMark/>
          </w:tcPr>
          <w:p w14:paraId="097D0AD6" w14:textId="77777777" w:rsidR="008468F4" w:rsidRPr="009C3EE0" w:rsidRDefault="008468F4" w:rsidP="003B4ADD">
            <w:pPr>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0,00</w:t>
            </w:r>
          </w:p>
        </w:tc>
        <w:tc>
          <w:tcPr>
            <w:tcW w:w="1335" w:type="dxa"/>
            <w:tcBorders>
              <w:top w:val="nil"/>
              <w:left w:val="nil"/>
              <w:bottom w:val="single" w:sz="4" w:space="0" w:color="auto"/>
              <w:right w:val="single" w:sz="4" w:space="0" w:color="auto"/>
            </w:tcBorders>
            <w:shd w:val="clear" w:color="auto" w:fill="auto"/>
            <w:noWrap/>
            <w:vAlign w:val="bottom"/>
            <w:hideMark/>
          </w:tcPr>
          <w:p w14:paraId="1D155C22" w14:textId="77777777" w:rsidR="008468F4" w:rsidRPr="009C3EE0" w:rsidRDefault="008468F4" w:rsidP="003B4ADD">
            <w:pPr>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0,00</w:t>
            </w:r>
          </w:p>
        </w:tc>
      </w:tr>
      <w:tr w:rsidR="008468F4" w:rsidRPr="009C3EE0" w14:paraId="06EAF5C6" w14:textId="77777777" w:rsidTr="008468F4">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2E9B806"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Nerazvrstane ceste</w:t>
            </w:r>
          </w:p>
        </w:tc>
        <w:tc>
          <w:tcPr>
            <w:tcW w:w="2720" w:type="dxa"/>
            <w:tcBorders>
              <w:top w:val="nil"/>
              <w:left w:val="nil"/>
              <w:bottom w:val="single" w:sz="4" w:space="0" w:color="auto"/>
              <w:right w:val="single" w:sz="4" w:space="0" w:color="auto"/>
            </w:tcBorders>
            <w:shd w:val="clear" w:color="auto" w:fill="auto"/>
            <w:noWrap/>
            <w:vAlign w:val="bottom"/>
            <w:hideMark/>
          </w:tcPr>
          <w:p w14:paraId="6B45A1AF" w14:textId="77777777" w:rsidR="008468F4" w:rsidRPr="009C3EE0" w:rsidRDefault="008468F4" w:rsidP="003B4ADD">
            <w:pPr>
              <w:jc w:val="right"/>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170</w:t>
            </w:r>
            <w:r w:rsidRPr="009C3EE0">
              <w:rPr>
                <w:rFonts w:ascii="Calibri" w:eastAsia="Times New Roman" w:hAnsi="Calibri" w:cs="Calibri"/>
                <w:color w:val="000000"/>
                <w:sz w:val="18"/>
                <w:szCs w:val="18"/>
                <w:lang w:eastAsia="hr-HR"/>
              </w:rPr>
              <w:t>,</w:t>
            </w:r>
            <w:r>
              <w:rPr>
                <w:rFonts w:ascii="Calibri" w:eastAsia="Times New Roman" w:hAnsi="Calibri" w:cs="Calibri"/>
                <w:color w:val="000000"/>
                <w:sz w:val="18"/>
                <w:szCs w:val="18"/>
                <w:lang w:eastAsia="hr-HR"/>
              </w:rPr>
              <w:t>55</w:t>
            </w:r>
          </w:p>
        </w:tc>
        <w:tc>
          <w:tcPr>
            <w:tcW w:w="1335" w:type="dxa"/>
            <w:tcBorders>
              <w:top w:val="nil"/>
              <w:left w:val="nil"/>
              <w:bottom w:val="single" w:sz="4" w:space="0" w:color="auto"/>
              <w:right w:val="single" w:sz="4" w:space="0" w:color="auto"/>
            </w:tcBorders>
            <w:shd w:val="clear" w:color="auto" w:fill="auto"/>
            <w:noWrap/>
            <w:vAlign w:val="bottom"/>
            <w:hideMark/>
          </w:tcPr>
          <w:p w14:paraId="695898CE" w14:textId="77777777" w:rsidR="008468F4" w:rsidRPr="009C3EE0" w:rsidRDefault="008468F4" w:rsidP="003B4ADD">
            <w:pPr>
              <w:jc w:val="right"/>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79,84</w:t>
            </w:r>
          </w:p>
        </w:tc>
      </w:tr>
      <w:tr w:rsidR="008468F4" w:rsidRPr="009C3EE0" w14:paraId="33D47BF9" w14:textId="77777777" w:rsidTr="008468F4">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EE365B9" w14:textId="77777777" w:rsidR="008468F4" w:rsidRPr="009C3EE0" w:rsidRDefault="008468F4" w:rsidP="003B4ADD">
            <w:pPr>
              <w:rPr>
                <w:rFonts w:ascii="Calibri" w:eastAsia="Times New Roman" w:hAnsi="Calibri" w:cs="Calibri"/>
                <w:b/>
                <w:bCs/>
                <w:color w:val="000000"/>
                <w:sz w:val="18"/>
                <w:szCs w:val="18"/>
                <w:lang w:eastAsia="hr-HR"/>
              </w:rPr>
            </w:pPr>
            <w:r w:rsidRPr="009C3EE0">
              <w:rPr>
                <w:rFonts w:ascii="Calibri" w:eastAsia="Times New Roman" w:hAnsi="Calibri" w:cs="Calibri"/>
                <w:b/>
                <w:bCs/>
                <w:color w:val="000000"/>
                <w:sz w:val="18"/>
                <w:szCs w:val="18"/>
                <w:lang w:eastAsia="hr-HR"/>
              </w:rPr>
              <w:t>Ukupno:</w:t>
            </w:r>
          </w:p>
        </w:tc>
        <w:tc>
          <w:tcPr>
            <w:tcW w:w="2720" w:type="dxa"/>
            <w:tcBorders>
              <w:top w:val="nil"/>
              <w:left w:val="nil"/>
              <w:bottom w:val="single" w:sz="4" w:space="0" w:color="auto"/>
              <w:right w:val="single" w:sz="4" w:space="0" w:color="auto"/>
            </w:tcBorders>
            <w:shd w:val="clear" w:color="auto" w:fill="auto"/>
            <w:noWrap/>
            <w:vAlign w:val="bottom"/>
            <w:hideMark/>
          </w:tcPr>
          <w:p w14:paraId="74C25E45" w14:textId="77777777" w:rsidR="008468F4" w:rsidRPr="009C3EE0" w:rsidRDefault="008468F4" w:rsidP="003B4ADD">
            <w:pPr>
              <w:jc w:val="right"/>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213,62</w:t>
            </w:r>
          </w:p>
        </w:tc>
        <w:tc>
          <w:tcPr>
            <w:tcW w:w="1335" w:type="dxa"/>
            <w:tcBorders>
              <w:top w:val="nil"/>
              <w:left w:val="nil"/>
              <w:bottom w:val="single" w:sz="4" w:space="0" w:color="auto"/>
              <w:right w:val="single" w:sz="4" w:space="0" w:color="auto"/>
            </w:tcBorders>
            <w:shd w:val="clear" w:color="auto" w:fill="auto"/>
            <w:noWrap/>
            <w:vAlign w:val="bottom"/>
            <w:hideMark/>
          </w:tcPr>
          <w:p w14:paraId="5FA764D7" w14:textId="77777777" w:rsidR="008468F4" w:rsidRPr="009C3EE0" w:rsidRDefault="008468F4" w:rsidP="003B4ADD">
            <w:pPr>
              <w:jc w:val="right"/>
              <w:rPr>
                <w:rFonts w:ascii="Calibri" w:eastAsia="Times New Roman" w:hAnsi="Calibri" w:cs="Calibri"/>
                <w:b/>
                <w:bCs/>
                <w:color w:val="000000"/>
                <w:sz w:val="18"/>
                <w:szCs w:val="18"/>
                <w:lang w:eastAsia="hr-HR"/>
              </w:rPr>
            </w:pPr>
            <w:r w:rsidRPr="009C3EE0">
              <w:rPr>
                <w:rFonts w:ascii="Calibri" w:eastAsia="Times New Roman" w:hAnsi="Calibri" w:cs="Calibri"/>
                <w:b/>
                <w:bCs/>
                <w:color w:val="000000"/>
                <w:sz w:val="18"/>
                <w:szCs w:val="18"/>
                <w:lang w:eastAsia="hr-HR"/>
              </w:rPr>
              <w:t>100,00</w:t>
            </w:r>
          </w:p>
        </w:tc>
      </w:tr>
    </w:tbl>
    <w:p w14:paraId="5B29A704" w14:textId="35605E56" w:rsidR="008468F4" w:rsidRDefault="008468F4" w:rsidP="008468F4">
      <w:pPr>
        <w:pStyle w:val="NoSpacing"/>
        <w:jc w:val="center"/>
      </w:pPr>
      <w:r w:rsidRPr="008468F4">
        <w:t>Izvor: https://hvar.hr/ (22.11.2021.), obrada UHY Savjetovanje</w:t>
      </w:r>
    </w:p>
    <w:p w14:paraId="4D0FE15B" w14:textId="75455146" w:rsidR="008468F4" w:rsidRDefault="008468F4" w:rsidP="008468F4">
      <w:pPr>
        <w:pStyle w:val="NoSpacing"/>
        <w:jc w:val="center"/>
      </w:pPr>
    </w:p>
    <w:p w14:paraId="1B58DE80" w14:textId="77777777" w:rsidR="008468F4" w:rsidRDefault="008468F4" w:rsidP="008468F4">
      <w:pPr>
        <w:pStyle w:val="NoSpacing"/>
        <w:jc w:val="both"/>
        <w:sectPr w:rsidR="008468F4" w:rsidSect="008468F4">
          <w:type w:val="continuous"/>
          <w:pgSz w:w="11906" w:h="16838"/>
          <w:pgMar w:top="1440" w:right="1440" w:bottom="1440" w:left="1440" w:header="708" w:footer="708" w:gutter="0"/>
          <w:cols w:space="708"/>
          <w:docGrid w:linePitch="360"/>
        </w:sectPr>
      </w:pPr>
    </w:p>
    <w:p w14:paraId="7D0E2EAB" w14:textId="77777777" w:rsidR="008468F4" w:rsidRDefault="008468F4" w:rsidP="008468F4">
      <w:pPr>
        <w:pStyle w:val="NoSpacing"/>
        <w:ind w:firstLine="720"/>
        <w:jc w:val="both"/>
      </w:pPr>
      <w:r>
        <w:t>Poseban problem kojemu se treba sustavno pristupiti jest parkiranje. Problem parkiranja posebno je izražen za vrijeme glavne turističke sezone (ljeti). Najveći broj uređenih parkirališnih mjesta (oko 270) nalazi se na parkiralištu „Dolac“ koje je smješteno uz samu gradsku jezgru. Postoji još nekoliko manjih parkirališnih površina koje su namijenjene za potrebe hotela, kao što su: parkiralište iznad hotela Amfora, te uz hotele „Sirenaˮ i „Bodulˮ. Uređena parkirališna mjesta jedva zadovoljavaju ukupne potrebe gravitacijskog prostora grada Hvara i izvan sezone, dok je u sezoni problem parkirališta iznimno izražen. Dodatni problem tijekom sezone jest i to što neki hoteli uopće ne raspolažu s parkirališnim prostorom uz sami hotel te to što vlasnici privatnog smještaja nemaju riješeno parkiranje gostiju na vlastitim česticama. Uz to, parkiranje uz plaže u ljetnim mjesecima također nije sustavno riješeno te se rješenja svode na privatne inicijative na česticama u blizini plaža ili na improvizirano parkiranje vozila duž postojećih prometnica čime se ugrožava prometna sigurnost i stanovnika i gostiju. Stoga bi se ovom problemu trebalo pristupiti planiranjem i izgradnjom javnih parkirališta i javnih garaža po uzoru na neke druge mediteranske gradove.</w:t>
      </w:r>
    </w:p>
    <w:p w14:paraId="242153B4" w14:textId="77777777" w:rsidR="008468F4" w:rsidRDefault="008468F4" w:rsidP="008468F4">
      <w:pPr>
        <w:pStyle w:val="NoSpacing"/>
        <w:jc w:val="both"/>
      </w:pPr>
    </w:p>
    <w:p w14:paraId="2D94E45A" w14:textId="77777777" w:rsidR="008468F4" w:rsidRDefault="008468F4" w:rsidP="008468F4">
      <w:pPr>
        <w:pStyle w:val="NoSpacing"/>
        <w:ind w:firstLine="720"/>
        <w:jc w:val="both"/>
      </w:pPr>
      <w:r>
        <w:t xml:space="preserve">Na području Grada Hvara ne postoji zračna luka za zrakoplovni promet, ali postoje dva heliodroma koji se pretežito koriste u svrhu hitne medicinske pomoći, to su: </w:t>
      </w:r>
    </w:p>
    <w:p w14:paraId="440920DE" w14:textId="7BC9BA8E" w:rsidR="008468F4" w:rsidRDefault="008468F4" w:rsidP="00AC6AAC">
      <w:pPr>
        <w:pStyle w:val="NoSpacing"/>
        <w:numPr>
          <w:ilvl w:val="1"/>
          <w:numId w:val="8"/>
        </w:numPr>
        <w:jc w:val="both"/>
      </w:pPr>
      <w:r>
        <w:t xml:space="preserve">helidrom „Smokovikˮ, </w:t>
      </w:r>
    </w:p>
    <w:p w14:paraId="2D3ECC20" w14:textId="0506CF74" w:rsidR="008468F4" w:rsidRDefault="008468F4" w:rsidP="00AC6AAC">
      <w:pPr>
        <w:pStyle w:val="NoSpacing"/>
        <w:numPr>
          <w:ilvl w:val="1"/>
          <w:numId w:val="8"/>
        </w:numPr>
        <w:jc w:val="both"/>
      </w:pPr>
      <w:r>
        <w:t xml:space="preserve">helidrom „Palmižanaˮ. </w:t>
      </w:r>
    </w:p>
    <w:p w14:paraId="5D29BB8B" w14:textId="77777777" w:rsidR="008468F4" w:rsidRDefault="008468F4" w:rsidP="008468F4">
      <w:pPr>
        <w:pStyle w:val="NoSpacing"/>
        <w:jc w:val="both"/>
      </w:pPr>
    </w:p>
    <w:p w14:paraId="7F4BD5E0" w14:textId="71513DF9" w:rsidR="008468F4" w:rsidRDefault="008468F4" w:rsidP="008468F4">
      <w:pPr>
        <w:pStyle w:val="NoSpacing"/>
        <w:ind w:firstLine="720"/>
        <w:jc w:val="both"/>
      </w:pPr>
      <w:r>
        <w:t xml:space="preserve">Prema Nacrtu programa održivog razvitka otočne skupine Hvar (PORO HVAR) iz 2005. spominje se kako prostorni plan Splitsko-dalmatinske županije predviđa izgradnju zračne luke na lokaciji Plošnik koja bi trebala imati kategoriju 2C (prema preporukama ICAO) s dužinom slijetne staze 1400 m, širine 30 m, s ukupnom površinom zračne luke od 486.000 m². Osim toga, u istom dokumentu spominje se i izgradnja sportskog uzletišta u općini Sućuraj na lokaciji Grabak u ukupnoj površini 20 – 25 ha. Helidrom „Jelsaˮ započeo je s radom početkom rujna 2014. nudeći po vrlo povoljnim cijenama prijevoz hidroavionima tako da se na taj način osigurala zračna povezanost Split – otok Hvar (Jelsa), ali je usluga prometa hidroavionima prekinuta 2016. godine. Na području Grada Hvara nalazi se jedna luka od značaja za javni promet županije te za potrebe državnih tijela. Prema podacima Lučke uprave Splitsko-dalmatinske županije, površina pristaništa u ovoj luci iznosi 1410 m2. Trenutna dužina pristaništa je 235 m. Osim za potrebe javnog prometa, luka naselja Hvar u glavnoj turističkoj sezoni koristi se i kao privezište za jahte te kao pristan turističkih brodova, stoga bi se trebalo sustavno pristupiti rješavanju prometne prenapučenosti u luci za vrijeme turističke sezone. Osim toga, veliki problem je u tome što ova luka služi kao luka putničkog prometa bez mogućnosti ukrcaja/iskrcaja vozila zbog neodgovarajućeg uređenja operativne obale. Stoga su gosti pri dolasku </w:t>
      </w:r>
      <w:r>
        <w:lastRenderedPageBreak/>
        <w:t xml:space="preserve">vlastitim vozilima prisiljeni koristiti trajektno pristanište u Starom Gradu. Uz luke sa županijskim i lokalnim značajem, na području Grada Hvara PPUG Hvara predviđa više luka s posebnom </w:t>
      </w:r>
      <w:r>
        <w:t>namjenom od kojih je jedna izgrađena marina u Palmižani, te nekoliko sportsko-rekreacijskih luka.</w:t>
      </w:r>
    </w:p>
    <w:p w14:paraId="54C3796F" w14:textId="6A167A74" w:rsidR="008468F4" w:rsidRDefault="008468F4" w:rsidP="008468F4">
      <w:pPr>
        <w:pStyle w:val="NoSpacing"/>
        <w:jc w:val="both"/>
      </w:pPr>
    </w:p>
    <w:p w14:paraId="5D70B34B" w14:textId="77777777" w:rsidR="008468F4" w:rsidRDefault="008468F4" w:rsidP="008468F4">
      <w:pPr>
        <w:pStyle w:val="NoSpacing"/>
        <w:jc w:val="both"/>
        <w:sectPr w:rsidR="008468F4" w:rsidSect="008468F4">
          <w:type w:val="continuous"/>
          <w:pgSz w:w="11906" w:h="16838"/>
          <w:pgMar w:top="1440" w:right="1440" w:bottom="1440" w:left="1440" w:header="708" w:footer="708" w:gutter="0"/>
          <w:cols w:num="2" w:space="708"/>
          <w:docGrid w:linePitch="360"/>
        </w:sectPr>
      </w:pPr>
    </w:p>
    <w:p w14:paraId="7B6499E4" w14:textId="479B1AA3" w:rsidR="008468F4" w:rsidRDefault="008468F4" w:rsidP="008468F4">
      <w:pPr>
        <w:pStyle w:val="NoSpacing"/>
        <w:jc w:val="both"/>
      </w:pPr>
    </w:p>
    <w:p w14:paraId="2459C99D" w14:textId="3E1E514A" w:rsidR="008468F4" w:rsidRDefault="008468F4" w:rsidP="008468F4">
      <w:pPr>
        <w:pStyle w:val="NoSpacing"/>
        <w:jc w:val="center"/>
      </w:pPr>
      <w:r w:rsidRPr="008468F4">
        <w:t>Tablica 6 Popis luka i njihov značaj</w:t>
      </w:r>
    </w:p>
    <w:p w14:paraId="2C215CC0" w14:textId="16EFF590" w:rsidR="008468F4" w:rsidRDefault="008468F4" w:rsidP="008468F4">
      <w:pPr>
        <w:pStyle w:val="NoSpacing"/>
        <w:jc w:val="both"/>
      </w:pPr>
    </w:p>
    <w:tbl>
      <w:tblPr>
        <w:tblW w:w="8125" w:type="dxa"/>
        <w:jc w:val="center"/>
        <w:tblLook w:val="04A0" w:firstRow="1" w:lastRow="0" w:firstColumn="1" w:lastColumn="0" w:noHBand="0" w:noVBand="1"/>
      </w:tblPr>
      <w:tblGrid>
        <w:gridCol w:w="2346"/>
        <w:gridCol w:w="2502"/>
        <w:gridCol w:w="3277"/>
      </w:tblGrid>
      <w:tr w:rsidR="008468F4" w:rsidRPr="006D6E3B" w14:paraId="5C9120F3" w14:textId="77777777" w:rsidTr="008468F4">
        <w:trPr>
          <w:trHeight w:val="314"/>
          <w:jc w:val="center"/>
        </w:trPr>
        <w:tc>
          <w:tcPr>
            <w:tcW w:w="234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792CAA7" w14:textId="77777777" w:rsidR="008468F4" w:rsidRPr="009C3EE0" w:rsidRDefault="008468F4" w:rsidP="003B4ADD">
            <w:pPr>
              <w:jc w:val="cente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Luke</w:t>
            </w:r>
          </w:p>
        </w:tc>
        <w:tc>
          <w:tcPr>
            <w:tcW w:w="2502"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5752056" w14:textId="77777777" w:rsidR="008468F4" w:rsidRPr="009C3EE0" w:rsidRDefault="008468F4" w:rsidP="003B4ADD">
            <w:pPr>
              <w:jc w:val="cente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Značaj/ namjena</w:t>
            </w:r>
          </w:p>
        </w:tc>
        <w:tc>
          <w:tcPr>
            <w:tcW w:w="3277"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296681DF" w14:textId="77777777" w:rsidR="008468F4" w:rsidRPr="009C3EE0" w:rsidRDefault="008468F4" w:rsidP="003B4ADD">
            <w:pPr>
              <w:jc w:val="center"/>
              <w:rPr>
                <w:rFonts w:ascii="Calibri" w:eastAsia="Times New Roman" w:hAnsi="Calibri" w:cs="Calibri"/>
                <w:color w:val="FFFFFF" w:themeColor="background1"/>
                <w:sz w:val="18"/>
                <w:szCs w:val="18"/>
                <w:lang w:eastAsia="hr-HR"/>
              </w:rPr>
            </w:pPr>
            <w:r w:rsidRPr="009C3EE0">
              <w:rPr>
                <w:rFonts w:ascii="Calibri" w:eastAsia="Times New Roman" w:hAnsi="Calibri" w:cs="Calibri"/>
                <w:color w:val="FFFFFF" w:themeColor="background1"/>
                <w:sz w:val="18"/>
                <w:szCs w:val="18"/>
                <w:lang w:eastAsia="hr-HR"/>
              </w:rPr>
              <w:t>Naziv</w:t>
            </w:r>
          </w:p>
        </w:tc>
      </w:tr>
      <w:tr w:rsidR="008468F4" w:rsidRPr="006D6E3B" w14:paraId="60258F3F" w14:textId="77777777" w:rsidTr="008468F4">
        <w:trPr>
          <w:trHeight w:val="314"/>
          <w:jc w:val="center"/>
        </w:trPr>
        <w:tc>
          <w:tcPr>
            <w:tcW w:w="23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A9FB6B" w14:textId="77777777" w:rsidR="008468F4" w:rsidRPr="009C3EE0" w:rsidRDefault="008468F4" w:rsidP="003B4ADD">
            <w:pPr>
              <w:jc w:val="cente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Luke javnog prometa</w:t>
            </w:r>
          </w:p>
        </w:tc>
        <w:tc>
          <w:tcPr>
            <w:tcW w:w="2502" w:type="dxa"/>
            <w:tcBorders>
              <w:top w:val="nil"/>
              <w:left w:val="nil"/>
              <w:bottom w:val="single" w:sz="4" w:space="0" w:color="auto"/>
              <w:right w:val="single" w:sz="4" w:space="0" w:color="auto"/>
            </w:tcBorders>
            <w:shd w:val="clear" w:color="auto" w:fill="auto"/>
            <w:noWrap/>
            <w:vAlign w:val="bottom"/>
            <w:hideMark/>
          </w:tcPr>
          <w:p w14:paraId="021F1C5B"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županijskog značaja</w:t>
            </w:r>
          </w:p>
        </w:tc>
        <w:tc>
          <w:tcPr>
            <w:tcW w:w="3277" w:type="dxa"/>
            <w:tcBorders>
              <w:top w:val="nil"/>
              <w:left w:val="nil"/>
              <w:bottom w:val="single" w:sz="4" w:space="0" w:color="auto"/>
              <w:right w:val="single" w:sz="4" w:space="0" w:color="auto"/>
            </w:tcBorders>
            <w:shd w:val="clear" w:color="auto" w:fill="auto"/>
            <w:noWrap/>
            <w:vAlign w:val="bottom"/>
            <w:hideMark/>
          </w:tcPr>
          <w:p w14:paraId="7E8F726C"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naselje Hvar</w:t>
            </w:r>
          </w:p>
        </w:tc>
      </w:tr>
      <w:tr w:rsidR="008468F4" w:rsidRPr="006D6E3B" w14:paraId="14D46734" w14:textId="77777777" w:rsidTr="008468F4">
        <w:trPr>
          <w:trHeight w:val="314"/>
          <w:jc w:val="center"/>
        </w:trPr>
        <w:tc>
          <w:tcPr>
            <w:tcW w:w="2346" w:type="dxa"/>
            <w:vMerge/>
            <w:tcBorders>
              <w:top w:val="nil"/>
              <w:left w:val="single" w:sz="4" w:space="0" w:color="auto"/>
              <w:bottom w:val="single" w:sz="4" w:space="0" w:color="000000"/>
              <w:right w:val="single" w:sz="4" w:space="0" w:color="auto"/>
            </w:tcBorders>
            <w:vAlign w:val="center"/>
            <w:hideMark/>
          </w:tcPr>
          <w:p w14:paraId="1BF557F4" w14:textId="77777777" w:rsidR="008468F4" w:rsidRPr="009C3EE0" w:rsidRDefault="008468F4" w:rsidP="003B4ADD">
            <w:pPr>
              <w:rPr>
                <w:rFonts w:ascii="Calibri" w:eastAsia="Times New Roman" w:hAnsi="Calibri" w:cs="Calibri"/>
                <w:color w:val="000000"/>
                <w:sz w:val="18"/>
                <w:szCs w:val="18"/>
                <w:lang w:eastAsia="hr-HR"/>
              </w:rPr>
            </w:pPr>
          </w:p>
        </w:tc>
        <w:tc>
          <w:tcPr>
            <w:tcW w:w="2502" w:type="dxa"/>
            <w:tcBorders>
              <w:top w:val="nil"/>
              <w:left w:val="nil"/>
              <w:bottom w:val="single" w:sz="4" w:space="0" w:color="auto"/>
              <w:right w:val="single" w:sz="4" w:space="0" w:color="auto"/>
            </w:tcBorders>
            <w:shd w:val="clear" w:color="auto" w:fill="auto"/>
            <w:noWrap/>
            <w:vAlign w:val="bottom"/>
            <w:hideMark/>
          </w:tcPr>
          <w:p w14:paraId="2E3BECFB"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lokalnog značaja</w:t>
            </w:r>
          </w:p>
        </w:tc>
        <w:tc>
          <w:tcPr>
            <w:tcW w:w="3277" w:type="dxa"/>
            <w:tcBorders>
              <w:top w:val="nil"/>
              <w:left w:val="nil"/>
              <w:bottom w:val="single" w:sz="4" w:space="0" w:color="auto"/>
              <w:right w:val="single" w:sz="4" w:space="0" w:color="auto"/>
            </w:tcBorders>
            <w:shd w:val="clear" w:color="auto" w:fill="auto"/>
            <w:noWrap/>
            <w:vAlign w:val="bottom"/>
            <w:hideMark/>
          </w:tcPr>
          <w:p w14:paraId="4BFF1BA5"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uvala Vira</w:t>
            </w:r>
          </w:p>
        </w:tc>
      </w:tr>
      <w:tr w:rsidR="008468F4" w:rsidRPr="006D6E3B" w14:paraId="19890EC1" w14:textId="77777777" w:rsidTr="008468F4">
        <w:trPr>
          <w:trHeight w:val="314"/>
          <w:jc w:val="center"/>
        </w:trPr>
        <w:tc>
          <w:tcPr>
            <w:tcW w:w="23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7FCB3" w14:textId="77777777" w:rsidR="008468F4" w:rsidRPr="009C3EE0" w:rsidRDefault="008468F4" w:rsidP="003B4ADD">
            <w:pPr>
              <w:jc w:val="cente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Luke s posebnom namjenom</w:t>
            </w:r>
          </w:p>
        </w:tc>
        <w:tc>
          <w:tcPr>
            <w:tcW w:w="2502" w:type="dxa"/>
            <w:tcBorders>
              <w:top w:val="nil"/>
              <w:left w:val="nil"/>
              <w:bottom w:val="single" w:sz="4" w:space="0" w:color="auto"/>
              <w:right w:val="single" w:sz="4" w:space="0" w:color="auto"/>
            </w:tcBorders>
            <w:shd w:val="clear" w:color="auto" w:fill="auto"/>
            <w:noWrap/>
            <w:vAlign w:val="bottom"/>
            <w:hideMark/>
          </w:tcPr>
          <w:p w14:paraId="02F62B75"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nautički turizam (marina)</w:t>
            </w:r>
          </w:p>
        </w:tc>
        <w:tc>
          <w:tcPr>
            <w:tcW w:w="3277" w:type="dxa"/>
            <w:tcBorders>
              <w:top w:val="nil"/>
              <w:left w:val="nil"/>
              <w:bottom w:val="single" w:sz="4" w:space="0" w:color="auto"/>
              <w:right w:val="single" w:sz="4" w:space="0" w:color="auto"/>
            </w:tcBorders>
            <w:shd w:val="clear" w:color="auto" w:fill="auto"/>
            <w:noWrap/>
            <w:vAlign w:val="bottom"/>
            <w:hideMark/>
          </w:tcPr>
          <w:p w14:paraId="38EDE578"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Palmižana</w:t>
            </w:r>
          </w:p>
        </w:tc>
      </w:tr>
      <w:tr w:rsidR="008468F4" w:rsidRPr="006D6E3B" w14:paraId="5C6AC886" w14:textId="77777777" w:rsidTr="008468F4">
        <w:trPr>
          <w:trHeight w:val="314"/>
          <w:jc w:val="center"/>
        </w:trPr>
        <w:tc>
          <w:tcPr>
            <w:tcW w:w="2346" w:type="dxa"/>
            <w:vMerge/>
            <w:tcBorders>
              <w:top w:val="nil"/>
              <w:left w:val="single" w:sz="4" w:space="0" w:color="auto"/>
              <w:bottom w:val="single" w:sz="4" w:space="0" w:color="000000"/>
              <w:right w:val="single" w:sz="4" w:space="0" w:color="auto"/>
            </w:tcBorders>
            <w:vAlign w:val="center"/>
            <w:hideMark/>
          </w:tcPr>
          <w:p w14:paraId="3A07CAA5" w14:textId="77777777" w:rsidR="008468F4" w:rsidRPr="009C3EE0" w:rsidRDefault="008468F4" w:rsidP="003B4ADD">
            <w:pPr>
              <w:rPr>
                <w:rFonts w:ascii="Calibri" w:eastAsia="Times New Roman" w:hAnsi="Calibri" w:cs="Calibri"/>
                <w:color w:val="000000"/>
                <w:sz w:val="18"/>
                <w:szCs w:val="18"/>
                <w:lang w:eastAsia="hr-HR"/>
              </w:rPr>
            </w:pPr>
          </w:p>
        </w:tc>
        <w:tc>
          <w:tcPr>
            <w:tcW w:w="2502" w:type="dxa"/>
            <w:tcBorders>
              <w:top w:val="nil"/>
              <w:left w:val="nil"/>
              <w:bottom w:val="single" w:sz="4" w:space="0" w:color="auto"/>
              <w:right w:val="single" w:sz="4" w:space="0" w:color="auto"/>
            </w:tcBorders>
            <w:shd w:val="clear" w:color="auto" w:fill="auto"/>
            <w:noWrap/>
            <w:vAlign w:val="bottom"/>
            <w:hideMark/>
          </w:tcPr>
          <w:p w14:paraId="57F5EF30"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sportsko-rekreacijske luke</w:t>
            </w:r>
          </w:p>
        </w:tc>
        <w:tc>
          <w:tcPr>
            <w:tcW w:w="3277" w:type="dxa"/>
            <w:tcBorders>
              <w:top w:val="nil"/>
              <w:left w:val="nil"/>
              <w:bottom w:val="single" w:sz="4" w:space="0" w:color="auto"/>
              <w:right w:val="single" w:sz="4" w:space="0" w:color="auto"/>
            </w:tcBorders>
            <w:shd w:val="clear" w:color="auto" w:fill="auto"/>
            <w:noWrap/>
            <w:vAlign w:val="bottom"/>
            <w:hideMark/>
          </w:tcPr>
          <w:p w14:paraId="10E5D6B6"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Mala Garška, Križ</w:t>
            </w:r>
            <w:r>
              <w:rPr>
                <w:rFonts w:ascii="Calibri" w:eastAsia="Times New Roman" w:hAnsi="Calibri" w:cs="Calibri"/>
                <w:color w:val="000000"/>
                <w:sz w:val="18"/>
                <w:szCs w:val="18"/>
                <w:lang w:eastAsia="hr-HR"/>
              </w:rPr>
              <w:t>n</w:t>
            </w:r>
            <w:r w:rsidRPr="009C3EE0">
              <w:rPr>
                <w:rFonts w:ascii="Calibri" w:eastAsia="Times New Roman" w:hAnsi="Calibri" w:cs="Calibri"/>
                <w:color w:val="000000"/>
                <w:sz w:val="18"/>
                <w:szCs w:val="18"/>
                <w:lang w:eastAsia="hr-HR"/>
              </w:rPr>
              <w:t>a luka, Vira</w:t>
            </w:r>
          </w:p>
        </w:tc>
      </w:tr>
      <w:tr w:rsidR="008468F4" w:rsidRPr="006D6E3B" w14:paraId="5C507B55" w14:textId="77777777" w:rsidTr="008468F4">
        <w:trPr>
          <w:trHeight w:val="314"/>
          <w:jc w:val="center"/>
        </w:trPr>
        <w:tc>
          <w:tcPr>
            <w:tcW w:w="2346" w:type="dxa"/>
            <w:vMerge/>
            <w:tcBorders>
              <w:top w:val="nil"/>
              <w:left w:val="single" w:sz="4" w:space="0" w:color="auto"/>
              <w:bottom w:val="single" w:sz="4" w:space="0" w:color="000000"/>
              <w:right w:val="single" w:sz="4" w:space="0" w:color="auto"/>
            </w:tcBorders>
            <w:vAlign w:val="center"/>
            <w:hideMark/>
          </w:tcPr>
          <w:p w14:paraId="079BB6AB" w14:textId="77777777" w:rsidR="008468F4" w:rsidRPr="009C3EE0" w:rsidRDefault="008468F4" w:rsidP="003B4ADD">
            <w:pPr>
              <w:rPr>
                <w:rFonts w:ascii="Calibri" w:eastAsia="Times New Roman" w:hAnsi="Calibri" w:cs="Calibri"/>
                <w:color w:val="000000"/>
                <w:sz w:val="18"/>
                <w:szCs w:val="18"/>
                <w:lang w:eastAsia="hr-HR"/>
              </w:rPr>
            </w:pPr>
          </w:p>
        </w:tc>
        <w:tc>
          <w:tcPr>
            <w:tcW w:w="2502" w:type="dxa"/>
            <w:tcBorders>
              <w:top w:val="nil"/>
              <w:left w:val="nil"/>
              <w:bottom w:val="single" w:sz="4" w:space="0" w:color="auto"/>
              <w:right w:val="single" w:sz="4" w:space="0" w:color="auto"/>
            </w:tcBorders>
            <w:shd w:val="clear" w:color="auto" w:fill="auto"/>
            <w:noWrap/>
            <w:vAlign w:val="bottom"/>
            <w:hideMark/>
          </w:tcPr>
          <w:p w14:paraId="7BBB6681"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privezita</w:t>
            </w:r>
          </w:p>
        </w:tc>
        <w:tc>
          <w:tcPr>
            <w:tcW w:w="3277" w:type="dxa"/>
            <w:tcBorders>
              <w:top w:val="nil"/>
              <w:left w:val="nil"/>
              <w:bottom w:val="single" w:sz="4" w:space="0" w:color="auto"/>
              <w:right w:val="single" w:sz="4" w:space="0" w:color="auto"/>
            </w:tcBorders>
            <w:shd w:val="clear" w:color="auto" w:fill="auto"/>
            <w:noWrap/>
            <w:vAlign w:val="bottom"/>
            <w:hideMark/>
          </w:tcPr>
          <w:p w14:paraId="5F585F64" w14:textId="77777777" w:rsidR="008468F4" w:rsidRPr="009C3EE0" w:rsidRDefault="008468F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uvala Podstine, uvala Miln</w:t>
            </w:r>
            <w:r>
              <w:rPr>
                <w:rFonts w:ascii="Calibri" w:eastAsia="Times New Roman" w:hAnsi="Calibri" w:cs="Calibri"/>
                <w:color w:val="000000"/>
                <w:sz w:val="18"/>
                <w:szCs w:val="18"/>
                <w:lang w:eastAsia="hr-HR"/>
              </w:rPr>
              <w:t>a</w:t>
            </w:r>
            <w:r w:rsidRPr="009C3EE0">
              <w:rPr>
                <w:rFonts w:ascii="Calibri" w:eastAsia="Times New Roman" w:hAnsi="Calibri" w:cs="Calibri"/>
                <w:color w:val="000000"/>
                <w:sz w:val="18"/>
                <w:szCs w:val="18"/>
                <w:lang w:eastAsia="hr-HR"/>
              </w:rPr>
              <w:t>, Stiniva</w:t>
            </w:r>
          </w:p>
        </w:tc>
      </w:tr>
    </w:tbl>
    <w:p w14:paraId="0EAC578D" w14:textId="0B269A19" w:rsidR="008468F4" w:rsidRDefault="008468F4" w:rsidP="008468F4">
      <w:pPr>
        <w:pStyle w:val="NoSpacing"/>
        <w:jc w:val="center"/>
      </w:pPr>
      <w:r w:rsidRPr="008468F4">
        <w:t>Izvor: https://hvar.hr/ (22.11.2021.), obrada UHY Savjetovanje</w:t>
      </w:r>
    </w:p>
    <w:p w14:paraId="62F254E5" w14:textId="05AFCEA7" w:rsidR="008468F4" w:rsidRDefault="008468F4" w:rsidP="008468F4">
      <w:pPr>
        <w:pStyle w:val="NoSpacing"/>
        <w:jc w:val="center"/>
      </w:pPr>
    </w:p>
    <w:p w14:paraId="08087005" w14:textId="77777777" w:rsidR="008468F4" w:rsidRDefault="008468F4" w:rsidP="008468F4">
      <w:pPr>
        <w:pStyle w:val="NoSpacing"/>
        <w:jc w:val="both"/>
        <w:sectPr w:rsidR="008468F4" w:rsidSect="008468F4">
          <w:type w:val="continuous"/>
          <w:pgSz w:w="11906" w:h="16838"/>
          <w:pgMar w:top="1440" w:right="1440" w:bottom="1440" w:left="1440" w:header="708" w:footer="708" w:gutter="0"/>
          <w:cols w:space="708"/>
          <w:docGrid w:linePitch="360"/>
        </w:sectPr>
      </w:pPr>
    </w:p>
    <w:p w14:paraId="64DCAADD" w14:textId="77777777" w:rsidR="008468F4" w:rsidRPr="008468F4" w:rsidRDefault="008468F4" w:rsidP="008468F4">
      <w:pPr>
        <w:pStyle w:val="NoSpacing"/>
        <w:jc w:val="center"/>
        <w:rPr>
          <w:b/>
          <w:bCs/>
        </w:rPr>
      </w:pPr>
      <w:r w:rsidRPr="008468F4">
        <w:rPr>
          <w:b/>
          <w:bCs/>
        </w:rPr>
        <w:t>3.1.4.3. Upravljanje otpadom</w:t>
      </w:r>
    </w:p>
    <w:p w14:paraId="0093DD32" w14:textId="77777777" w:rsidR="008468F4" w:rsidRDefault="008468F4" w:rsidP="008468F4">
      <w:pPr>
        <w:pStyle w:val="NoSpacing"/>
        <w:jc w:val="both"/>
      </w:pPr>
    </w:p>
    <w:p w14:paraId="439972C6" w14:textId="77777777" w:rsidR="008468F4" w:rsidRDefault="008468F4" w:rsidP="008468F4">
      <w:pPr>
        <w:pStyle w:val="NoSpacing"/>
        <w:ind w:firstLine="720"/>
        <w:jc w:val="both"/>
      </w:pPr>
      <w:r>
        <w:t>Posebno veliku opasnost po okoliš, a time i za daljnji razvoj turizma na otoku, predstavlja odlaganje otpada čija trenutačna rješenja ne odgovaraju potrebnim ekološkim standardima. Sadašnje odlagalište otpada za grad Hvar nalazi se 2 kilometra sjeverno od grada i u pogonu je od 1959. godine te se na njega odlažu sve vrste otpada i trenutno je odlagalište pred saturacijom. Prema Planu gospodarenja otpadom za Splitsko-dalmatinsku županiju iz 2008. godine, bilo je predviđeno da se do 2010. godine izgradi Centar za gospodarenje otpadom u Lećevici za područje cijele županije, a grad Hvar trebao bi imati 8 zelenih otoka te još po jedno odlagalište za glomazni, zeleni, građevinski otpad i veliko reciklažno dvorište odakle bi se otpad odvozio u Centar za gospodarenje otpadom.</w:t>
      </w:r>
    </w:p>
    <w:p w14:paraId="5182F504" w14:textId="77777777" w:rsidR="008468F4" w:rsidRDefault="008468F4" w:rsidP="008468F4">
      <w:pPr>
        <w:pStyle w:val="NoSpacing"/>
        <w:jc w:val="both"/>
      </w:pPr>
    </w:p>
    <w:p w14:paraId="70D4E4D4" w14:textId="1D39E7EB" w:rsidR="008468F4" w:rsidRDefault="008468F4" w:rsidP="008468F4">
      <w:pPr>
        <w:pStyle w:val="NoSpacing"/>
        <w:ind w:firstLine="720"/>
        <w:jc w:val="both"/>
      </w:pPr>
      <w:r>
        <w:t>Sakupljanje otpada vrši komunalna tvrtka Komunalno Hvar d.o.o. Glavna djelatnost poduzeća je skupljanje i odvoz neopasnog otpada. Osnivači komunalnog poduzeća je Grad Hvar.</w:t>
      </w:r>
    </w:p>
    <w:p w14:paraId="325B8896" w14:textId="77777777" w:rsidR="008468F4" w:rsidRDefault="008468F4" w:rsidP="008468F4">
      <w:pPr>
        <w:pStyle w:val="NoSpacing"/>
        <w:jc w:val="both"/>
      </w:pPr>
    </w:p>
    <w:p w14:paraId="1F96AA5C" w14:textId="77777777" w:rsidR="008468F4" w:rsidRDefault="008468F4" w:rsidP="008468F4">
      <w:pPr>
        <w:pStyle w:val="NoSpacing"/>
        <w:jc w:val="center"/>
        <w:rPr>
          <w:b/>
          <w:bCs/>
        </w:rPr>
      </w:pPr>
    </w:p>
    <w:p w14:paraId="44DAE2FF" w14:textId="77777777" w:rsidR="008468F4" w:rsidRDefault="008468F4" w:rsidP="008468F4">
      <w:pPr>
        <w:pStyle w:val="NoSpacing"/>
        <w:jc w:val="center"/>
        <w:rPr>
          <w:b/>
          <w:bCs/>
        </w:rPr>
      </w:pPr>
    </w:p>
    <w:p w14:paraId="59314B70" w14:textId="77777777" w:rsidR="008468F4" w:rsidRDefault="008468F4" w:rsidP="008468F4">
      <w:pPr>
        <w:pStyle w:val="NoSpacing"/>
        <w:jc w:val="center"/>
        <w:rPr>
          <w:b/>
          <w:bCs/>
        </w:rPr>
      </w:pPr>
    </w:p>
    <w:p w14:paraId="3D6279F0" w14:textId="77777777" w:rsidR="008468F4" w:rsidRDefault="008468F4" w:rsidP="008468F4">
      <w:pPr>
        <w:pStyle w:val="NoSpacing"/>
        <w:jc w:val="center"/>
        <w:rPr>
          <w:b/>
          <w:bCs/>
        </w:rPr>
      </w:pPr>
    </w:p>
    <w:p w14:paraId="66C953F9" w14:textId="77777777" w:rsidR="008468F4" w:rsidRDefault="008468F4" w:rsidP="008468F4">
      <w:pPr>
        <w:pStyle w:val="NoSpacing"/>
        <w:jc w:val="center"/>
        <w:rPr>
          <w:b/>
          <w:bCs/>
        </w:rPr>
      </w:pPr>
    </w:p>
    <w:p w14:paraId="3464C592" w14:textId="77777777" w:rsidR="008468F4" w:rsidRDefault="008468F4" w:rsidP="008468F4">
      <w:pPr>
        <w:pStyle w:val="NoSpacing"/>
        <w:jc w:val="center"/>
        <w:rPr>
          <w:b/>
          <w:bCs/>
        </w:rPr>
      </w:pPr>
    </w:p>
    <w:p w14:paraId="22C6BF1A" w14:textId="77777777" w:rsidR="008468F4" w:rsidRDefault="008468F4" w:rsidP="008468F4">
      <w:pPr>
        <w:pStyle w:val="NoSpacing"/>
        <w:jc w:val="center"/>
        <w:rPr>
          <w:b/>
          <w:bCs/>
        </w:rPr>
      </w:pPr>
    </w:p>
    <w:p w14:paraId="724C0D97" w14:textId="77777777" w:rsidR="008468F4" w:rsidRDefault="008468F4" w:rsidP="008468F4">
      <w:pPr>
        <w:pStyle w:val="NoSpacing"/>
        <w:jc w:val="center"/>
        <w:rPr>
          <w:b/>
          <w:bCs/>
        </w:rPr>
      </w:pPr>
    </w:p>
    <w:p w14:paraId="7C93A7CC" w14:textId="3D9E05AA" w:rsidR="008468F4" w:rsidRPr="008468F4" w:rsidRDefault="008468F4" w:rsidP="008468F4">
      <w:pPr>
        <w:pStyle w:val="NoSpacing"/>
        <w:jc w:val="center"/>
        <w:rPr>
          <w:b/>
          <w:bCs/>
        </w:rPr>
      </w:pPr>
      <w:r w:rsidRPr="008468F4">
        <w:rPr>
          <w:b/>
          <w:bCs/>
        </w:rPr>
        <w:t>3.1.4.4. Vodoopskrba i odvodnja</w:t>
      </w:r>
    </w:p>
    <w:p w14:paraId="47993DFC" w14:textId="77777777" w:rsidR="008468F4" w:rsidRPr="008468F4" w:rsidRDefault="008468F4" w:rsidP="008468F4">
      <w:pPr>
        <w:pStyle w:val="NoSpacing"/>
        <w:jc w:val="center"/>
        <w:rPr>
          <w:b/>
          <w:bCs/>
        </w:rPr>
      </w:pPr>
    </w:p>
    <w:p w14:paraId="5CEBD692" w14:textId="77777777" w:rsidR="008468F4" w:rsidRPr="008468F4" w:rsidRDefault="008468F4" w:rsidP="008468F4">
      <w:pPr>
        <w:pStyle w:val="NoSpacing"/>
        <w:jc w:val="center"/>
        <w:rPr>
          <w:b/>
          <w:bCs/>
        </w:rPr>
      </w:pPr>
      <w:r w:rsidRPr="008468F4">
        <w:rPr>
          <w:b/>
          <w:bCs/>
        </w:rPr>
        <w:t>VODOOPSKRBA</w:t>
      </w:r>
    </w:p>
    <w:p w14:paraId="5E9379B3" w14:textId="77777777" w:rsidR="008468F4" w:rsidRDefault="008468F4" w:rsidP="008468F4">
      <w:pPr>
        <w:pStyle w:val="NoSpacing"/>
        <w:jc w:val="both"/>
      </w:pPr>
    </w:p>
    <w:p w14:paraId="5AB0BFFC" w14:textId="77777777" w:rsidR="008468F4" w:rsidRDefault="008468F4" w:rsidP="008468F4">
      <w:pPr>
        <w:pStyle w:val="NoSpacing"/>
        <w:ind w:firstLine="720"/>
        <w:jc w:val="both"/>
      </w:pPr>
      <w:r>
        <w:t>Opskrbu pitkom vodom na području cijelog otoka Hvara vrši trgovačko društvo Hvarski vodovod d.o.o., Jelsa. Otok Hvar se opskrbljuje vodom iz više izvora:</w:t>
      </w:r>
    </w:p>
    <w:p w14:paraId="49C21F55" w14:textId="0132040F" w:rsidR="008468F4" w:rsidRDefault="008468F4" w:rsidP="00AC6AAC">
      <w:pPr>
        <w:pStyle w:val="NoSpacing"/>
        <w:numPr>
          <w:ilvl w:val="1"/>
          <w:numId w:val="8"/>
        </w:numPr>
        <w:jc w:val="both"/>
      </w:pPr>
      <w:r>
        <w:t>vlastitih izvorišta u Jelsi i Starome Gradu čija izdašnost uvelike ovise o hidrološkoj godini. Crpilišite Libora daje od 20-40 l/s, "Vir" daje 3-6 l/s i "Garmica" daje 12-18 l/s (ta crpilišta se koriste tijekom ljeta);</w:t>
      </w:r>
    </w:p>
    <w:p w14:paraId="3738D23A" w14:textId="76D25A8F" w:rsidR="008468F4" w:rsidRDefault="008468F4" w:rsidP="00AC6AAC">
      <w:pPr>
        <w:pStyle w:val="NoSpacing"/>
        <w:numPr>
          <w:ilvl w:val="1"/>
          <w:numId w:val="8"/>
        </w:numPr>
        <w:jc w:val="both"/>
      </w:pPr>
      <w:r>
        <w:t>regionalnog sustav Omiš - Brač - Hvar - Vis (stavljeno u funkciju 1986. godine), iz uređaja za pročišćavanje "Zagrad" na Cetini te podmorskim cjevovodima preko otoka Brača(oko 110 l/s gravitacijom);</w:t>
      </w:r>
    </w:p>
    <w:p w14:paraId="19E5C673" w14:textId="7EE9191B" w:rsidR="008468F4" w:rsidRDefault="008468F4" w:rsidP="00AC6AAC">
      <w:pPr>
        <w:pStyle w:val="NoSpacing"/>
        <w:numPr>
          <w:ilvl w:val="1"/>
          <w:numId w:val="8"/>
        </w:numPr>
        <w:jc w:val="both"/>
      </w:pPr>
      <w:r>
        <w:t>sustav Vodovoda Makarska(do 5l/s) podmorskim cjevovodom "Duba - Sućuraj".</w:t>
      </w:r>
    </w:p>
    <w:p w14:paraId="5B9740CD" w14:textId="77777777" w:rsidR="008468F4" w:rsidRDefault="008468F4" w:rsidP="008468F4">
      <w:pPr>
        <w:pStyle w:val="NoSpacing"/>
        <w:jc w:val="both"/>
      </w:pPr>
    </w:p>
    <w:p w14:paraId="4497A101" w14:textId="549DDE39" w:rsidR="008468F4" w:rsidRDefault="008468F4" w:rsidP="008468F4">
      <w:pPr>
        <w:pStyle w:val="NoSpacing"/>
        <w:ind w:firstLine="720"/>
        <w:jc w:val="both"/>
      </w:pPr>
      <w:r>
        <w:t>Dakle, ukupno raspoložive količine vode na otoku Hvaru variraju od 150-179 l/s. Društvo svoju osnovnu djelatnost danas obavlja sa 40-tak zaposlenika koji održavaju cjelokupni sustav od oko 270 km cjevovoda različitih profila oko 9.500 vodovodnih priključaka.</w:t>
      </w:r>
    </w:p>
    <w:p w14:paraId="4763242C" w14:textId="416F824D" w:rsidR="008468F4" w:rsidRDefault="008468F4" w:rsidP="008468F4">
      <w:pPr>
        <w:pStyle w:val="NoSpacing"/>
        <w:jc w:val="both"/>
      </w:pPr>
    </w:p>
    <w:p w14:paraId="44B0F5AE" w14:textId="77777777" w:rsidR="008468F4" w:rsidRDefault="008468F4" w:rsidP="008468F4">
      <w:pPr>
        <w:pStyle w:val="NoSpacing"/>
        <w:jc w:val="both"/>
        <w:sectPr w:rsidR="008468F4" w:rsidSect="008468F4">
          <w:type w:val="continuous"/>
          <w:pgSz w:w="11906" w:h="16838"/>
          <w:pgMar w:top="1440" w:right="1440" w:bottom="1440" w:left="1440" w:header="708" w:footer="708" w:gutter="0"/>
          <w:cols w:num="2" w:space="708"/>
          <w:docGrid w:linePitch="360"/>
        </w:sectPr>
      </w:pPr>
    </w:p>
    <w:p w14:paraId="5778F553" w14:textId="77777777" w:rsidR="008468F4" w:rsidRDefault="008468F4" w:rsidP="008468F4">
      <w:pPr>
        <w:pStyle w:val="NoSpacing"/>
        <w:jc w:val="both"/>
      </w:pPr>
    </w:p>
    <w:p w14:paraId="7B14784D" w14:textId="77777777" w:rsidR="008468F4" w:rsidRDefault="008468F4" w:rsidP="008468F4">
      <w:pPr>
        <w:pStyle w:val="NoSpacing"/>
        <w:jc w:val="both"/>
      </w:pPr>
    </w:p>
    <w:p w14:paraId="60FB54E2" w14:textId="77777777" w:rsidR="008468F4" w:rsidRDefault="008468F4" w:rsidP="008468F4">
      <w:pPr>
        <w:pStyle w:val="NoSpacing"/>
        <w:jc w:val="both"/>
      </w:pPr>
    </w:p>
    <w:p w14:paraId="4BD9D99F" w14:textId="77777777" w:rsidR="008468F4" w:rsidRDefault="008468F4" w:rsidP="008468F4">
      <w:pPr>
        <w:pStyle w:val="NoSpacing"/>
        <w:jc w:val="both"/>
      </w:pPr>
    </w:p>
    <w:p w14:paraId="36C658B1" w14:textId="77777777" w:rsidR="008468F4" w:rsidRDefault="008468F4" w:rsidP="008468F4">
      <w:pPr>
        <w:pStyle w:val="NoSpacing"/>
        <w:jc w:val="both"/>
      </w:pPr>
    </w:p>
    <w:p w14:paraId="67594582" w14:textId="77777777" w:rsidR="008468F4" w:rsidRDefault="008468F4" w:rsidP="008468F4">
      <w:pPr>
        <w:pStyle w:val="NoSpacing"/>
        <w:jc w:val="both"/>
      </w:pPr>
    </w:p>
    <w:p w14:paraId="4F9EB05B" w14:textId="77777777" w:rsidR="008468F4" w:rsidRDefault="008468F4" w:rsidP="008468F4">
      <w:pPr>
        <w:pStyle w:val="NoSpacing"/>
        <w:jc w:val="both"/>
      </w:pPr>
    </w:p>
    <w:p w14:paraId="610B9F34" w14:textId="77777777" w:rsidR="008468F4" w:rsidRDefault="008468F4" w:rsidP="008468F4">
      <w:pPr>
        <w:pStyle w:val="NoSpacing"/>
        <w:jc w:val="both"/>
      </w:pPr>
    </w:p>
    <w:p w14:paraId="6BD927B4" w14:textId="77777777" w:rsidR="008468F4" w:rsidRDefault="008468F4" w:rsidP="008468F4">
      <w:pPr>
        <w:pStyle w:val="NoSpacing"/>
        <w:jc w:val="both"/>
      </w:pPr>
    </w:p>
    <w:p w14:paraId="7DDE8480" w14:textId="77777777" w:rsidR="008468F4" w:rsidRDefault="008468F4" w:rsidP="008468F4">
      <w:pPr>
        <w:pStyle w:val="NoSpacing"/>
        <w:jc w:val="both"/>
      </w:pPr>
    </w:p>
    <w:p w14:paraId="6DE6A766" w14:textId="04D516F6" w:rsidR="008468F4" w:rsidRDefault="008468F4" w:rsidP="008468F4">
      <w:pPr>
        <w:pStyle w:val="NoSpacing"/>
        <w:jc w:val="center"/>
      </w:pPr>
      <w:r w:rsidRPr="008468F4">
        <w:lastRenderedPageBreak/>
        <w:t>Slika 2 Shematski prikaz dijela vodoopskrbnog sustava otoka Hvara</w:t>
      </w:r>
    </w:p>
    <w:p w14:paraId="0F3D3303" w14:textId="39DAB25D" w:rsidR="008468F4" w:rsidRDefault="008468F4" w:rsidP="008468F4">
      <w:pPr>
        <w:pStyle w:val="NoSpacing"/>
        <w:jc w:val="both"/>
      </w:pPr>
    </w:p>
    <w:p w14:paraId="15F97414" w14:textId="0AC90648" w:rsidR="008468F4" w:rsidRDefault="008468F4" w:rsidP="008468F4">
      <w:pPr>
        <w:pStyle w:val="NoSpacing"/>
        <w:jc w:val="center"/>
      </w:pPr>
      <w:r>
        <w:rPr>
          <w:rFonts w:eastAsia="Times New Roman"/>
          <w:noProof/>
          <w:color w:val="506C90"/>
          <w:sz w:val="14"/>
          <w:szCs w:val="14"/>
          <w:lang w:eastAsia="hr-HR"/>
        </w:rPr>
        <w:drawing>
          <wp:inline distT="0" distB="0" distL="0" distR="0" wp14:anchorId="77758147" wp14:editId="71ED71C8">
            <wp:extent cx="2286656" cy="2311603"/>
            <wp:effectExtent l="0" t="0" r="0" b="0"/>
            <wp:docPr id="45" name="Picture 45" descr="http://www.hvarskivodovod.hr/adminmax/images/upload/slike%20vodosprema/stari%20grad%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hvarskivodovod.hr/adminmax/images/upload/slike%20vodosprema/stari%20grad%2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4378" cy="2319410"/>
                    </a:xfrm>
                    <a:prstGeom prst="rect">
                      <a:avLst/>
                    </a:prstGeom>
                    <a:noFill/>
                    <a:ln>
                      <a:noFill/>
                    </a:ln>
                  </pic:spPr>
                </pic:pic>
              </a:graphicData>
            </a:graphic>
          </wp:inline>
        </w:drawing>
      </w:r>
      <w:r>
        <w:rPr>
          <w:rFonts w:eastAsia="Times New Roman"/>
          <w:noProof/>
          <w:color w:val="506C90"/>
          <w:sz w:val="14"/>
          <w:szCs w:val="14"/>
          <w:lang w:eastAsia="hr-HR"/>
        </w:rPr>
        <w:drawing>
          <wp:inline distT="0" distB="0" distL="0" distR="0" wp14:anchorId="5D029F58" wp14:editId="48A7CCBC">
            <wp:extent cx="2286656" cy="2311603"/>
            <wp:effectExtent l="0" t="0" r="0" b="0"/>
            <wp:docPr id="1" name="Picture 1" descr="http://www.hvarskivodovod.hr/adminmax/images/upload/slike%20vodosprema/stari%20grad%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hvarskivodovod.hr/adminmax/images/upload/slike%20vodosprema/stari%20grad%2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4378" cy="2319410"/>
                    </a:xfrm>
                    <a:prstGeom prst="rect">
                      <a:avLst/>
                    </a:prstGeom>
                    <a:noFill/>
                    <a:ln>
                      <a:noFill/>
                    </a:ln>
                  </pic:spPr>
                </pic:pic>
              </a:graphicData>
            </a:graphic>
          </wp:inline>
        </w:drawing>
      </w:r>
    </w:p>
    <w:p w14:paraId="19501AA5" w14:textId="62CBBC1E" w:rsidR="008468F4" w:rsidRPr="008468F4" w:rsidRDefault="008468F4" w:rsidP="008468F4">
      <w:pPr>
        <w:pStyle w:val="NoSpacing"/>
        <w:jc w:val="center"/>
      </w:pPr>
      <w:r w:rsidRPr="008468F4">
        <w:t>Izvor: https://hvar.hr/ (17.12.2021.)</w:t>
      </w:r>
    </w:p>
    <w:p w14:paraId="56664482" w14:textId="3CFCC1E3" w:rsidR="008468F4" w:rsidRDefault="008468F4" w:rsidP="008468F4">
      <w:pPr>
        <w:pStyle w:val="NoSpacing"/>
      </w:pPr>
    </w:p>
    <w:p w14:paraId="68D355BC" w14:textId="77777777" w:rsidR="008468F4" w:rsidRDefault="008468F4" w:rsidP="008468F4">
      <w:pPr>
        <w:pStyle w:val="NoSpacing"/>
        <w:sectPr w:rsidR="008468F4" w:rsidSect="008468F4">
          <w:type w:val="continuous"/>
          <w:pgSz w:w="11906" w:h="16838"/>
          <w:pgMar w:top="1440" w:right="1440" w:bottom="1440" w:left="1440" w:header="708" w:footer="708" w:gutter="0"/>
          <w:cols w:space="708"/>
          <w:docGrid w:linePitch="360"/>
        </w:sectPr>
      </w:pPr>
    </w:p>
    <w:p w14:paraId="649ADC67" w14:textId="77777777" w:rsidR="00B23CAA" w:rsidRPr="00B23CAA" w:rsidRDefault="00B23CAA" w:rsidP="00B23CAA">
      <w:pPr>
        <w:pStyle w:val="NoSpacing"/>
        <w:jc w:val="center"/>
        <w:rPr>
          <w:b/>
          <w:bCs/>
        </w:rPr>
      </w:pPr>
      <w:r w:rsidRPr="00B23CAA">
        <w:rPr>
          <w:b/>
          <w:bCs/>
        </w:rPr>
        <w:t>Centralni dio sustava</w:t>
      </w:r>
    </w:p>
    <w:p w14:paraId="24063602" w14:textId="77777777" w:rsidR="00B23CAA" w:rsidRPr="00B23CAA" w:rsidRDefault="00B23CAA" w:rsidP="00B23CAA">
      <w:pPr>
        <w:pStyle w:val="NoSpacing"/>
        <w:jc w:val="both"/>
      </w:pPr>
    </w:p>
    <w:p w14:paraId="1D52B55C" w14:textId="77777777" w:rsidR="00B23CAA" w:rsidRPr="00B23CAA" w:rsidRDefault="00B23CAA" w:rsidP="00B23CAA">
      <w:pPr>
        <w:pStyle w:val="NoSpacing"/>
        <w:ind w:firstLine="720"/>
        <w:jc w:val="both"/>
      </w:pPr>
      <w:r w:rsidRPr="00B23CAA">
        <w:t>U centralnu vodospremu otoka Hvara - "Tatinja" dolazi voda iz rijeke Cetine, koja se miješa sa vodom iz izvora u Jelsi - crpilišta "Libora" (prosječne izdašnosti oko 20-40 l/s). U Jelsi se također nalazi i izvorište "Vir" (cca 3-6 l/s) koje se upotrebljava povremeno u tijeku ljetnog razdoblja. Na putu od Oskorušice do Tatinje nalazi se odvojak za vodospremu "Basina" koja opskrbljava naselje Basina. Iz glavne vodospreme "Tatinja" vodom se preko mjesnih vodosprema "Gospa" i "Burkovo" opskrbljuje mjesto Jelsa, odnosno preko vodospreme "Vrboska" se opskrbljuje mjesto Vrboska.</w:t>
      </w:r>
    </w:p>
    <w:p w14:paraId="09043A9B" w14:textId="77777777" w:rsidR="00B23CAA" w:rsidRPr="00B23CAA" w:rsidRDefault="00B23CAA" w:rsidP="00B23CAA">
      <w:pPr>
        <w:pStyle w:val="NoSpacing"/>
        <w:jc w:val="both"/>
      </w:pPr>
    </w:p>
    <w:p w14:paraId="0248F7EC" w14:textId="7484380B" w:rsidR="00B23CAA" w:rsidRPr="00B23CAA" w:rsidRDefault="00B23CAA" w:rsidP="00B23CAA">
      <w:pPr>
        <w:pStyle w:val="NoSpacing"/>
        <w:jc w:val="center"/>
        <w:rPr>
          <w:b/>
          <w:bCs/>
        </w:rPr>
      </w:pPr>
      <w:r w:rsidRPr="00B23CAA">
        <w:rPr>
          <w:b/>
          <w:bCs/>
        </w:rPr>
        <w:t>Vodocrpilište i procrpna stanica Libora</w:t>
      </w:r>
    </w:p>
    <w:p w14:paraId="796CE7B9" w14:textId="77777777" w:rsidR="00B23CAA" w:rsidRDefault="00B23CAA" w:rsidP="00B23CAA">
      <w:pPr>
        <w:pStyle w:val="NoSpacing"/>
        <w:jc w:val="both"/>
      </w:pPr>
    </w:p>
    <w:p w14:paraId="445BC145" w14:textId="0F66E507" w:rsidR="00B23CAA" w:rsidRPr="00B23CAA" w:rsidRDefault="00B23CAA" w:rsidP="00B23CAA">
      <w:pPr>
        <w:pStyle w:val="NoSpacing"/>
        <w:ind w:firstLine="720"/>
        <w:jc w:val="both"/>
      </w:pPr>
      <w:r w:rsidRPr="00B23CAA">
        <w:t>Tijekom 1965.-te godine izgrađena je kaptaža i crpilište "Libora", koja je 2002. godine obnovljena te je izgrađena moderna crpna stanica "Libora" koja ima dvije funkcije. Jedna je crpljenje vode iz kaptaže u vodospremu "Tatinja" gdje se miješa sa vodom iz Cetine, a druga je prepumpavanje tako izmiješane vode iz "Tatinje" u vodospremu "Pitve - Zavala". Naime, do 2002. godine se voda direktno iz kaptaže Jelsa crpila do vodospreme "Tunel" kojom se opskrbljuju mjesta Pitve, Vrisnik, Svirče, Vrbanj i Dol sa sjeverne, te Zavala, Ivan Dolac i Sv. Nedjelja sa južne strane otoka. Kako je izdašnost izvorišta "Libora" bila ograničenog kapaciteta, u špicama turističkih sezona, u ta je mjesta nerijetko dolazila voda povećanog saliniteta. Novim načinom upravljanja vodom od 2002. godine, dakle miješanjem vodom iz Cetine, nema više potrebe za crpljenjem "Libore" preko svojih mogućnosti te od tada sva naselja zapadnog dijela otoka dobivaju vodu jednake kvalitete.</w:t>
      </w:r>
    </w:p>
    <w:p w14:paraId="0F12582D" w14:textId="77777777" w:rsidR="00B23CAA" w:rsidRPr="00B23CAA" w:rsidRDefault="00B23CAA" w:rsidP="00B23CAA">
      <w:pPr>
        <w:pStyle w:val="NoSpacing"/>
        <w:jc w:val="both"/>
      </w:pPr>
    </w:p>
    <w:p w14:paraId="4DCD743D" w14:textId="77777777" w:rsidR="00B23CAA" w:rsidRPr="00B23CAA" w:rsidRDefault="00B23CAA" w:rsidP="00B23CAA">
      <w:pPr>
        <w:pStyle w:val="NoSpacing"/>
        <w:jc w:val="center"/>
        <w:rPr>
          <w:b/>
          <w:bCs/>
        </w:rPr>
      </w:pPr>
      <w:r w:rsidRPr="00B23CAA">
        <w:rPr>
          <w:b/>
          <w:bCs/>
        </w:rPr>
        <w:t>Južni cjevovod</w:t>
      </w:r>
    </w:p>
    <w:p w14:paraId="5DF12359" w14:textId="77777777" w:rsidR="00B23CAA" w:rsidRPr="00B23CAA" w:rsidRDefault="00B23CAA" w:rsidP="00B23CAA">
      <w:pPr>
        <w:pStyle w:val="NoSpacing"/>
        <w:jc w:val="both"/>
      </w:pPr>
    </w:p>
    <w:p w14:paraId="06E5E959" w14:textId="77777777" w:rsidR="00B23CAA" w:rsidRPr="00B23CAA" w:rsidRDefault="00B23CAA" w:rsidP="00B23CAA">
      <w:pPr>
        <w:pStyle w:val="NoSpacing"/>
        <w:ind w:firstLine="720"/>
        <w:jc w:val="both"/>
      </w:pPr>
      <w:r w:rsidRPr="00B23CAA">
        <w:t>Na južnoj strani otoka Hvara tijekom 1963. godine izgrađen je južni cjevovod kojim voda stiže iz vodospreme Tatinja kota dna 85,80 mnm, kota preljeva 90,00 mnm u Jelsi sve do Grada Hvara. Danas taj cjevovod opskrbljuje sva naselja na južnoj strani otoka Hvara: Zavala, Ivan Dolac, Bojanić Bad, Jagodna, Sveta Nedjelja, koja (kao u ostalom i sva mjesta na otoku Hvaru) tijekom turističke sezone imaju povećanu potrošnju vode.</w:t>
      </w:r>
    </w:p>
    <w:p w14:paraId="3D35B0E8" w14:textId="77777777" w:rsidR="00B23CAA" w:rsidRPr="00B23CAA" w:rsidRDefault="00B23CAA" w:rsidP="00B23CAA">
      <w:pPr>
        <w:pStyle w:val="NoSpacing"/>
        <w:jc w:val="both"/>
      </w:pPr>
      <w:r w:rsidRPr="00B23CAA">
        <w:t> </w:t>
      </w:r>
    </w:p>
    <w:p w14:paraId="4FD08940" w14:textId="77777777" w:rsidR="00B23CAA" w:rsidRPr="00B23CAA" w:rsidRDefault="00B23CAA" w:rsidP="00B23CAA">
      <w:pPr>
        <w:pStyle w:val="NoSpacing"/>
        <w:jc w:val="center"/>
        <w:rPr>
          <w:b/>
          <w:bCs/>
        </w:rPr>
      </w:pPr>
      <w:r w:rsidRPr="00B23CAA">
        <w:rPr>
          <w:b/>
          <w:bCs/>
        </w:rPr>
        <w:t>Vodosprema Hvar</w:t>
      </w:r>
    </w:p>
    <w:p w14:paraId="0E2E3558" w14:textId="77777777" w:rsidR="00B23CAA" w:rsidRPr="00B23CAA" w:rsidRDefault="00B23CAA" w:rsidP="00B23CAA">
      <w:pPr>
        <w:pStyle w:val="NoSpacing"/>
        <w:jc w:val="both"/>
      </w:pPr>
    </w:p>
    <w:p w14:paraId="1DC12353" w14:textId="77777777" w:rsidR="00B23CAA" w:rsidRPr="00B23CAA" w:rsidRDefault="00B23CAA" w:rsidP="00B23CAA">
      <w:pPr>
        <w:pStyle w:val="NoSpacing"/>
        <w:ind w:firstLine="720"/>
        <w:jc w:val="both"/>
      </w:pPr>
      <w:r w:rsidRPr="00B23CAA">
        <w:t>Voda u Hvar dolazi 1964. kroz južni cjevovod (profila 200 mm) iz vodospreme "Tunel" (kota preljeva 207 m.n.v.) u prekidnu komoru "Hvar" (kota preljeva 91,2 m.n.v.), a iz nje u vodospreme "Hvar 1", "Hvar 2" i "Hvar 3" ukupne zapremnine 4.450 m3, izgrađene još u austrougarsko doba. Nakon probijanja tunela "Selca - Dubovica" cijev većeg kapaciteta (dijelom 350, a dijelom 300mm) opskrbljuje naselje Milna i grad Hvar. Nakon rekonstrukcije hvarskih vodosprema 2003. godine, upotrebljavaju se novi materijali kao što su PEHD cijevi i INOX cijevi, umjesto starih salonitnih i čeličnih. Dakle, na zapadnom dijelu otoka Hvara, sva naseljena mjesta su opskrbljena vodom.</w:t>
      </w:r>
    </w:p>
    <w:p w14:paraId="1574DD07" w14:textId="77777777" w:rsidR="00B23CAA" w:rsidRPr="00B23CAA" w:rsidRDefault="00B23CAA" w:rsidP="00B23CAA">
      <w:pPr>
        <w:pStyle w:val="NoSpacing"/>
        <w:jc w:val="both"/>
      </w:pPr>
    </w:p>
    <w:p w14:paraId="3F502006" w14:textId="77777777" w:rsidR="00B23CAA" w:rsidRPr="00B23CAA" w:rsidRDefault="00B23CAA" w:rsidP="00B23CAA">
      <w:pPr>
        <w:pStyle w:val="NoSpacing"/>
        <w:ind w:firstLine="720"/>
        <w:jc w:val="both"/>
      </w:pPr>
      <w:r w:rsidRPr="00B23CAA">
        <w:t>Iz vodospreme “Hvar 3” (kota dna 78,45 mnm i kota preljeva 82,80 mnm) do predmetne lokacije, odnosno područja koje se obrađuje ovim elaboratom, izgrađen je 1997. godine vodoopskrbni cjevovod profila 300 mm (nodularni lijev).</w:t>
      </w:r>
    </w:p>
    <w:p w14:paraId="7FE94EC8" w14:textId="77777777" w:rsidR="00B23CAA" w:rsidRPr="00B23CAA" w:rsidRDefault="00B23CAA" w:rsidP="00B23CAA">
      <w:pPr>
        <w:pStyle w:val="NoSpacing"/>
        <w:jc w:val="both"/>
      </w:pPr>
    </w:p>
    <w:p w14:paraId="34804F3C" w14:textId="77777777" w:rsidR="00B23CAA" w:rsidRPr="00B23CAA" w:rsidRDefault="00B23CAA" w:rsidP="00B23CAA">
      <w:pPr>
        <w:pStyle w:val="NoSpacing"/>
        <w:ind w:firstLine="720"/>
        <w:jc w:val="both"/>
      </w:pPr>
      <w:r w:rsidRPr="00B23CAA">
        <w:t>Prema podacima Hvarskog vodovoda Jelsa, broj priključaka u samom Gradu Hvaru iznosi:</w:t>
      </w:r>
    </w:p>
    <w:p w14:paraId="396C7EF3" w14:textId="53ACFAA4" w:rsidR="00B23CAA" w:rsidRPr="00B23CAA" w:rsidRDefault="00B23CAA" w:rsidP="00AC6AAC">
      <w:pPr>
        <w:pStyle w:val="NoSpacing"/>
        <w:numPr>
          <w:ilvl w:val="1"/>
          <w:numId w:val="8"/>
        </w:numPr>
        <w:jc w:val="both"/>
      </w:pPr>
      <w:r w:rsidRPr="00B23CAA">
        <w:t xml:space="preserve">stanovništvo 2125, </w:t>
      </w:r>
    </w:p>
    <w:p w14:paraId="124EF511" w14:textId="2E183D52" w:rsidR="00B23CAA" w:rsidRPr="00B23CAA" w:rsidRDefault="00B23CAA" w:rsidP="00AC6AAC">
      <w:pPr>
        <w:pStyle w:val="NoSpacing"/>
        <w:numPr>
          <w:ilvl w:val="1"/>
          <w:numId w:val="8"/>
        </w:numPr>
        <w:jc w:val="both"/>
      </w:pPr>
      <w:r w:rsidRPr="00B23CAA">
        <w:t xml:space="preserve">gospodarstvo 326, </w:t>
      </w:r>
    </w:p>
    <w:p w14:paraId="7A1C36E8" w14:textId="72F54129" w:rsidR="00B23CAA" w:rsidRPr="00B23CAA" w:rsidRDefault="00B23CAA" w:rsidP="00AC6AAC">
      <w:pPr>
        <w:pStyle w:val="NoSpacing"/>
        <w:numPr>
          <w:ilvl w:val="1"/>
          <w:numId w:val="8"/>
        </w:numPr>
        <w:jc w:val="both"/>
      </w:pPr>
      <w:r w:rsidRPr="00B23CAA">
        <w:t>poljoprivreda 50.</w:t>
      </w:r>
    </w:p>
    <w:p w14:paraId="1195D536" w14:textId="77777777" w:rsidR="00B23CAA" w:rsidRPr="00B23CAA" w:rsidRDefault="00B23CAA" w:rsidP="00B23CAA">
      <w:pPr>
        <w:pStyle w:val="NoSpacing"/>
        <w:ind w:firstLine="720"/>
        <w:jc w:val="both"/>
      </w:pPr>
      <w:r w:rsidRPr="00B23CAA">
        <w:lastRenderedPageBreak/>
        <w:t>Na cijelom području JLS Grada Hvara, broj priključaka iznosi:</w:t>
      </w:r>
    </w:p>
    <w:p w14:paraId="3C213C81" w14:textId="235675A6" w:rsidR="00B23CAA" w:rsidRPr="00B23CAA" w:rsidRDefault="00B23CAA" w:rsidP="00AC6AAC">
      <w:pPr>
        <w:pStyle w:val="NoSpacing"/>
        <w:numPr>
          <w:ilvl w:val="1"/>
          <w:numId w:val="8"/>
        </w:numPr>
        <w:jc w:val="both"/>
      </w:pPr>
      <w:r w:rsidRPr="00B23CAA">
        <w:t xml:space="preserve">stanovništvo 2639, </w:t>
      </w:r>
    </w:p>
    <w:p w14:paraId="621AEA11" w14:textId="46EC3393" w:rsidR="00B23CAA" w:rsidRPr="00B23CAA" w:rsidRDefault="00B23CAA" w:rsidP="00AC6AAC">
      <w:pPr>
        <w:pStyle w:val="NoSpacing"/>
        <w:numPr>
          <w:ilvl w:val="1"/>
          <w:numId w:val="8"/>
        </w:numPr>
        <w:jc w:val="both"/>
      </w:pPr>
      <w:r w:rsidRPr="00B23CAA">
        <w:t xml:space="preserve">gospodarstvo 357, </w:t>
      </w:r>
    </w:p>
    <w:p w14:paraId="3D9279C6" w14:textId="6E83792C" w:rsidR="00B23CAA" w:rsidRPr="00B23CAA" w:rsidRDefault="00B23CAA" w:rsidP="00AC6AAC">
      <w:pPr>
        <w:pStyle w:val="NoSpacing"/>
        <w:numPr>
          <w:ilvl w:val="1"/>
          <w:numId w:val="8"/>
        </w:numPr>
        <w:jc w:val="both"/>
      </w:pPr>
      <w:r w:rsidRPr="00B23CAA">
        <w:t>poljoprivreda 123.</w:t>
      </w:r>
    </w:p>
    <w:p w14:paraId="3756747A" w14:textId="77777777" w:rsidR="00B23CAA" w:rsidRPr="00B23CAA" w:rsidRDefault="00B23CAA" w:rsidP="00B23CAA">
      <w:pPr>
        <w:pStyle w:val="NoSpacing"/>
        <w:jc w:val="both"/>
      </w:pPr>
    </w:p>
    <w:p w14:paraId="0ABF341B" w14:textId="77777777" w:rsidR="00B23CAA" w:rsidRPr="00B23CAA" w:rsidRDefault="00B23CAA" w:rsidP="00B23CAA">
      <w:pPr>
        <w:pStyle w:val="NoSpacing"/>
        <w:ind w:firstLine="720"/>
        <w:jc w:val="both"/>
      </w:pPr>
      <w:r w:rsidRPr="00B23CAA">
        <w:t xml:space="preserve">Trenutačno je u izradi projektna dokumentacija kojom bi se osigurala vodoopskrba područja Sportsko rekreacijskog centra Šamoreta Dolac,  objekta Tvrđava kulture – Fortica, te 7 vila iznad hotela Amfora. Navedeno područje se nalazi većoj visini iznad grada Hvara pa postojećim sustavom vodoopskrbe nije moguće osigurati zadovoljavajući tlak i količine na navedenom području. </w:t>
      </w:r>
    </w:p>
    <w:p w14:paraId="643EA3BB" w14:textId="77777777" w:rsidR="00B23CAA" w:rsidRPr="00B23CAA" w:rsidRDefault="00B23CAA" w:rsidP="00B23CAA">
      <w:pPr>
        <w:pStyle w:val="NoSpacing"/>
        <w:jc w:val="both"/>
      </w:pPr>
    </w:p>
    <w:p w14:paraId="521C386A" w14:textId="77777777" w:rsidR="00B23CAA" w:rsidRPr="00B23CAA" w:rsidRDefault="00B23CAA" w:rsidP="00B23CAA">
      <w:pPr>
        <w:pStyle w:val="NoSpacing"/>
        <w:ind w:firstLine="720"/>
        <w:jc w:val="both"/>
      </w:pPr>
      <w:r w:rsidRPr="00B23CAA">
        <w:t xml:space="preserve">U drugoj fazi rješavanja problema navedene zone planirana je izgradnja vodospreme kako bi se osigurala opskrba budećeg  Zdravstvenog centra Hvar te eventualno buduće stambene izgradnje na tom području. Poboljšanje vodoopskrbe područja Šamoreta Dolac. </w:t>
      </w:r>
    </w:p>
    <w:p w14:paraId="1FAD2189" w14:textId="77777777" w:rsidR="00B23CAA" w:rsidRPr="00B23CAA" w:rsidRDefault="00B23CAA" w:rsidP="00B23CAA">
      <w:pPr>
        <w:pStyle w:val="NoSpacing"/>
        <w:jc w:val="both"/>
      </w:pPr>
    </w:p>
    <w:p w14:paraId="4FEC553E" w14:textId="77777777" w:rsidR="00B23CAA" w:rsidRPr="00B23CAA" w:rsidRDefault="00B23CAA" w:rsidP="00B23CAA">
      <w:pPr>
        <w:pStyle w:val="NoSpacing"/>
        <w:ind w:firstLine="720"/>
        <w:jc w:val="both"/>
      </w:pPr>
      <w:r w:rsidRPr="00B23CAA">
        <w:t>U tijeku je ishođenje uvjeta i izrada Idejnog projekta – „Idejni projekta Vodoopskrbe dijela grada Hvara – područje stambeno-turističkih objekata iznad hotela Amfora, dio područja Šamoreta Dolac te buduće stambene zone predviđene za poticajnu stanogradnju POS 1 i POS 2“, projektant Ratko Mustić, dipl.ing.građ, 4M PROJEKT d.o.o. Split.</w:t>
      </w:r>
    </w:p>
    <w:p w14:paraId="388F0883" w14:textId="77777777" w:rsidR="00B23CAA" w:rsidRPr="00B23CAA" w:rsidRDefault="00B23CAA" w:rsidP="00B23CAA">
      <w:pPr>
        <w:pStyle w:val="NoSpacing"/>
        <w:jc w:val="both"/>
      </w:pPr>
    </w:p>
    <w:p w14:paraId="62464D06" w14:textId="77777777" w:rsidR="00B23CAA" w:rsidRPr="00B23CAA" w:rsidRDefault="00B23CAA" w:rsidP="00B23CAA">
      <w:pPr>
        <w:pStyle w:val="NoSpacing"/>
        <w:jc w:val="center"/>
        <w:rPr>
          <w:b/>
          <w:bCs/>
        </w:rPr>
      </w:pPr>
      <w:r w:rsidRPr="00B23CAA">
        <w:rPr>
          <w:b/>
          <w:bCs/>
        </w:rPr>
        <w:t>ODVODNJA I PROČIŠĆAVANJE OTPADNIH VODA</w:t>
      </w:r>
    </w:p>
    <w:p w14:paraId="3E05CB4D" w14:textId="77777777" w:rsidR="00B23CAA" w:rsidRPr="00B23CAA" w:rsidRDefault="00B23CAA" w:rsidP="00B23CAA">
      <w:pPr>
        <w:pStyle w:val="NoSpacing"/>
        <w:jc w:val="both"/>
      </w:pPr>
    </w:p>
    <w:p w14:paraId="7F5526EE" w14:textId="77777777" w:rsidR="00B23CAA" w:rsidRPr="00B23CAA" w:rsidRDefault="00B23CAA" w:rsidP="00B23CAA">
      <w:pPr>
        <w:pStyle w:val="NoSpacing"/>
        <w:ind w:firstLine="720"/>
        <w:jc w:val="both"/>
      </w:pPr>
      <w:r w:rsidRPr="00B23CAA">
        <w:t xml:space="preserve">U pripadajuća naselja grada Hvara spadaju Brusje, Malo Grablje, Milna, Sveta Nedjelja, Velo Grablje i Zaraće. Navedena naselja ne spadaju u Algomeraciju Hvar jer prostornim planovima sustav odvodnje, pročišćavanja i dispozicije otpadnih voda riješen posebnim sustavima odvodnje za svako navedeno naselje. </w:t>
      </w:r>
    </w:p>
    <w:p w14:paraId="7562A6D7" w14:textId="77777777" w:rsidR="00B23CAA" w:rsidRDefault="00B23CAA" w:rsidP="00B23CAA">
      <w:pPr>
        <w:pStyle w:val="NoSpacing"/>
        <w:jc w:val="both"/>
      </w:pPr>
    </w:p>
    <w:p w14:paraId="00C37020" w14:textId="44CC86F8" w:rsidR="00B23CAA" w:rsidRPr="00B23CAA" w:rsidRDefault="00B23CAA" w:rsidP="00B23CAA">
      <w:pPr>
        <w:pStyle w:val="NoSpacing"/>
        <w:ind w:firstLine="720"/>
        <w:jc w:val="both"/>
      </w:pPr>
      <w:r w:rsidRPr="00B23CAA">
        <w:t xml:space="preserve">Prvi koraci u izgradnji sustava odvodnje otpadnih voda Hvara započeli su krajem 1960-ih godina. Godine 1971. pušten je u pogon prvi sustav za javnu odvodnju s 3 crpne stanice. Brigu o razvoju i održavanju sustava odvodnje je od samog početaka vodilo gradsko komunalno društvo. Radi usklađenja poslovanja društva Komunalno Hvar d.o.o. s odredbama Zakona o vodama, kojim se propisuje odvojenost vodnih usluga od ostalih komunalnih usluga i drugih djelatnosti, 1. siječnja 2016 je osnovana nova tvrtka Odvodnja Hvar d.o.o. koje je preuzela sve djelatnosti vezane za održavanje i razvoj sustava javne odvodnje. </w:t>
      </w:r>
    </w:p>
    <w:p w14:paraId="64B1323F" w14:textId="77777777" w:rsidR="00B23CAA" w:rsidRPr="00B23CAA" w:rsidRDefault="00B23CAA" w:rsidP="00B23CAA">
      <w:pPr>
        <w:pStyle w:val="NoSpacing"/>
        <w:jc w:val="both"/>
      </w:pPr>
    </w:p>
    <w:p w14:paraId="7CE184AF" w14:textId="77777777" w:rsidR="00B23CAA" w:rsidRPr="00B23CAA" w:rsidRDefault="00B23CAA" w:rsidP="00B23CAA">
      <w:pPr>
        <w:pStyle w:val="NoSpacing"/>
        <w:ind w:firstLine="720"/>
        <w:jc w:val="both"/>
      </w:pPr>
      <w:r w:rsidRPr="00B23CAA">
        <w:t xml:space="preserve">Prema podacima tvrtke Odvodnja Hvar, kanalizacijski sustav je mješovitog i razdjelnog tipa. Sustavom javne odvodnje prikupljaju se komunalne otpadne vode, u nekim dijelovima grada (uglavnom </w:t>
      </w:r>
      <w:r w:rsidRPr="00B23CAA">
        <w:t xml:space="preserve">stari dio grada te starija naselja) prikupljaju se skupa s oborinskim vodama. Većim dijelom oborinske vode se prikupljaju odvojeno od kanalizacijskih voda i ispuštaju na javne površine - površinski otječu u more. S obzirom na geografske, topografske i urbanističke karakteristike, kanalizacijski sustav grada Hvara podijeljen je na četiri karakteristična slivna područja: </w:t>
      </w:r>
    </w:p>
    <w:p w14:paraId="72AC2528" w14:textId="4F522585" w:rsidR="00B23CAA" w:rsidRPr="00B23CAA" w:rsidRDefault="00B23CAA" w:rsidP="00AC6AAC">
      <w:pPr>
        <w:pStyle w:val="NoSpacing"/>
        <w:numPr>
          <w:ilvl w:val="1"/>
          <w:numId w:val="8"/>
        </w:numPr>
        <w:jc w:val="both"/>
      </w:pPr>
      <w:r w:rsidRPr="00B23CAA">
        <w:t xml:space="preserve">sliv crpne stanice „Rotonda“, </w:t>
      </w:r>
    </w:p>
    <w:p w14:paraId="511A6BD6" w14:textId="1D763077" w:rsidR="00B23CAA" w:rsidRPr="00B23CAA" w:rsidRDefault="00B23CAA" w:rsidP="00AC6AAC">
      <w:pPr>
        <w:pStyle w:val="NoSpacing"/>
        <w:numPr>
          <w:ilvl w:val="1"/>
          <w:numId w:val="8"/>
        </w:numPr>
        <w:jc w:val="both"/>
      </w:pPr>
      <w:r w:rsidRPr="00B23CAA">
        <w:t xml:space="preserve">sliv crpne stanice „Majerovica“, </w:t>
      </w:r>
    </w:p>
    <w:p w14:paraId="7DA7D7C4" w14:textId="5A2E1434" w:rsidR="00B23CAA" w:rsidRPr="00B23CAA" w:rsidRDefault="00B23CAA" w:rsidP="00AC6AAC">
      <w:pPr>
        <w:pStyle w:val="NoSpacing"/>
        <w:numPr>
          <w:ilvl w:val="1"/>
          <w:numId w:val="8"/>
        </w:numPr>
        <w:jc w:val="both"/>
      </w:pPr>
      <w:r w:rsidRPr="00B23CAA">
        <w:t>sliv crpne stanice „Sirena“,</w:t>
      </w:r>
    </w:p>
    <w:p w14:paraId="2B0D710A" w14:textId="34C9F9F7" w:rsidR="00B23CAA" w:rsidRPr="00B23CAA" w:rsidRDefault="00B23CAA" w:rsidP="00AC6AAC">
      <w:pPr>
        <w:pStyle w:val="NoSpacing"/>
        <w:numPr>
          <w:ilvl w:val="1"/>
          <w:numId w:val="8"/>
        </w:numPr>
        <w:jc w:val="both"/>
      </w:pPr>
      <w:r w:rsidRPr="00B23CAA">
        <w:t xml:space="preserve">sliv crpne stanice „Vira“. </w:t>
      </w:r>
    </w:p>
    <w:p w14:paraId="3DB669C5" w14:textId="77777777" w:rsidR="00B23CAA" w:rsidRPr="00B23CAA" w:rsidRDefault="00B23CAA" w:rsidP="00B23CAA">
      <w:pPr>
        <w:pStyle w:val="NoSpacing"/>
        <w:jc w:val="both"/>
      </w:pPr>
    </w:p>
    <w:p w14:paraId="1A047BF1" w14:textId="77777777" w:rsidR="00B23CAA" w:rsidRPr="00B23CAA" w:rsidRDefault="00B23CAA" w:rsidP="00B23CAA">
      <w:pPr>
        <w:pStyle w:val="NoSpacing"/>
        <w:ind w:firstLine="720"/>
        <w:jc w:val="both"/>
      </w:pPr>
      <w:r w:rsidRPr="00B23CAA">
        <w:t xml:space="preserve">Svaki od slivova, temeljem topografskih karakteristika može se promatrati zasebno u pogledu dispozicije oborinskih voda. </w:t>
      </w:r>
    </w:p>
    <w:p w14:paraId="36F6798D" w14:textId="77777777" w:rsidR="00B23CAA" w:rsidRDefault="00B23CAA" w:rsidP="00B23CAA">
      <w:pPr>
        <w:pStyle w:val="NoSpacing"/>
        <w:jc w:val="both"/>
      </w:pPr>
    </w:p>
    <w:p w14:paraId="39138A11" w14:textId="438741DC" w:rsidR="00B23CAA" w:rsidRPr="00B23CAA" w:rsidRDefault="00B23CAA" w:rsidP="00B23CAA">
      <w:pPr>
        <w:pStyle w:val="NoSpacing"/>
        <w:ind w:firstLine="720"/>
        <w:jc w:val="both"/>
      </w:pPr>
      <w:r w:rsidRPr="00B23CAA">
        <w:t xml:space="preserve">Kanalizacijski sustav grada Hvara sastoji se od: </w:t>
      </w:r>
    </w:p>
    <w:p w14:paraId="3DA48CE3" w14:textId="3DE7560F" w:rsidR="00B23CAA" w:rsidRPr="00B23CAA" w:rsidRDefault="00B23CAA" w:rsidP="00AC6AAC">
      <w:pPr>
        <w:pStyle w:val="NoSpacing"/>
        <w:numPr>
          <w:ilvl w:val="1"/>
          <w:numId w:val="8"/>
        </w:numPr>
        <w:jc w:val="both"/>
      </w:pPr>
      <w:r w:rsidRPr="00B23CAA">
        <w:t>gravitacijskih kolektora,</w:t>
      </w:r>
    </w:p>
    <w:p w14:paraId="6CBDAAB7" w14:textId="6EDD5F87" w:rsidR="00B23CAA" w:rsidRPr="00B23CAA" w:rsidRDefault="00B23CAA" w:rsidP="00AC6AAC">
      <w:pPr>
        <w:pStyle w:val="NoSpacing"/>
        <w:numPr>
          <w:ilvl w:val="1"/>
          <w:numId w:val="8"/>
        </w:numPr>
        <w:jc w:val="both"/>
      </w:pPr>
      <w:r w:rsidRPr="00B23CAA">
        <w:t>tlačnih cjevovoda,</w:t>
      </w:r>
    </w:p>
    <w:p w14:paraId="434B2EE8" w14:textId="3DA6B554" w:rsidR="00B23CAA" w:rsidRPr="00B23CAA" w:rsidRDefault="00B23CAA" w:rsidP="00AC6AAC">
      <w:pPr>
        <w:pStyle w:val="NoSpacing"/>
        <w:numPr>
          <w:ilvl w:val="1"/>
          <w:numId w:val="8"/>
        </w:numPr>
        <w:jc w:val="both"/>
      </w:pPr>
      <w:r w:rsidRPr="00B23CAA">
        <w:t xml:space="preserve">crpnih stanica, UPOV-a i </w:t>
      </w:r>
    </w:p>
    <w:p w14:paraId="36536102" w14:textId="3F8737F3" w:rsidR="00B23CAA" w:rsidRPr="00B23CAA" w:rsidRDefault="00B23CAA" w:rsidP="00AC6AAC">
      <w:pPr>
        <w:pStyle w:val="NoSpacing"/>
        <w:numPr>
          <w:ilvl w:val="1"/>
          <w:numId w:val="8"/>
        </w:numPr>
        <w:jc w:val="both"/>
      </w:pPr>
      <w:r w:rsidRPr="00B23CAA">
        <w:t xml:space="preserve">Podmorskog ispusta. </w:t>
      </w:r>
    </w:p>
    <w:p w14:paraId="37BD64B1" w14:textId="77777777" w:rsidR="00B23CAA" w:rsidRPr="00B23CAA" w:rsidRDefault="00B23CAA" w:rsidP="00B23CAA">
      <w:pPr>
        <w:pStyle w:val="NoSpacing"/>
        <w:jc w:val="both"/>
      </w:pPr>
    </w:p>
    <w:p w14:paraId="47A6E606" w14:textId="417A365A" w:rsidR="008468F4" w:rsidRDefault="00B23CAA" w:rsidP="00B23CAA">
      <w:pPr>
        <w:pStyle w:val="NoSpacing"/>
        <w:ind w:firstLine="720"/>
        <w:jc w:val="both"/>
      </w:pPr>
      <w:r w:rsidRPr="00B23CAA">
        <w:t>Gravitacijski kolektori, čine najveći dio kanalizacijskog sustava grada Hvara prema kvantitativnom pogledu (starija izvedba od betonskih i azbestnih cijevi, novija izvedba od PE ili PEHD cijevi).</w:t>
      </w:r>
    </w:p>
    <w:p w14:paraId="0883E2B5" w14:textId="469CDC39" w:rsidR="00B23CAA" w:rsidRDefault="00B23CAA" w:rsidP="00B23CAA">
      <w:pPr>
        <w:pStyle w:val="NoSpacing"/>
        <w:jc w:val="both"/>
      </w:pPr>
    </w:p>
    <w:p w14:paraId="6551503F" w14:textId="4EE5C1B8" w:rsidR="00B23CAA" w:rsidRDefault="00B23CAA" w:rsidP="00AC6AAC">
      <w:pPr>
        <w:pStyle w:val="NoSpacing"/>
        <w:numPr>
          <w:ilvl w:val="1"/>
          <w:numId w:val="8"/>
        </w:numPr>
        <w:jc w:val="both"/>
      </w:pPr>
      <w:r>
        <w:t>Postojeći fekalni cjevovodi: 26.2100 m</w:t>
      </w:r>
    </w:p>
    <w:p w14:paraId="7B806F07" w14:textId="5F458E8D" w:rsidR="00B23CAA" w:rsidRDefault="00B23CAA" w:rsidP="00AC6AAC">
      <w:pPr>
        <w:pStyle w:val="NoSpacing"/>
        <w:numPr>
          <w:ilvl w:val="1"/>
          <w:numId w:val="8"/>
        </w:numPr>
        <w:jc w:val="both"/>
      </w:pPr>
      <w:r>
        <w:t>Fekalni cjevovodi u izgradnji: 896,0 m</w:t>
      </w:r>
    </w:p>
    <w:p w14:paraId="09306033" w14:textId="0A7AA7D8" w:rsidR="00B23CAA" w:rsidRDefault="00B23CAA" w:rsidP="00AC6AAC">
      <w:pPr>
        <w:pStyle w:val="NoSpacing"/>
        <w:numPr>
          <w:ilvl w:val="1"/>
          <w:numId w:val="8"/>
        </w:numPr>
        <w:jc w:val="both"/>
      </w:pPr>
      <w:r>
        <w:t>Postojeći oborinski kolektori: 2.706,0 m</w:t>
      </w:r>
    </w:p>
    <w:p w14:paraId="1FE7335C" w14:textId="1E85BD2C" w:rsidR="00B23CAA" w:rsidRDefault="00B23CAA" w:rsidP="00AC6AAC">
      <w:pPr>
        <w:pStyle w:val="NoSpacing"/>
        <w:numPr>
          <w:ilvl w:val="1"/>
          <w:numId w:val="8"/>
        </w:numPr>
        <w:jc w:val="both"/>
      </w:pPr>
      <w:r>
        <w:t>Oborinski kolektori u izgradnji: 1.015,0 m</w:t>
      </w:r>
    </w:p>
    <w:p w14:paraId="03AA180F" w14:textId="0BB70134" w:rsidR="00B23CAA" w:rsidRDefault="00B23CAA" w:rsidP="00AC6AAC">
      <w:pPr>
        <w:pStyle w:val="NoSpacing"/>
        <w:numPr>
          <w:ilvl w:val="1"/>
          <w:numId w:val="8"/>
        </w:numPr>
        <w:jc w:val="both"/>
      </w:pPr>
      <w:r>
        <w:t>Postojeći fekalni kolektori koje je potrebno sanirati/snimiti: 3.730,0 m</w:t>
      </w:r>
    </w:p>
    <w:p w14:paraId="2F699D70" w14:textId="06B5CE8F" w:rsidR="00B23CAA" w:rsidRDefault="00B23CAA" w:rsidP="00AC6AAC">
      <w:pPr>
        <w:pStyle w:val="NoSpacing"/>
        <w:numPr>
          <w:ilvl w:val="1"/>
          <w:numId w:val="8"/>
        </w:numPr>
        <w:jc w:val="both"/>
      </w:pPr>
      <w:r>
        <w:t>Postojeći vodoopskrbni cjevovodi: 29.437,0 m</w:t>
      </w:r>
    </w:p>
    <w:p w14:paraId="01C9AF0D" w14:textId="07C1ECF0" w:rsidR="00B23CAA" w:rsidRDefault="00B23CAA" w:rsidP="00AC6AAC">
      <w:pPr>
        <w:pStyle w:val="NoSpacing"/>
        <w:numPr>
          <w:ilvl w:val="1"/>
          <w:numId w:val="8"/>
        </w:numPr>
        <w:jc w:val="both"/>
      </w:pPr>
      <w:r>
        <w:t>Fekalni kolektori koji su planirani za izgradnju: 1.680,0 m</w:t>
      </w:r>
    </w:p>
    <w:p w14:paraId="0AB93F77" w14:textId="35AB7460" w:rsidR="00B23CAA" w:rsidRPr="00B23CAA" w:rsidRDefault="00B23CAA" w:rsidP="00AC6AAC">
      <w:pPr>
        <w:pStyle w:val="NoSpacing"/>
        <w:numPr>
          <w:ilvl w:val="1"/>
          <w:numId w:val="8"/>
        </w:numPr>
        <w:jc w:val="both"/>
      </w:pPr>
      <w:r>
        <w:t>Oborinski kolektori koji su planirani za izgradnju: 700,0 m</w:t>
      </w:r>
    </w:p>
    <w:p w14:paraId="3741D677" w14:textId="77777777" w:rsidR="00B23CAA" w:rsidRDefault="00B23CAA" w:rsidP="00B23CAA">
      <w:pPr>
        <w:pStyle w:val="NoSpacing"/>
        <w:jc w:val="both"/>
      </w:pPr>
    </w:p>
    <w:p w14:paraId="786B17A1" w14:textId="2DA53DD5" w:rsidR="00B23CAA" w:rsidRDefault="00B23CAA" w:rsidP="00B23CAA">
      <w:pPr>
        <w:pStyle w:val="NoSpacing"/>
        <w:ind w:firstLine="720"/>
        <w:jc w:val="both"/>
      </w:pPr>
      <w:r>
        <w:t xml:space="preserve">U dio projektnog zadatka spada i geodetsko snimanje cca 3.730 m postojećih fekalnih kolektora kako bi se moglo odlučiti o načinu sanacije. </w:t>
      </w:r>
    </w:p>
    <w:p w14:paraId="3F766BA8" w14:textId="77777777" w:rsidR="00B23CAA" w:rsidRDefault="00B23CAA" w:rsidP="00B23CAA">
      <w:pPr>
        <w:pStyle w:val="NoSpacing"/>
        <w:jc w:val="both"/>
      </w:pPr>
    </w:p>
    <w:p w14:paraId="3D0CE2B9" w14:textId="77777777" w:rsidR="00B23CAA" w:rsidRDefault="00B23CAA" w:rsidP="00B23CAA">
      <w:pPr>
        <w:pStyle w:val="NoSpacing"/>
        <w:ind w:firstLine="720"/>
        <w:jc w:val="both"/>
      </w:pPr>
      <w:r>
        <w:t>Osim geodetske snimke koja je gore navedena potrebno je izvršiti i snimanje kamerom -  CCTV navedenih 3.730 m cjevovoda.</w:t>
      </w:r>
    </w:p>
    <w:p w14:paraId="3262B31E" w14:textId="77777777" w:rsidR="00B23CAA" w:rsidRDefault="00B23CAA" w:rsidP="00B23CAA">
      <w:pPr>
        <w:pStyle w:val="NoSpacing"/>
        <w:jc w:val="both"/>
      </w:pPr>
    </w:p>
    <w:p w14:paraId="0F7E4C8F" w14:textId="77777777" w:rsidR="00B23CAA" w:rsidRDefault="00B23CAA" w:rsidP="00B23CAA">
      <w:pPr>
        <w:pStyle w:val="NoSpacing"/>
        <w:ind w:firstLine="720"/>
        <w:jc w:val="both"/>
      </w:pPr>
      <w:r>
        <w:t xml:space="preserve">Jedan od problema sustava grada Hvara je i područje Podstine kojim prolazi kanalizacijska mreža,a koje spada u aktivno klizište. Proteklih godina izvršeno je nekoliko sanacija cjevovoda, a </w:t>
      </w:r>
      <w:r>
        <w:lastRenderedPageBreak/>
        <w:t>posljednjom sanacijom saniran je jedan dio klizišta tako da je u tom dijelu problem trajno riješen. Međutim, navedenim projektom nije riješeno kompletno klizište te se u budućnosti mogu očekivati problemi na cjevovodu koji prolazi kroz područje Podstina. Jedna od varijanti je rješenje klizišta u cijeloj duljini, dok je drugi mogući način rješenja preusmjeravanje glavnih kolektora sustava odvodnje drugim pravcima uz potrebu izgradnje dodatne crpne stanice.</w:t>
      </w:r>
    </w:p>
    <w:p w14:paraId="7B4BC870" w14:textId="77777777" w:rsidR="00B23CAA" w:rsidRDefault="00B23CAA" w:rsidP="00B23CAA">
      <w:pPr>
        <w:pStyle w:val="NoSpacing"/>
        <w:jc w:val="both"/>
      </w:pPr>
    </w:p>
    <w:p w14:paraId="25555D43" w14:textId="77777777" w:rsidR="00B23CAA" w:rsidRDefault="00B23CAA" w:rsidP="00B23CAA">
      <w:pPr>
        <w:pStyle w:val="NoSpacing"/>
        <w:ind w:firstLine="720"/>
        <w:jc w:val="both"/>
      </w:pPr>
      <w:r>
        <w:t xml:space="preserve">Drugi veći problem sustava je oborinska odvodnja koja se miješa sa fekalnom odvodnjom , naročito u starom dijelu grada i koje dolaze na CS „Rotonda“ te se tlačnim cjevovodom pumpaju na uređaj. Drugi dio oborinskih voda dolazi sa područja „Podstine“ te gravitacijski dolaze na uređaj.  </w:t>
      </w:r>
    </w:p>
    <w:p w14:paraId="56E78E75" w14:textId="77777777" w:rsidR="00B23CAA" w:rsidRDefault="00B23CAA" w:rsidP="00B23CAA">
      <w:pPr>
        <w:pStyle w:val="NoSpacing"/>
        <w:jc w:val="both"/>
      </w:pPr>
    </w:p>
    <w:p w14:paraId="0C510469" w14:textId="77777777" w:rsidR="00B23CAA" w:rsidRDefault="00B23CAA" w:rsidP="00B23CAA">
      <w:pPr>
        <w:pStyle w:val="NoSpacing"/>
        <w:ind w:firstLine="720"/>
        <w:jc w:val="both"/>
      </w:pPr>
      <w:r>
        <w:t xml:space="preserve">Kanalizacijski sustav grada Hvara je koncipiran na način da se otpadne vode putem sekundarnih i glavnih kolektora sakupljaju u crpnim stanicama, putem kojih se transportiraju na sjevernu stranu otoka, kroz dva hidrotehnička tunela,  do lokacije uređaja za pročišćavanje UPOV Hvar. Kanalizacijski sustav grada Hvara ima sedam  crpnih stanica, ujedno i sedam tlačnih cjevovoda: CS Rotonda, CS Majerovica, CS Sirena, CS Vira 1, CS Vira 2, CS 1 i CS 2. </w:t>
      </w:r>
    </w:p>
    <w:p w14:paraId="1B22E4D2" w14:textId="77777777" w:rsidR="00B23CAA" w:rsidRDefault="00B23CAA" w:rsidP="00B23CAA">
      <w:pPr>
        <w:pStyle w:val="NoSpacing"/>
        <w:jc w:val="both"/>
      </w:pPr>
    </w:p>
    <w:p w14:paraId="24B11A5E" w14:textId="77777777" w:rsidR="00B23CAA" w:rsidRDefault="00B23CAA" w:rsidP="00B23CAA">
      <w:pPr>
        <w:pStyle w:val="NoSpacing"/>
        <w:ind w:firstLine="720"/>
        <w:jc w:val="both"/>
      </w:pPr>
      <w:r>
        <w:t xml:space="preserve">Otpadne vode grada Hvara prikupljaju se i pročišćavaju na uređaju za pročišćavanje (I. stupanj pročišćavanja) izgrađenom na lokaciji sjeverozapadno od Hvara, a južno od uvale Vira, te ispuštaju u Hvarski kanal na lokaciji Galiola kod uvale Vira. Podmorski ispust – kopneni dio duljine  L=1.221,27 m, podmorski dio duljine L=1.100,66 m sa difuzorom duljine 110 m na dubini od 62 m.  </w:t>
      </w:r>
    </w:p>
    <w:p w14:paraId="394D45F7" w14:textId="77777777" w:rsidR="00B23CAA" w:rsidRDefault="00B23CAA" w:rsidP="00B23CAA">
      <w:pPr>
        <w:pStyle w:val="NoSpacing"/>
        <w:jc w:val="both"/>
      </w:pPr>
    </w:p>
    <w:p w14:paraId="6481E8F3" w14:textId="77777777" w:rsidR="00B23CAA" w:rsidRDefault="00B23CAA" w:rsidP="00B23CAA">
      <w:pPr>
        <w:pStyle w:val="NoSpacing"/>
        <w:ind w:firstLine="720"/>
        <w:jc w:val="both"/>
      </w:pPr>
      <w:r>
        <w:t xml:space="preserve">Hidrauličko i organsko opterećenje uređaja oscilira od cca 4000 ES (ekvivalentnih stanovnika) u zimskom periodu do cca 13 000 ES u ljetnom periodu. Projektirani kapacitet uređaja je 140 l/s. U II. fazi planirano je pročišćavanje otpadnih voda do II. stupnja, sukladno Planu provedbe vodno-komunalnih direktiva u obvezi do 2023.godine.  Na kanalizacijsku mrežu priključeno je 1380 priključaka domaćinstava i pravnih subjekata. Nema industrijskih objekata priključenih na sustav grada Hvara. </w:t>
      </w:r>
    </w:p>
    <w:p w14:paraId="66D29269" w14:textId="77777777" w:rsidR="00B23CAA" w:rsidRDefault="00B23CAA" w:rsidP="00B23CAA">
      <w:pPr>
        <w:pStyle w:val="NoSpacing"/>
        <w:jc w:val="both"/>
      </w:pPr>
    </w:p>
    <w:p w14:paraId="3747A1B5" w14:textId="77777777" w:rsidR="00B23CAA" w:rsidRDefault="00B23CAA" w:rsidP="00B23CAA">
      <w:pPr>
        <w:pStyle w:val="NoSpacing"/>
        <w:ind w:firstLine="720"/>
        <w:jc w:val="both"/>
      </w:pPr>
      <w:r>
        <w:t>Prilikom projektiranja II stupnja pročišćavanja na lokaciji postojećeg uređaja treba razmotriti varijante</w:t>
      </w:r>
    </w:p>
    <w:p w14:paraId="5213753E" w14:textId="6BC5C581" w:rsidR="00B23CAA" w:rsidRDefault="00B23CAA" w:rsidP="00AC6AAC">
      <w:pPr>
        <w:pStyle w:val="NoSpacing"/>
        <w:numPr>
          <w:ilvl w:val="1"/>
          <w:numId w:val="8"/>
        </w:numPr>
        <w:jc w:val="both"/>
      </w:pPr>
      <w:r>
        <w:t>dogradnje postojećeg uređaja na način da se zadrže postojeći objekti</w:t>
      </w:r>
    </w:p>
    <w:p w14:paraId="4F85B938" w14:textId="1D36DAC1" w:rsidR="00B23CAA" w:rsidRDefault="00B23CAA" w:rsidP="00AC6AAC">
      <w:pPr>
        <w:pStyle w:val="NoSpacing"/>
        <w:numPr>
          <w:ilvl w:val="1"/>
          <w:numId w:val="8"/>
        </w:numPr>
        <w:jc w:val="both"/>
      </w:pPr>
      <w:r>
        <w:t>rušenja postojećih objekata i ponovno pozicioniranje objekata budućeg uređaja</w:t>
      </w:r>
    </w:p>
    <w:p w14:paraId="581F702F" w14:textId="5C72DF60" w:rsidR="00B23CAA" w:rsidRDefault="00B23CAA" w:rsidP="00AC6AAC">
      <w:pPr>
        <w:pStyle w:val="NoSpacing"/>
        <w:numPr>
          <w:ilvl w:val="1"/>
          <w:numId w:val="8"/>
        </w:numPr>
        <w:jc w:val="both"/>
      </w:pPr>
      <w:r>
        <w:t xml:space="preserve">razmotriti izgradnju dijela objekata na izlazu iz tunela </w:t>
      </w:r>
    </w:p>
    <w:p w14:paraId="491FA8EB" w14:textId="3DF047BB" w:rsidR="00B23CAA" w:rsidRDefault="00B23CAA" w:rsidP="00AC6AAC">
      <w:pPr>
        <w:pStyle w:val="NoSpacing"/>
        <w:numPr>
          <w:ilvl w:val="1"/>
          <w:numId w:val="8"/>
        </w:numPr>
        <w:jc w:val="both"/>
      </w:pPr>
      <w:r>
        <w:t>razmotriti izgradnju uređaja s objektima u više nivoa</w:t>
      </w:r>
    </w:p>
    <w:p w14:paraId="5EA02426" w14:textId="45FCB350" w:rsidR="00B23CAA" w:rsidRDefault="00B23CAA" w:rsidP="00AC6AAC">
      <w:pPr>
        <w:pStyle w:val="NoSpacing"/>
        <w:numPr>
          <w:ilvl w:val="1"/>
          <w:numId w:val="8"/>
        </w:numPr>
        <w:jc w:val="both"/>
      </w:pPr>
      <w:r>
        <w:t xml:space="preserve">razmotriti varijante zbrinjavanja mulja </w:t>
      </w:r>
    </w:p>
    <w:p w14:paraId="4097AB68" w14:textId="77777777" w:rsidR="00B23CAA" w:rsidRDefault="00B23CAA" w:rsidP="00B23CAA">
      <w:pPr>
        <w:pStyle w:val="NoSpacing"/>
        <w:jc w:val="both"/>
      </w:pPr>
    </w:p>
    <w:p w14:paraId="15979A50" w14:textId="77777777" w:rsidR="00B23CAA" w:rsidRDefault="00B23CAA" w:rsidP="00B23CAA">
      <w:pPr>
        <w:pStyle w:val="NoSpacing"/>
        <w:ind w:firstLine="720"/>
        <w:jc w:val="both"/>
      </w:pPr>
      <w:r>
        <w:t xml:space="preserve">Postojeći iskop za objekte i plato sadašnjeg uređaja već je prilično narušio prirodno okruženje pa bi kod planiranja rasporeda budućih uređaja trebalo razmotriti varijantu sa što manjim dodatnim iskopima postojećeg platoa te razmotriti što više korištenje površina na izlasku iz dovodnog tunela. </w:t>
      </w:r>
    </w:p>
    <w:p w14:paraId="7407A742" w14:textId="77777777" w:rsidR="00B23CAA" w:rsidRDefault="00B23CAA" w:rsidP="00B23CAA">
      <w:pPr>
        <w:pStyle w:val="NoSpacing"/>
        <w:jc w:val="both"/>
      </w:pPr>
      <w:r>
        <w:t xml:space="preserve">Prilikom projektiranja treba uzeti u obzir veliku organsku i hidrauličku oscilaciju u zimskom i ljetnom periodu koja iznosi 4 do 5 puta. Odnosno ljetno opterećenje je 4 do 5 puta veće od zimskog pa bi uređaj trebalo projektirati u više linija kako bi se bolje prilagodio navedenim razlikama u opterećenju. </w:t>
      </w:r>
    </w:p>
    <w:p w14:paraId="64A871A8" w14:textId="77777777" w:rsidR="00B23CAA" w:rsidRDefault="00B23CAA" w:rsidP="00B23CAA">
      <w:pPr>
        <w:pStyle w:val="NoSpacing"/>
        <w:jc w:val="both"/>
      </w:pPr>
      <w:r>
        <w:t xml:space="preserve">U fazi pripreme za projektiranje potrebno je analizirati postojeće stanje uređaja, tehnologiju, učinkovitost pročišćavanja te stanje objekata. </w:t>
      </w:r>
    </w:p>
    <w:p w14:paraId="2D1D1C6A" w14:textId="77777777" w:rsidR="00B23CAA" w:rsidRDefault="00B23CAA" w:rsidP="00B23CAA">
      <w:pPr>
        <w:pStyle w:val="NoSpacing"/>
        <w:jc w:val="both"/>
      </w:pPr>
    </w:p>
    <w:p w14:paraId="50D7D4F1" w14:textId="77777777" w:rsidR="00B23CAA" w:rsidRDefault="00B23CAA" w:rsidP="00B23CAA">
      <w:pPr>
        <w:pStyle w:val="NoSpacing"/>
        <w:ind w:firstLine="720"/>
        <w:jc w:val="both"/>
      </w:pPr>
      <w:r>
        <w:t>Kod odabira tehnologije treba paziti na sve gore navedene primjedbe odnosno dobrom prilagođavanju tehnologije velikim oscilacijama u hidrauličkom i organskom opterećenju i odabiru tehnologije koja ne zahtjeva velike objekte zbog manjka raspoloživog prostora za smještaj objekata uređaja.</w:t>
      </w:r>
    </w:p>
    <w:p w14:paraId="0310F181" w14:textId="77777777" w:rsidR="00B23CAA" w:rsidRDefault="00B23CAA" w:rsidP="00B23CAA">
      <w:pPr>
        <w:pStyle w:val="NoSpacing"/>
        <w:jc w:val="both"/>
      </w:pPr>
    </w:p>
    <w:p w14:paraId="3C0D8E12" w14:textId="77777777" w:rsidR="00B23CAA" w:rsidRDefault="00B23CAA" w:rsidP="00B23CAA">
      <w:pPr>
        <w:pStyle w:val="NoSpacing"/>
        <w:ind w:firstLine="720"/>
        <w:jc w:val="both"/>
      </w:pPr>
      <w:r>
        <w:t>Kod izgradnje postojećeg uređaja konzervatorski uvjeti su se ograničili samo na pregled terena i izradu elaborata kao dokaza o nepostojanju arheoloških nalazišta tako da se i kod ovog zahvata mogu očekivati isti ili slični uvjeti s obzirom da se radi o istom području.</w:t>
      </w:r>
    </w:p>
    <w:p w14:paraId="6F1028D2" w14:textId="77777777" w:rsidR="00B23CAA" w:rsidRDefault="00B23CAA" w:rsidP="00B23CAA">
      <w:pPr>
        <w:pStyle w:val="NoSpacing"/>
        <w:jc w:val="both"/>
      </w:pPr>
    </w:p>
    <w:p w14:paraId="59FB00CA" w14:textId="77777777" w:rsidR="00B23CAA" w:rsidRDefault="00B23CAA" w:rsidP="00B23CAA">
      <w:pPr>
        <w:pStyle w:val="NoSpacing"/>
        <w:ind w:firstLine="720"/>
        <w:jc w:val="both"/>
      </w:pPr>
      <w:r>
        <w:t>U prigradskim naseljima koja još nisu obuhvaćena sustavom odvodnje otpadnih voda, koriste se sabirne /septičke jame. Cjelokupna priključenost na sustav javne odvodnje je 96-98 %. Duljina odvodnih kanala iznosi približno  26.210 m. Trenutačno je u izgradnji dodatnih 896 m kanala.</w:t>
      </w:r>
    </w:p>
    <w:p w14:paraId="0D5A3302" w14:textId="77777777" w:rsidR="00B23CAA" w:rsidRDefault="00B23CAA" w:rsidP="00B23CAA">
      <w:pPr>
        <w:pStyle w:val="NoSpacing"/>
        <w:jc w:val="both"/>
      </w:pPr>
    </w:p>
    <w:p w14:paraId="58637D3C" w14:textId="77777777" w:rsidR="00B23CAA" w:rsidRPr="00B23CAA" w:rsidRDefault="00B23CAA" w:rsidP="00B23CAA">
      <w:pPr>
        <w:pStyle w:val="NoSpacing"/>
        <w:jc w:val="center"/>
        <w:rPr>
          <w:b/>
          <w:bCs/>
        </w:rPr>
      </w:pPr>
      <w:r w:rsidRPr="00B23CAA">
        <w:rPr>
          <w:b/>
          <w:bCs/>
        </w:rPr>
        <w:t>3.1.4.5. Gradska groblja</w:t>
      </w:r>
    </w:p>
    <w:p w14:paraId="7BC858C2" w14:textId="77777777" w:rsidR="00B23CAA" w:rsidRDefault="00B23CAA" w:rsidP="00B23CAA">
      <w:pPr>
        <w:pStyle w:val="NoSpacing"/>
        <w:jc w:val="both"/>
      </w:pPr>
    </w:p>
    <w:p w14:paraId="5002153E" w14:textId="77777777" w:rsidR="00B23CAA" w:rsidRDefault="00B23CAA" w:rsidP="00B23CAA">
      <w:pPr>
        <w:pStyle w:val="NoSpacing"/>
        <w:ind w:firstLine="720"/>
        <w:jc w:val="both"/>
      </w:pPr>
      <w:r>
        <w:t xml:space="preserve">U obuhvatu PPUG nalaze se postojeća groblja u naseljima Hvar, Brusje, Velo Grablje, Malo Grablje, Sv. Nedilja i Milna koja će i dalje vršiti tu funkciju. Projektom uređenja i eventualnog proširenja groblja rješavati će se uređenje javnih površina i parkiranja. </w:t>
      </w:r>
    </w:p>
    <w:p w14:paraId="7AF5D4A5" w14:textId="77777777" w:rsidR="00B23CAA" w:rsidRDefault="00B23CAA" w:rsidP="00B23CAA">
      <w:pPr>
        <w:pStyle w:val="NoSpacing"/>
        <w:jc w:val="both"/>
      </w:pPr>
    </w:p>
    <w:p w14:paraId="43EBB813" w14:textId="77777777" w:rsidR="00B23CAA" w:rsidRDefault="00B23CAA" w:rsidP="00B23CAA">
      <w:pPr>
        <w:pStyle w:val="NoSpacing"/>
        <w:ind w:firstLine="720"/>
        <w:jc w:val="both"/>
      </w:pPr>
      <w:r>
        <w:t xml:space="preserve">Ambijentalne cjeline groblja, okružene kamenim zidovima, s očuvanim starim nadgrobnim spomenicima klesanim u kamenu te sa zelenilom, čuvaju se i održavaju. Sve zahvate koji se odnose na obnovu i rekonstrukciju postojeće strukture groblja, postava novih nadgrobnih spomenika, ploča i sl. </w:t>
      </w:r>
      <w:r>
        <w:lastRenderedPageBreak/>
        <w:t xml:space="preserve">moguće je riješavati uz posebne uvjete odnosno prethodnu dozvolu nadležne konzervatorske službe ili službi Grada Hvara. </w:t>
      </w:r>
    </w:p>
    <w:p w14:paraId="45018DBD" w14:textId="77777777" w:rsidR="00B23CAA" w:rsidRDefault="00B23CAA" w:rsidP="00B23CAA">
      <w:pPr>
        <w:pStyle w:val="NoSpacing"/>
        <w:jc w:val="both"/>
      </w:pPr>
    </w:p>
    <w:p w14:paraId="67A76785" w14:textId="77777777" w:rsidR="00B23CAA" w:rsidRDefault="00B23CAA" w:rsidP="00B23CAA">
      <w:pPr>
        <w:pStyle w:val="NoSpacing"/>
        <w:ind w:firstLine="720"/>
        <w:jc w:val="both"/>
      </w:pPr>
      <w:r>
        <w:t>U naselju Hvar planira se izgradnja novog groblja na lokalitetu Kruvenica. Uvjeti uređenja i gradnje propisani su DPU-om groblja Kruvenica.</w:t>
      </w:r>
    </w:p>
    <w:p w14:paraId="1C3B4DAF" w14:textId="77777777" w:rsidR="00B23CAA" w:rsidRDefault="00B23CAA" w:rsidP="00B23CAA">
      <w:pPr>
        <w:pStyle w:val="NoSpacing"/>
        <w:jc w:val="both"/>
      </w:pPr>
    </w:p>
    <w:p w14:paraId="2A1FE96C" w14:textId="77777777" w:rsidR="00B23CAA" w:rsidRPr="00B23CAA" w:rsidRDefault="00B23CAA" w:rsidP="00B23CAA">
      <w:pPr>
        <w:pStyle w:val="NoSpacing"/>
        <w:jc w:val="center"/>
        <w:rPr>
          <w:b/>
          <w:bCs/>
        </w:rPr>
      </w:pPr>
      <w:r w:rsidRPr="00B23CAA">
        <w:rPr>
          <w:b/>
          <w:bCs/>
        </w:rPr>
        <w:t>3.1.4.6. IKT infrastruktura</w:t>
      </w:r>
    </w:p>
    <w:p w14:paraId="254AAC94" w14:textId="77777777" w:rsidR="00B23CAA" w:rsidRDefault="00B23CAA" w:rsidP="00B23CAA">
      <w:pPr>
        <w:pStyle w:val="NoSpacing"/>
        <w:jc w:val="both"/>
      </w:pPr>
    </w:p>
    <w:p w14:paraId="3CCB6329" w14:textId="77777777" w:rsidR="00B23CAA" w:rsidRDefault="00B23CAA" w:rsidP="00B23CAA">
      <w:pPr>
        <w:pStyle w:val="NoSpacing"/>
        <w:ind w:firstLine="720"/>
        <w:jc w:val="both"/>
      </w:pPr>
      <w:r>
        <w:t xml:space="preserve">Razvoj širokopojasnih usluga od iznimnog je značaja za gospodarski razvoj Grada Hvara. </w:t>
      </w:r>
      <w:r>
        <w:t xml:space="preserve">Najnovije širokopojasne potrebe (obrazovanje putem interneta, rad od kuće, televizija visoke kakvoće, društveno umrežavanja i drugo) zahtijevaju odgovarajuće prijenosne kapacitete više od 20 Mbit-s koje je moguće ostvariti uz pomoć pristupne infrastrukture i bežičnih tehnologije nove generacije. </w:t>
      </w:r>
    </w:p>
    <w:p w14:paraId="61A7FAFA" w14:textId="77777777" w:rsidR="00B23CAA" w:rsidRDefault="00B23CAA" w:rsidP="00B23CAA">
      <w:pPr>
        <w:pStyle w:val="NoSpacing"/>
        <w:jc w:val="both"/>
      </w:pPr>
    </w:p>
    <w:p w14:paraId="045435EB" w14:textId="77777777" w:rsidR="00B23CAA" w:rsidRDefault="00B23CAA" w:rsidP="00B23CAA">
      <w:pPr>
        <w:pStyle w:val="NoSpacing"/>
        <w:ind w:firstLine="720"/>
        <w:jc w:val="both"/>
      </w:pPr>
      <w:r>
        <w:t xml:space="preserve">Uvođenje širokopojasnih usluga u različitim segmentima pridonosi poboljšanju njihove učinkovitosti. </w:t>
      </w:r>
    </w:p>
    <w:p w14:paraId="58A8D7C8" w14:textId="0A77F0DD" w:rsidR="008468F4" w:rsidRDefault="008468F4" w:rsidP="00B23CAA">
      <w:pPr>
        <w:pStyle w:val="NoSpacing"/>
        <w:jc w:val="both"/>
      </w:pPr>
    </w:p>
    <w:p w14:paraId="47802977" w14:textId="77777777" w:rsidR="00A26213" w:rsidRDefault="00A26213" w:rsidP="00B23CAA">
      <w:pPr>
        <w:pStyle w:val="NoSpacing"/>
        <w:jc w:val="both"/>
        <w:sectPr w:rsidR="00A26213" w:rsidSect="008468F4">
          <w:type w:val="continuous"/>
          <w:pgSz w:w="11906" w:h="16838"/>
          <w:pgMar w:top="1440" w:right="1440" w:bottom="1440" w:left="1440" w:header="708" w:footer="708" w:gutter="0"/>
          <w:cols w:num="2" w:space="708"/>
          <w:docGrid w:linePitch="360"/>
        </w:sectPr>
      </w:pPr>
    </w:p>
    <w:p w14:paraId="365FF7DF" w14:textId="1AC3A3E2" w:rsidR="00B23CAA" w:rsidRDefault="00B23CAA" w:rsidP="00B23CAA">
      <w:pPr>
        <w:pStyle w:val="NoSpacing"/>
        <w:jc w:val="both"/>
      </w:pPr>
    </w:p>
    <w:p w14:paraId="5E72CCEC" w14:textId="27B146CD" w:rsidR="00A26213" w:rsidRDefault="00A26213" w:rsidP="00A26213">
      <w:pPr>
        <w:pStyle w:val="NoSpacing"/>
        <w:jc w:val="center"/>
      </w:pPr>
      <w:r w:rsidRPr="00A26213">
        <w:t>Tablica 7 Kućanstva prema posjedovanju računala i korištenju interneta, Popis 2011.</w:t>
      </w:r>
    </w:p>
    <w:p w14:paraId="56F5E87C" w14:textId="32E4B7DC" w:rsidR="00A26213" w:rsidRDefault="00A26213" w:rsidP="00B23CAA">
      <w:pPr>
        <w:pStyle w:val="NoSpacing"/>
        <w:jc w:val="both"/>
      </w:pPr>
    </w:p>
    <w:tbl>
      <w:tblPr>
        <w:tblW w:w="5000" w:type="pct"/>
        <w:jc w:val="center"/>
        <w:tblLook w:val="04A0" w:firstRow="1" w:lastRow="0" w:firstColumn="1" w:lastColumn="0" w:noHBand="0" w:noVBand="1"/>
      </w:tblPr>
      <w:tblGrid>
        <w:gridCol w:w="1145"/>
        <w:gridCol w:w="1861"/>
        <w:gridCol w:w="1001"/>
        <w:gridCol w:w="822"/>
        <w:gridCol w:w="1183"/>
        <w:gridCol w:w="858"/>
        <w:gridCol w:w="1003"/>
        <w:gridCol w:w="1143"/>
      </w:tblGrid>
      <w:tr w:rsidR="00A26213" w:rsidRPr="009C3EE0" w14:paraId="11B6BE86" w14:textId="77777777" w:rsidTr="00A26213">
        <w:trPr>
          <w:trHeight w:val="705"/>
          <w:jc w:val="center"/>
        </w:trPr>
        <w:tc>
          <w:tcPr>
            <w:tcW w:w="635"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01A5C70" w14:textId="77777777" w:rsidR="00A26213" w:rsidRPr="009C3EE0" w:rsidRDefault="00A26213" w:rsidP="003B4ADD">
            <w:pPr>
              <w:spacing w:line="336" w:lineRule="auto"/>
              <w:rPr>
                <w:rFonts w:ascii="Calibri" w:eastAsia="Times New Roman" w:hAnsi="Calibri" w:cs="Calibri"/>
                <w:color w:val="FFFFFF" w:themeColor="background1"/>
                <w:sz w:val="18"/>
                <w:szCs w:val="18"/>
                <w:lang w:eastAsia="en-GB"/>
              </w:rPr>
            </w:pPr>
            <w:r w:rsidRPr="009C3EE0">
              <w:rPr>
                <w:rFonts w:ascii="Calibri" w:eastAsia="Times New Roman" w:hAnsi="Calibri" w:cs="Calibri"/>
                <w:color w:val="FFFFFF" w:themeColor="background1"/>
                <w:sz w:val="18"/>
                <w:szCs w:val="18"/>
                <w:lang w:eastAsia="en-GB"/>
              </w:rPr>
              <w:t> </w:t>
            </w:r>
          </w:p>
        </w:tc>
        <w:tc>
          <w:tcPr>
            <w:tcW w:w="103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E58E012"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Ukupan broj privatnih kućanstva</w:t>
            </w:r>
          </w:p>
        </w:tc>
        <w:tc>
          <w:tcPr>
            <w:tcW w:w="1667" w:type="pct"/>
            <w:gridSpan w:val="3"/>
            <w:tcBorders>
              <w:top w:val="single" w:sz="4" w:space="0" w:color="auto"/>
              <w:left w:val="nil"/>
              <w:bottom w:val="single" w:sz="4" w:space="0" w:color="auto"/>
              <w:right w:val="single" w:sz="4" w:space="0" w:color="auto"/>
            </w:tcBorders>
            <w:shd w:val="clear" w:color="auto" w:fill="4472C4" w:themeFill="accent1"/>
            <w:vAlign w:val="center"/>
            <w:hideMark/>
          </w:tcPr>
          <w:p w14:paraId="1298F2E6"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Kućanstvo posjeduje osobno računalo (stolno ili prijenosno)</w:t>
            </w:r>
          </w:p>
        </w:tc>
        <w:tc>
          <w:tcPr>
            <w:tcW w:w="1666" w:type="pct"/>
            <w:gridSpan w:val="3"/>
            <w:tcBorders>
              <w:top w:val="single" w:sz="4" w:space="0" w:color="auto"/>
              <w:left w:val="nil"/>
              <w:bottom w:val="single" w:sz="4" w:space="0" w:color="auto"/>
              <w:right w:val="single" w:sz="4" w:space="0" w:color="auto"/>
            </w:tcBorders>
            <w:shd w:val="clear" w:color="auto" w:fill="4472C4" w:themeFill="accent1"/>
            <w:noWrap/>
            <w:vAlign w:val="center"/>
            <w:hideMark/>
          </w:tcPr>
          <w:p w14:paraId="10AB2BA9"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Kućanstvo se koristi internetom</w:t>
            </w:r>
          </w:p>
        </w:tc>
      </w:tr>
      <w:tr w:rsidR="00A26213" w:rsidRPr="009C3EE0" w14:paraId="537EC5E1" w14:textId="77777777" w:rsidTr="00A26213">
        <w:trPr>
          <w:trHeight w:val="300"/>
          <w:jc w:val="center"/>
        </w:trPr>
        <w:tc>
          <w:tcPr>
            <w:tcW w:w="635" w:type="pct"/>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AB7E323" w14:textId="77777777" w:rsidR="00A26213" w:rsidRPr="009C3EE0" w:rsidRDefault="00A26213" w:rsidP="003B4ADD">
            <w:pPr>
              <w:spacing w:line="336" w:lineRule="auto"/>
              <w:rPr>
                <w:rFonts w:ascii="Calibri" w:eastAsia="Times New Roman" w:hAnsi="Calibri" w:cs="Calibri"/>
                <w:color w:val="FFFFFF" w:themeColor="background1"/>
                <w:sz w:val="18"/>
                <w:szCs w:val="18"/>
                <w:lang w:eastAsia="en-GB"/>
              </w:rPr>
            </w:pPr>
          </w:p>
        </w:tc>
        <w:tc>
          <w:tcPr>
            <w:tcW w:w="1032" w:type="pct"/>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B9181FD"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p>
        </w:tc>
        <w:tc>
          <w:tcPr>
            <w:tcW w:w="555" w:type="pct"/>
            <w:tcBorders>
              <w:top w:val="nil"/>
              <w:left w:val="nil"/>
              <w:bottom w:val="single" w:sz="4" w:space="0" w:color="auto"/>
              <w:right w:val="single" w:sz="4" w:space="0" w:color="auto"/>
            </w:tcBorders>
            <w:shd w:val="clear" w:color="auto" w:fill="4472C4" w:themeFill="accent1"/>
            <w:noWrap/>
            <w:vAlign w:val="center"/>
            <w:hideMark/>
          </w:tcPr>
          <w:p w14:paraId="4834C3AA"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Da</w:t>
            </w:r>
          </w:p>
        </w:tc>
        <w:tc>
          <w:tcPr>
            <w:tcW w:w="456" w:type="pct"/>
            <w:tcBorders>
              <w:top w:val="nil"/>
              <w:left w:val="nil"/>
              <w:bottom w:val="single" w:sz="4" w:space="0" w:color="auto"/>
              <w:right w:val="single" w:sz="4" w:space="0" w:color="auto"/>
            </w:tcBorders>
            <w:shd w:val="clear" w:color="auto" w:fill="4472C4" w:themeFill="accent1"/>
            <w:noWrap/>
            <w:vAlign w:val="center"/>
            <w:hideMark/>
          </w:tcPr>
          <w:p w14:paraId="2B433B3C"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Ne</w:t>
            </w:r>
          </w:p>
        </w:tc>
        <w:tc>
          <w:tcPr>
            <w:tcW w:w="656" w:type="pct"/>
            <w:tcBorders>
              <w:top w:val="nil"/>
              <w:left w:val="nil"/>
              <w:bottom w:val="single" w:sz="4" w:space="0" w:color="auto"/>
              <w:right w:val="single" w:sz="4" w:space="0" w:color="auto"/>
            </w:tcBorders>
            <w:shd w:val="clear" w:color="auto" w:fill="4472C4" w:themeFill="accent1"/>
            <w:noWrap/>
            <w:vAlign w:val="center"/>
            <w:hideMark/>
          </w:tcPr>
          <w:p w14:paraId="4D44248B"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Nepoznato</w:t>
            </w:r>
          </w:p>
        </w:tc>
        <w:tc>
          <w:tcPr>
            <w:tcW w:w="476" w:type="pct"/>
            <w:tcBorders>
              <w:top w:val="nil"/>
              <w:left w:val="nil"/>
              <w:bottom w:val="single" w:sz="4" w:space="0" w:color="auto"/>
              <w:right w:val="single" w:sz="4" w:space="0" w:color="auto"/>
            </w:tcBorders>
            <w:shd w:val="clear" w:color="auto" w:fill="4472C4" w:themeFill="accent1"/>
            <w:noWrap/>
            <w:vAlign w:val="center"/>
            <w:hideMark/>
          </w:tcPr>
          <w:p w14:paraId="4A3AC7BB"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Da</w:t>
            </w:r>
          </w:p>
        </w:tc>
        <w:tc>
          <w:tcPr>
            <w:tcW w:w="556" w:type="pct"/>
            <w:tcBorders>
              <w:top w:val="nil"/>
              <w:left w:val="nil"/>
              <w:bottom w:val="single" w:sz="4" w:space="0" w:color="auto"/>
              <w:right w:val="single" w:sz="4" w:space="0" w:color="auto"/>
            </w:tcBorders>
            <w:shd w:val="clear" w:color="auto" w:fill="4472C4" w:themeFill="accent1"/>
            <w:noWrap/>
            <w:vAlign w:val="center"/>
            <w:hideMark/>
          </w:tcPr>
          <w:p w14:paraId="4C0D259A"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Ne</w:t>
            </w:r>
          </w:p>
        </w:tc>
        <w:tc>
          <w:tcPr>
            <w:tcW w:w="634" w:type="pct"/>
            <w:tcBorders>
              <w:top w:val="nil"/>
              <w:left w:val="nil"/>
              <w:bottom w:val="single" w:sz="4" w:space="0" w:color="auto"/>
              <w:right w:val="single" w:sz="4" w:space="0" w:color="auto"/>
            </w:tcBorders>
            <w:shd w:val="clear" w:color="auto" w:fill="4472C4" w:themeFill="accent1"/>
            <w:noWrap/>
            <w:vAlign w:val="center"/>
            <w:hideMark/>
          </w:tcPr>
          <w:p w14:paraId="2F686887" w14:textId="77777777" w:rsidR="00A26213" w:rsidRPr="009C3EE0" w:rsidRDefault="00A26213" w:rsidP="003B4ADD">
            <w:pPr>
              <w:spacing w:line="336" w:lineRule="auto"/>
              <w:rPr>
                <w:rFonts w:ascii="Calibri" w:eastAsia="Times New Roman" w:hAnsi="Calibri" w:cs="Calibri"/>
                <w:b/>
                <w:bCs/>
                <w:color w:val="FFFFFF" w:themeColor="background1"/>
                <w:sz w:val="18"/>
                <w:szCs w:val="18"/>
                <w:lang w:eastAsia="en-GB"/>
              </w:rPr>
            </w:pPr>
            <w:r w:rsidRPr="009C3EE0">
              <w:rPr>
                <w:rFonts w:ascii="Calibri" w:eastAsia="Times New Roman" w:hAnsi="Calibri" w:cs="Calibri"/>
                <w:b/>
                <w:bCs/>
                <w:color w:val="FFFFFF" w:themeColor="background1"/>
                <w:sz w:val="18"/>
                <w:szCs w:val="18"/>
                <w:lang w:eastAsia="en-GB"/>
              </w:rPr>
              <w:t>Nepoznato</w:t>
            </w:r>
          </w:p>
        </w:tc>
      </w:tr>
      <w:tr w:rsidR="00A26213" w:rsidRPr="009C3EE0" w14:paraId="3ED62914" w14:textId="77777777" w:rsidTr="00A26213">
        <w:trPr>
          <w:trHeight w:val="349"/>
          <w:jc w:val="center"/>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17A237A" w14:textId="77777777" w:rsidR="00A26213" w:rsidRPr="009C3EE0" w:rsidRDefault="00A26213" w:rsidP="003B4ADD">
            <w:pPr>
              <w:spacing w:line="336" w:lineRule="auto"/>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Hvar</w:t>
            </w:r>
          </w:p>
        </w:tc>
        <w:tc>
          <w:tcPr>
            <w:tcW w:w="1032" w:type="pct"/>
            <w:tcBorders>
              <w:top w:val="nil"/>
              <w:left w:val="nil"/>
              <w:bottom w:val="single" w:sz="4" w:space="0" w:color="auto"/>
              <w:right w:val="single" w:sz="4" w:space="0" w:color="auto"/>
            </w:tcBorders>
            <w:shd w:val="clear" w:color="auto" w:fill="auto"/>
            <w:noWrap/>
            <w:vAlign w:val="center"/>
          </w:tcPr>
          <w:p w14:paraId="05AFD7E4"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1.553</w:t>
            </w:r>
          </w:p>
        </w:tc>
        <w:tc>
          <w:tcPr>
            <w:tcW w:w="555" w:type="pct"/>
            <w:tcBorders>
              <w:top w:val="nil"/>
              <w:left w:val="nil"/>
              <w:bottom w:val="single" w:sz="4" w:space="0" w:color="auto"/>
              <w:right w:val="single" w:sz="4" w:space="0" w:color="auto"/>
            </w:tcBorders>
            <w:shd w:val="clear" w:color="auto" w:fill="auto"/>
            <w:noWrap/>
            <w:vAlign w:val="center"/>
          </w:tcPr>
          <w:p w14:paraId="45F9EDC4"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976</w:t>
            </w:r>
          </w:p>
        </w:tc>
        <w:tc>
          <w:tcPr>
            <w:tcW w:w="456" w:type="pct"/>
            <w:tcBorders>
              <w:top w:val="nil"/>
              <w:left w:val="nil"/>
              <w:bottom w:val="single" w:sz="4" w:space="0" w:color="auto"/>
              <w:right w:val="single" w:sz="4" w:space="0" w:color="auto"/>
            </w:tcBorders>
            <w:shd w:val="clear" w:color="auto" w:fill="auto"/>
            <w:noWrap/>
            <w:vAlign w:val="center"/>
          </w:tcPr>
          <w:p w14:paraId="20234AED"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565</w:t>
            </w:r>
          </w:p>
        </w:tc>
        <w:tc>
          <w:tcPr>
            <w:tcW w:w="656" w:type="pct"/>
            <w:tcBorders>
              <w:top w:val="nil"/>
              <w:left w:val="nil"/>
              <w:bottom w:val="single" w:sz="4" w:space="0" w:color="auto"/>
              <w:right w:val="single" w:sz="4" w:space="0" w:color="auto"/>
            </w:tcBorders>
            <w:shd w:val="clear" w:color="auto" w:fill="auto"/>
            <w:noWrap/>
            <w:vAlign w:val="center"/>
          </w:tcPr>
          <w:p w14:paraId="04FE2DF5"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12</w:t>
            </w:r>
          </w:p>
        </w:tc>
        <w:tc>
          <w:tcPr>
            <w:tcW w:w="476" w:type="pct"/>
            <w:tcBorders>
              <w:top w:val="nil"/>
              <w:left w:val="nil"/>
              <w:bottom w:val="single" w:sz="4" w:space="0" w:color="auto"/>
              <w:right w:val="single" w:sz="4" w:space="0" w:color="auto"/>
            </w:tcBorders>
            <w:shd w:val="clear" w:color="auto" w:fill="auto"/>
            <w:noWrap/>
            <w:vAlign w:val="center"/>
          </w:tcPr>
          <w:p w14:paraId="2635CAE6"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946</w:t>
            </w:r>
          </w:p>
        </w:tc>
        <w:tc>
          <w:tcPr>
            <w:tcW w:w="556" w:type="pct"/>
            <w:tcBorders>
              <w:top w:val="nil"/>
              <w:left w:val="nil"/>
              <w:bottom w:val="single" w:sz="4" w:space="0" w:color="auto"/>
              <w:right w:val="single" w:sz="4" w:space="0" w:color="auto"/>
            </w:tcBorders>
            <w:shd w:val="clear" w:color="auto" w:fill="auto"/>
            <w:noWrap/>
            <w:vAlign w:val="center"/>
          </w:tcPr>
          <w:p w14:paraId="78B5AA8D"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594</w:t>
            </w:r>
          </w:p>
        </w:tc>
        <w:tc>
          <w:tcPr>
            <w:tcW w:w="634" w:type="pct"/>
            <w:tcBorders>
              <w:top w:val="nil"/>
              <w:left w:val="nil"/>
              <w:bottom w:val="single" w:sz="4" w:space="0" w:color="auto"/>
              <w:right w:val="single" w:sz="4" w:space="0" w:color="auto"/>
            </w:tcBorders>
            <w:shd w:val="clear" w:color="auto" w:fill="auto"/>
            <w:noWrap/>
            <w:vAlign w:val="center"/>
          </w:tcPr>
          <w:p w14:paraId="6C5CCA9F" w14:textId="77777777" w:rsidR="00A26213" w:rsidRPr="009C3EE0" w:rsidRDefault="00A26213"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13</w:t>
            </w:r>
          </w:p>
        </w:tc>
      </w:tr>
    </w:tbl>
    <w:p w14:paraId="0E885B17" w14:textId="48CF6476" w:rsidR="00A26213" w:rsidRDefault="00A26213" w:rsidP="00A26213">
      <w:pPr>
        <w:pStyle w:val="NoSpacing"/>
        <w:jc w:val="center"/>
      </w:pPr>
      <w:r w:rsidRPr="00A26213">
        <w:t>Izvor: http://www.dzs.hr/ (05.12.2021.), obrada UHY Savjetovanje</w:t>
      </w:r>
    </w:p>
    <w:p w14:paraId="574DDA4F" w14:textId="60BCE190" w:rsidR="00A26213" w:rsidRDefault="00A26213" w:rsidP="00A26213">
      <w:pPr>
        <w:pStyle w:val="NoSpacing"/>
        <w:jc w:val="both"/>
      </w:pPr>
    </w:p>
    <w:p w14:paraId="49263B7C" w14:textId="24EA1A42" w:rsidR="00A26213" w:rsidRDefault="003F300C" w:rsidP="003F300C">
      <w:pPr>
        <w:pStyle w:val="NoSpacing"/>
        <w:ind w:firstLine="720"/>
        <w:jc w:val="both"/>
      </w:pPr>
      <w:r w:rsidRPr="003F300C">
        <w:t>Broj osobnih računala bilo stolnih ili prijenosnih se do 2020. godine znatno povećao, jer su podaci dostupni iz popisa stanovništva 2011. godine. Danas skoro svako kućanstvo posjeduje računalo. Također se pristup internetu znatno povećao, a recentno je u planu i sa REROM proširenje te mreže i na nedostupna mjesta.</w:t>
      </w:r>
    </w:p>
    <w:p w14:paraId="43FE118B" w14:textId="04F3EAD9" w:rsidR="003F300C" w:rsidRDefault="003F300C" w:rsidP="003F300C">
      <w:pPr>
        <w:pStyle w:val="NoSpacing"/>
        <w:jc w:val="both"/>
      </w:pPr>
    </w:p>
    <w:p w14:paraId="1C854925" w14:textId="4B54735C" w:rsidR="003F300C" w:rsidRDefault="003F300C" w:rsidP="003F300C">
      <w:pPr>
        <w:pStyle w:val="NoSpacing"/>
        <w:jc w:val="center"/>
      </w:pPr>
      <w:r w:rsidRPr="003F300C">
        <w:t>Slika 3 Dostupnost širokopojasnog pristupa</w:t>
      </w:r>
    </w:p>
    <w:p w14:paraId="01DA5C7A" w14:textId="311A75CF" w:rsidR="003F300C" w:rsidRDefault="003F300C" w:rsidP="003F300C">
      <w:pPr>
        <w:pStyle w:val="NoSpacing"/>
        <w:jc w:val="center"/>
      </w:pPr>
    </w:p>
    <w:p w14:paraId="5F265699" w14:textId="062B6F51" w:rsidR="003F300C" w:rsidRDefault="003F300C" w:rsidP="003F300C">
      <w:pPr>
        <w:pStyle w:val="NoSpacing"/>
        <w:jc w:val="center"/>
      </w:pPr>
      <w:r>
        <w:rPr>
          <w:noProof/>
        </w:rPr>
        <w:drawing>
          <wp:inline distT="0" distB="0" distL="0" distR="0" wp14:anchorId="7545972C" wp14:editId="09C576C9">
            <wp:extent cx="4848748" cy="252851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79" t="16989" b="9474"/>
                    <a:stretch/>
                  </pic:blipFill>
                  <pic:spPr bwMode="auto">
                    <a:xfrm>
                      <a:off x="0" y="0"/>
                      <a:ext cx="4859716" cy="2534234"/>
                    </a:xfrm>
                    <a:prstGeom prst="rect">
                      <a:avLst/>
                    </a:prstGeom>
                    <a:ln>
                      <a:noFill/>
                    </a:ln>
                    <a:extLst>
                      <a:ext uri="{53640926-AAD7-44D8-BBD7-CCE9431645EC}">
                        <a14:shadowObscured xmlns:a14="http://schemas.microsoft.com/office/drawing/2010/main"/>
                      </a:ext>
                    </a:extLst>
                  </pic:spPr>
                </pic:pic>
              </a:graphicData>
            </a:graphic>
          </wp:inline>
        </w:drawing>
      </w:r>
    </w:p>
    <w:p w14:paraId="4B5A1A8A" w14:textId="61E6EC50" w:rsidR="003F300C" w:rsidRDefault="003F300C" w:rsidP="003F300C">
      <w:pPr>
        <w:pStyle w:val="NoSpacing"/>
        <w:jc w:val="center"/>
      </w:pPr>
      <w:r w:rsidRPr="003F300C">
        <w:t>Izvor: http://www.hakom.hr/ (05.12.2021.), obrada UHY Savjetovanje</w:t>
      </w:r>
    </w:p>
    <w:p w14:paraId="73049DD7" w14:textId="132826B6" w:rsidR="003F300C" w:rsidRDefault="003F300C" w:rsidP="003F300C">
      <w:pPr>
        <w:pStyle w:val="NoSpacing"/>
        <w:jc w:val="center"/>
      </w:pPr>
    </w:p>
    <w:p w14:paraId="1D045D0C" w14:textId="77777777" w:rsidR="003F300C" w:rsidRDefault="003F300C" w:rsidP="003F300C">
      <w:pPr>
        <w:pStyle w:val="NoSpacing"/>
        <w:jc w:val="both"/>
        <w:sectPr w:rsidR="003F300C" w:rsidSect="00A26213">
          <w:type w:val="continuous"/>
          <w:pgSz w:w="11906" w:h="16838"/>
          <w:pgMar w:top="1440" w:right="1440" w:bottom="1440" w:left="1440" w:header="708" w:footer="708" w:gutter="0"/>
          <w:cols w:space="708"/>
          <w:docGrid w:linePitch="360"/>
        </w:sectPr>
      </w:pPr>
    </w:p>
    <w:p w14:paraId="2433EF48" w14:textId="77777777" w:rsidR="00083A24" w:rsidRDefault="00083A24" w:rsidP="00083A24">
      <w:pPr>
        <w:pStyle w:val="NoSpacing"/>
        <w:ind w:firstLine="720"/>
        <w:jc w:val="both"/>
      </w:pPr>
      <w:r>
        <w:t>Ovakav prikaz obuhvaća područja, prikazana različitim bojama, za koja operatori imaju mogućnost pružanja širokopojasnog pristupa internetu pristupnim brzinama od 2 do 30 Mbit/s, od 30 do 100 Mbit/s i većim od 100 Mbit/s putem vlastite infrastrukture, odnosno područja na kojima pojedini operatori mogu u kratkom roku i bez značajnijih ulaganja spojiti korisnike na vlastitu pristupnu širokopojasnu infrastrukturu.</w:t>
      </w:r>
    </w:p>
    <w:p w14:paraId="776F6AEE" w14:textId="77777777" w:rsidR="00083A24" w:rsidRDefault="00083A24" w:rsidP="00083A24">
      <w:pPr>
        <w:pStyle w:val="NoSpacing"/>
        <w:jc w:val="both"/>
      </w:pPr>
    </w:p>
    <w:p w14:paraId="0661D349" w14:textId="502BA5C4" w:rsidR="003F300C" w:rsidRDefault="00083A24" w:rsidP="00083A24">
      <w:pPr>
        <w:pStyle w:val="NoSpacing"/>
        <w:ind w:firstLine="720"/>
        <w:jc w:val="both"/>
      </w:pPr>
      <w:r>
        <w:t>U sljedećoj tablici je prikazan broj kućanstava ovisno koju brzinu nepokretnog širokopojasnog pristupa koriste.</w:t>
      </w:r>
    </w:p>
    <w:p w14:paraId="358335CF" w14:textId="05B4055E" w:rsidR="00083A24" w:rsidRDefault="00083A24" w:rsidP="00083A24">
      <w:pPr>
        <w:pStyle w:val="NoSpacing"/>
        <w:jc w:val="both"/>
      </w:pPr>
    </w:p>
    <w:p w14:paraId="663E9F58" w14:textId="1316B55E" w:rsidR="00083A24" w:rsidRDefault="00083A24" w:rsidP="00083A24">
      <w:pPr>
        <w:pStyle w:val="NoSpacing"/>
        <w:jc w:val="center"/>
      </w:pPr>
      <w:r w:rsidRPr="00083A24">
        <w:t>Tablica 8 Broj kućanstava ovisno o brzini interneta</w:t>
      </w:r>
    </w:p>
    <w:p w14:paraId="693884C7" w14:textId="384AB7E3" w:rsidR="00083A24" w:rsidRDefault="00083A24" w:rsidP="00083A24">
      <w:pPr>
        <w:pStyle w:val="NoSpacing"/>
        <w:jc w:val="both"/>
      </w:pPr>
    </w:p>
    <w:tbl>
      <w:tblPr>
        <w:tblW w:w="3114" w:type="dxa"/>
        <w:jc w:val="center"/>
        <w:tblLook w:val="04A0" w:firstRow="1" w:lastRow="0" w:firstColumn="1" w:lastColumn="0" w:noHBand="0" w:noVBand="1"/>
      </w:tblPr>
      <w:tblGrid>
        <w:gridCol w:w="1600"/>
        <w:gridCol w:w="1514"/>
      </w:tblGrid>
      <w:tr w:rsidR="00083A24" w:rsidRPr="00200E8E" w14:paraId="7F33E0F2" w14:textId="77777777" w:rsidTr="00083A24">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253DD06" w14:textId="77777777" w:rsidR="00083A24" w:rsidRPr="009C3EE0" w:rsidRDefault="00083A24" w:rsidP="003B4ADD">
            <w:pPr>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Brzina interneta</w:t>
            </w:r>
          </w:p>
        </w:tc>
        <w:tc>
          <w:tcPr>
            <w:tcW w:w="1514" w:type="dxa"/>
            <w:tcBorders>
              <w:top w:val="single" w:sz="4" w:space="0" w:color="auto"/>
              <w:left w:val="nil"/>
              <w:bottom w:val="single" w:sz="4" w:space="0" w:color="auto"/>
              <w:right w:val="single" w:sz="4" w:space="0" w:color="auto"/>
            </w:tcBorders>
            <w:shd w:val="clear" w:color="000000" w:fill="002060"/>
            <w:noWrap/>
            <w:vAlign w:val="bottom"/>
            <w:hideMark/>
          </w:tcPr>
          <w:p w14:paraId="4653280A" w14:textId="77777777" w:rsidR="00083A24" w:rsidRPr="009C3EE0" w:rsidRDefault="00083A24" w:rsidP="003B4ADD">
            <w:pPr>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 kućanstava</w:t>
            </w:r>
          </w:p>
        </w:tc>
      </w:tr>
      <w:tr w:rsidR="00083A24" w:rsidRPr="00200E8E" w14:paraId="45FED96A" w14:textId="77777777" w:rsidTr="00083A24">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449918A"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2 do 4</w:t>
            </w:r>
          </w:p>
        </w:tc>
        <w:tc>
          <w:tcPr>
            <w:tcW w:w="1514" w:type="dxa"/>
            <w:tcBorders>
              <w:top w:val="nil"/>
              <w:left w:val="nil"/>
              <w:bottom w:val="single" w:sz="4" w:space="0" w:color="auto"/>
              <w:right w:val="single" w:sz="4" w:space="0" w:color="auto"/>
            </w:tcBorders>
            <w:shd w:val="clear" w:color="auto" w:fill="auto"/>
            <w:noWrap/>
            <w:vAlign w:val="bottom"/>
          </w:tcPr>
          <w:p w14:paraId="156104B9"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0%</w:t>
            </w:r>
          </w:p>
        </w:tc>
      </w:tr>
      <w:tr w:rsidR="00083A24" w:rsidRPr="00200E8E" w14:paraId="7802F359" w14:textId="77777777" w:rsidTr="00083A24">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CE797CA"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4 do 10</w:t>
            </w:r>
          </w:p>
        </w:tc>
        <w:tc>
          <w:tcPr>
            <w:tcW w:w="1514" w:type="dxa"/>
            <w:tcBorders>
              <w:top w:val="nil"/>
              <w:left w:val="nil"/>
              <w:bottom w:val="single" w:sz="4" w:space="0" w:color="auto"/>
              <w:right w:val="single" w:sz="4" w:space="0" w:color="auto"/>
            </w:tcBorders>
            <w:shd w:val="clear" w:color="auto" w:fill="auto"/>
            <w:noWrap/>
            <w:vAlign w:val="bottom"/>
          </w:tcPr>
          <w:p w14:paraId="3BB709E2"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9,66%</w:t>
            </w:r>
          </w:p>
        </w:tc>
      </w:tr>
      <w:tr w:rsidR="00083A24" w:rsidRPr="00200E8E" w14:paraId="24591A19" w14:textId="77777777" w:rsidTr="00083A24">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43E8BC7"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10 do 20</w:t>
            </w:r>
          </w:p>
        </w:tc>
        <w:tc>
          <w:tcPr>
            <w:tcW w:w="1514" w:type="dxa"/>
            <w:tcBorders>
              <w:top w:val="nil"/>
              <w:left w:val="nil"/>
              <w:bottom w:val="single" w:sz="4" w:space="0" w:color="auto"/>
              <w:right w:val="single" w:sz="4" w:space="0" w:color="auto"/>
            </w:tcBorders>
            <w:shd w:val="clear" w:color="auto" w:fill="auto"/>
            <w:noWrap/>
            <w:vAlign w:val="bottom"/>
          </w:tcPr>
          <w:p w14:paraId="0E85213F"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6,7%</w:t>
            </w:r>
          </w:p>
        </w:tc>
      </w:tr>
      <w:tr w:rsidR="00083A24" w:rsidRPr="00200E8E" w14:paraId="32D0F9C6" w14:textId="77777777" w:rsidTr="003B4ADD">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7642D3F" w14:textId="77777777" w:rsidR="00083A24" w:rsidRPr="009C3EE0" w:rsidRDefault="00083A24" w:rsidP="003B4ADD">
            <w:pPr>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lastRenderedPageBreak/>
              <w:t>Brzina interneta</w:t>
            </w:r>
          </w:p>
        </w:tc>
        <w:tc>
          <w:tcPr>
            <w:tcW w:w="1514" w:type="dxa"/>
            <w:tcBorders>
              <w:top w:val="single" w:sz="4" w:space="0" w:color="auto"/>
              <w:left w:val="nil"/>
              <w:bottom w:val="single" w:sz="4" w:space="0" w:color="auto"/>
              <w:right w:val="single" w:sz="4" w:space="0" w:color="auto"/>
            </w:tcBorders>
            <w:shd w:val="clear" w:color="000000" w:fill="002060"/>
            <w:noWrap/>
            <w:vAlign w:val="bottom"/>
            <w:hideMark/>
          </w:tcPr>
          <w:p w14:paraId="49288707" w14:textId="77777777" w:rsidR="00083A24" w:rsidRPr="009C3EE0" w:rsidRDefault="00083A24" w:rsidP="003B4ADD">
            <w:pPr>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 kućanstava</w:t>
            </w:r>
          </w:p>
        </w:tc>
      </w:tr>
      <w:tr w:rsidR="00083A24" w:rsidRPr="00200E8E" w14:paraId="49B826BF" w14:textId="77777777" w:rsidTr="00083A24">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94AEB01"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20 do 30</w:t>
            </w:r>
          </w:p>
        </w:tc>
        <w:tc>
          <w:tcPr>
            <w:tcW w:w="1514" w:type="dxa"/>
            <w:tcBorders>
              <w:top w:val="nil"/>
              <w:left w:val="nil"/>
              <w:bottom w:val="single" w:sz="4" w:space="0" w:color="auto"/>
              <w:right w:val="single" w:sz="4" w:space="0" w:color="auto"/>
            </w:tcBorders>
            <w:shd w:val="clear" w:color="auto" w:fill="auto"/>
            <w:noWrap/>
            <w:vAlign w:val="bottom"/>
          </w:tcPr>
          <w:p w14:paraId="1A264880"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23,57%</w:t>
            </w:r>
          </w:p>
        </w:tc>
      </w:tr>
      <w:tr w:rsidR="00083A24" w:rsidRPr="00200E8E" w14:paraId="72170B58" w14:textId="77777777" w:rsidTr="00083A24">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8B35BD5"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30 do 50</w:t>
            </w:r>
          </w:p>
        </w:tc>
        <w:tc>
          <w:tcPr>
            <w:tcW w:w="1514" w:type="dxa"/>
            <w:tcBorders>
              <w:top w:val="nil"/>
              <w:left w:val="nil"/>
              <w:bottom w:val="single" w:sz="4" w:space="0" w:color="auto"/>
              <w:right w:val="single" w:sz="4" w:space="0" w:color="auto"/>
            </w:tcBorders>
            <w:shd w:val="clear" w:color="auto" w:fill="auto"/>
            <w:noWrap/>
            <w:vAlign w:val="bottom"/>
          </w:tcPr>
          <w:p w14:paraId="53D6CA2D"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12,3%</w:t>
            </w:r>
          </w:p>
        </w:tc>
      </w:tr>
      <w:tr w:rsidR="00083A24" w:rsidRPr="00200E8E" w14:paraId="6CEC3CEA" w14:textId="77777777" w:rsidTr="00083A24">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91B177E"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50 do 100</w:t>
            </w:r>
          </w:p>
        </w:tc>
        <w:tc>
          <w:tcPr>
            <w:tcW w:w="1514" w:type="dxa"/>
            <w:tcBorders>
              <w:top w:val="nil"/>
              <w:left w:val="nil"/>
              <w:bottom w:val="single" w:sz="4" w:space="0" w:color="auto"/>
              <w:right w:val="single" w:sz="4" w:space="0" w:color="auto"/>
            </w:tcBorders>
            <w:shd w:val="clear" w:color="auto" w:fill="auto"/>
            <w:noWrap/>
            <w:vAlign w:val="bottom"/>
          </w:tcPr>
          <w:p w14:paraId="1F61259A"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16,87%</w:t>
            </w:r>
          </w:p>
        </w:tc>
      </w:tr>
      <w:tr w:rsidR="00083A24" w:rsidRPr="00200E8E" w14:paraId="59CB419E" w14:textId="77777777" w:rsidTr="00083A24">
        <w:trPr>
          <w:trHeight w:val="31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DE9D126"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 ≥ 100</w:t>
            </w:r>
          </w:p>
        </w:tc>
        <w:tc>
          <w:tcPr>
            <w:tcW w:w="1514" w:type="dxa"/>
            <w:tcBorders>
              <w:top w:val="nil"/>
              <w:left w:val="nil"/>
              <w:bottom w:val="single" w:sz="4" w:space="0" w:color="auto"/>
              <w:right w:val="single" w:sz="4" w:space="0" w:color="auto"/>
            </w:tcBorders>
            <w:shd w:val="clear" w:color="auto" w:fill="auto"/>
            <w:noWrap/>
            <w:vAlign w:val="bottom"/>
          </w:tcPr>
          <w:p w14:paraId="4E096743" w14:textId="77777777" w:rsidR="00083A24" w:rsidRPr="009C3EE0" w:rsidRDefault="00083A24" w:rsidP="003B4ADD">
            <w:pPr>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0,13%</w:t>
            </w:r>
          </w:p>
        </w:tc>
      </w:tr>
      <w:tr w:rsidR="00083A24" w:rsidRPr="00200E8E" w14:paraId="02F702CD" w14:textId="77777777" w:rsidTr="00083A24">
        <w:trPr>
          <w:trHeight w:val="315"/>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120CA" w14:textId="77777777" w:rsidR="00083A24" w:rsidRPr="009C3EE0" w:rsidRDefault="00083A24" w:rsidP="003B4ADD">
            <w:pPr>
              <w:rPr>
                <w:rFonts w:ascii="Calibri" w:eastAsia="Times New Roman" w:hAnsi="Calibri" w:cs="Calibri"/>
                <w:b/>
                <w:bCs/>
                <w:color w:val="000000"/>
                <w:sz w:val="18"/>
                <w:szCs w:val="18"/>
                <w:lang w:eastAsia="hr-HR"/>
              </w:rPr>
            </w:pPr>
            <w:r w:rsidRPr="009C3EE0">
              <w:rPr>
                <w:rFonts w:ascii="Calibri" w:eastAsia="Times New Roman" w:hAnsi="Calibri" w:cs="Calibri"/>
                <w:b/>
                <w:bCs/>
                <w:color w:val="000000"/>
                <w:sz w:val="18"/>
                <w:szCs w:val="18"/>
                <w:lang w:eastAsia="hr-HR"/>
              </w:rPr>
              <w:t>Ukupno</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7173CFC7" w14:textId="77777777" w:rsidR="00083A24" w:rsidRPr="009C3EE0" w:rsidRDefault="00083A24" w:rsidP="003B4ADD">
            <w:pPr>
              <w:rPr>
                <w:rFonts w:ascii="Calibri" w:eastAsia="Times New Roman" w:hAnsi="Calibri" w:cs="Calibri"/>
                <w:b/>
                <w:bCs/>
                <w:color w:val="000000"/>
                <w:sz w:val="18"/>
                <w:szCs w:val="18"/>
                <w:lang w:eastAsia="hr-HR"/>
              </w:rPr>
            </w:pPr>
            <w:r w:rsidRPr="009C3EE0">
              <w:rPr>
                <w:rFonts w:ascii="Calibri" w:eastAsia="Times New Roman" w:hAnsi="Calibri" w:cs="Calibri"/>
                <w:b/>
                <w:bCs/>
                <w:color w:val="000000"/>
                <w:sz w:val="18"/>
                <w:szCs w:val="18"/>
                <w:lang w:eastAsia="hr-HR"/>
              </w:rPr>
              <w:t>69,22%</w:t>
            </w:r>
          </w:p>
        </w:tc>
      </w:tr>
    </w:tbl>
    <w:p w14:paraId="257D4107" w14:textId="3F584C1E" w:rsidR="00083A24" w:rsidRDefault="00083A24" w:rsidP="00083A24">
      <w:pPr>
        <w:pStyle w:val="NoSpacing"/>
        <w:jc w:val="both"/>
      </w:pPr>
      <w:r w:rsidRPr="00083A24">
        <w:t>Izvor: http://www.hakom.hr/ (05.12.2021.), obrada UHY Savjetovanje</w:t>
      </w:r>
    </w:p>
    <w:p w14:paraId="396CDFE8" w14:textId="20D6AC49" w:rsidR="00083A24" w:rsidRDefault="00083A24" w:rsidP="00083A24">
      <w:pPr>
        <w:pStyle w:val="NoSpacing"/>
        <w:jc w:val="both"/>
      </w:pPr>
    </w:p>
    <w:p w14:paraId="669C40A9" w14:textId="33E69B78" w:rsidR="00083A24" w:rsidRDefault="00083A24" w:rsidP="00083A24">
      <w:pPr>
        <w:pStyle w:val="NoSpacing"/>
        <w:ind w:firstLine="720"/>
        <w:jc w:val="both"/>
      </w:pPr>
      <w:r w:rsidRPr="00083A24">
        <w:t>Grad Hvar kontinuirano ulaže u digitalizaciju poslovnih procesa te isti trend planira zadržati i u narednom period kroz uvođenje visoke tehnologije u poslovanju, posebice u upravljanju dokumentima, javnim uslugama i vođenju projekata.</w:t>
      </w:r>
    </w:p>
    <w:p w14:paraId="30E70E1B" w14:textId="2B14EE89" w:rsidR="00083A24" w:rsidRDefault="00083A24" w:rsidP="00083A24">
      <w:pPr>
        <w:pStyle w:val="NoSpacing"/>
        <w:jc w:val="both"/>
      </w:pPr>
    </w:p>
    <w:p w14:paraId="43CF4D58" w14:textId="77777777" w:rsidR="00083A24" w:rsidRDefault="00083A24" w:rsidP="00083A24">
      <w:pPr>
        <w:pStyle w:val="NoSpacing"/>
        <w:jc w:val="both"/>
        <w:sectPr w:rsidR="00083A24" w:rsidSect="003F300C">
          <w:type w:val="continuous"/>
          <w:pgSz w:w="11906" w:h="16838"/>
          <w:pgMar w:top="1440" w:right="1440" w:bottom="1440" w:left="1440" w:header="708" w:footer="708" w:gutter="0"/>
          <w:cols w:num="2" w:space="708"/>
          <w:docGrid w:linePitch="360"/>
        </w:sectPr>
      </w:pPr>
    </w:p>
    <w:p w14:paraId="5D0FD79B" w14:textId="02D7025D" w:rsidR="00083A24" w:rsidRDefault="00083A24" w:rsidP="00083A24">
      <w:pPr>
        <w:pStyle w:val="NoSpacing"/>
        <w:jc w:val="both"/>
      </w:pPr>
    </w:p>
    <w:p w14:paraId="0D8251A7" w14:textId="51F29085" w:rsidR="00083A24" w:rsidRDefault="00083A24" w:rsidP="00083A24">
      <w:pPr>
        <w:pStyle w:val="NoSpacing"/>
        <w:jc w:val="center"/>
      </w:pPr>
      <w:r w:rsidRPr="00083A24">
        <w:t xml:space="preserve">Slika 4 Objedinjeni plan razvoja pokretne komunikacijske </w:t>
      </w:r>
      <w:r>
        <w:t>infrastructure</w:t>
      </w:r>
    </w:p>
    <w:p w14:paraId="2E786200" w14:textId="619F0F76" w:rsidR="00083A24" w:rsidRDefault="00083A24" w:rsidP="00083A24">
      <w:pPr>
        <w:pStyle w:val="NoSpacing"/>
        <w:jc w:val="both"/>
      </w:pPr>
    </w:p>
    <w:p w14:paraId="2E211735" w14:textId="1750B667" w:rsidR="00083A24" w:rsidRDefault="00083A24" w:rsidP="00083A24">
      <w:pPr>
        <w:pStyle w:val="NoSpacing"/>
        <w:jc w:val="center"/>
      </w:pPr>
      <w:r>
        <w:rPr>
          <w:noProof/>
        </w:rPr>
        <w:drawing>
          <wp:inline distT="0" distB="0" distL="0" distR="0" wp14:anchorId="0E725A39" wp14:editId="53FBF726">
            <wp:extent cx="5092327" cy="247285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498" t="16435" r="2401" b="8371"/>
                    <a:stretch/>
                  </pic:blipFill>
                  <pic:spPr bwMode="auto">
                    <a:xfrm>
                      <a:off x="0" y="0"/>
                      <a:ext cx="5103705" cy="2478381"/>
                    </a:xfrm>
                    <a:prstGeom prst="rect">
                      <a:avLst/>
                    </a:prstGeom>
                    <a:ln>
                      <a:noFill/>
                    </a:ln>
                    <a:extLst>
                      <a:ext uri="{53640926-AAD7-44D8-BBD7-CCE9431645EC}">
                        <a14:shadowObscured xmlns:a14="http://schemas.microsoft.com/office/drawing/2010/main"/>
                      </a:ext>
                    </a:extLst>
                  </pic:spPr>
                </pic:pic>
              </a:graphicData>
            </a:graphic>
          </wp:inline>
        </w:drawing>
      </w:r>
    </w:p>
    <w:p w14:paraId="3F03C093" w14:textId="63378450" w:rsidR="00083A24" w:rsidRDefault="00083A24" w:rsidP="00083A24">
      <w:pPr>
        <w:pStyle w:val="NoSpacing"/>
        <w:jc w:val="center"/>
      </w:pPr>
      <w:r w:rsidRPr="00083A24">
        <w:t>Izvor: http://www.hakom.hr/ (05.12.2021.), obrada UHY Savjetovanje</w:t>
      </w:r>
    </w:p>
    <w:p w14:paraId="63DBCCB3" w14:textId="0248CE7D" w:rsidR="00083A24" w:rsidRDefault="00083A24" w:rsidP="00083A24">
      <w:pPr>
        <w:pStyle w:val="NoSpacing"/>
        <w:jc w:val="both"/>
      </w:pPr>
    </w:p>
    <w:p w14:paraId="5F892EFB" w14:textId="77777777" w:rsidR="00083A24" w:rsidRDefault="00083A24" w:rsidP="00083A24">
      <w:pPr>
        <w:pStyle w:val="NoSpacing"/>
        <w:jc w:val="both"/>
        <w:sectPr w:rsidR="00083A24" w:rsidSect="00083A24">
          <w:type w:val="continuous"/>
          <w:pgSz w:w="11906" w:h="16838"/>
          <w:pgMar w:top="1440" w:right="1440" w:bottom="1440" w:left="1440" w:header="708" w:footer="708" w:gutter="0"/>
          <w:cols w:space="708"/>
          <w:docGrid w:linePitch="360"/>
        </w:sectPr>
      </w:pPr>
    </w:p>
    <w:p w14:paraId="441DB405" w14:textId="77777777" w:rsidR="00083A24" w:rsidRPr="00083A24" w:rsidRDefault="00083A24" w:rsidP="00083A24">
      <w:pPr>
        <w:pStyle w:val="NoSpacing"/>
        <w:jc w:val="center"/>
        <w:rPr>
          <w:b/>
          <w:bCs/>
        </w:rPr>
      </w:pPr>
      <w:r w:rsidRPr="00083A24">
        <w:rPr>
          <w:b/>
          <w:bCs/>
        </w:rPr>
        <w:t>3.1.4.7. Obnovljivi izvori energije</w:t>
      </w:r>
    </w:p>
    <w:p w14:paraId="428FEBF9" w14:textId="77777777" w:rsidR="00083A24" w:rsidRDefault="00083A24" w:rsidP="00083A24">
      <w:pPr>
        <w:pStyle w:val="NoSpacing"/>
        <w:jc w:val="both"/>
      </w:pPr>
    </w:p>
    <w:p w14:paraId="265C863A" w14:textId="77777777" w:rsidR="00083A24" w:rsidRDefault="00083A24" w:rsidP="00083A24">
      <w:pPr>
        <w:pStyle w:val="NoSpacing"/>
        <w:ind w:firstLine="720"/>
        <w:jc w:val="both"/>
      </w:pPr>
      <w:r>
        <w:t>U svrhu korištenja sunčeve energije, na području Grada Hvara planira se gradnja sunčane elektrane.  Točan obuhvat zone odredit će se nakon provedenih prethodnih istražnih radova. Tehnologija koja će se primijeniti za korištenje sunčeve energije treba biti potpuno ekološki prihvatljiva što će se provjeriti provedbom postupka ocjene o potrebi procjene utjecaja na okoliš, odnosno dokazati izradom studije o utjecaju na okoliš.</w:t>
      </w:r>
    </w:p>
    <w:p w14:paraId="46961F95" w14:textId="77777777" w:rsidR="00083A24" w:rsidRDefault="00083A24" w:rsidP="00083A24">
      <w:pPr>
        <w:pStyle w:val="NoSpacing"/>
        <w:jc w:val="both"/>
      </w:pPr>
    </w:p>
    <w:p w14:paraId="08468008" w14:textId="77777777" w:rsidR="00083A24" w:rsidRPr="00083A24" w:rsidRDefault="00083A24" w:rsidP="00083A24">
      <w:pPr>
        <w:pStyle w:val="NoSpacing"/>
        <w:jc w:val="center"/>
        <w:rPr>
          <w:b/>
          <w:bCs/>
        </w:rPr>
      </w:pPr>
      <w:r w:rsidRPr="00083A24">
        <w:rPr>
          <w:b/>
          <w:bCs/>
        </w:rPr>
        <w:t>3.2. DRUŠTVO</w:t>
      </w:r>
    </w:p>
    <w:p w14:paraId="13AA71C6" w14:textId="77777777" w:rsidR="00083A24" w:rsidRPr="00083A24" w:rsidRDefault="00083A24" w:rsidP="00083A24">
      <w:pPr>
        <w:pStyle w:val="NoSpacing"/>
        <w:jc w:val="center"/>
        <w:rPr>
          <w:b/>
          <w:bCs/>
        </w:rPr>
      </w:pPr>
    </w:p>
    <w:p w14:paraId="0CDB7B9F" w14:textId="77777777" w:rsidR="00083A24" w:rsidRPr="00083A24" w:rsidRDefault="00083A24" w:rsidP="00083A24">
      <w:pPr>
        <w:pStyle w:val="NoSpacing"/>
        <w:jc w:val="center"/>
        <w:rPr>
          <w:b/>
          <w:bCs/>
        </w:rPr>
      </w:pPr>
      <w:r w:rsidRPr="00083A24">
        <w:rPr>
          <w:b/>
          <w:bCs/>
        </w:rPr>
        <w:t>3.2.1.</w:t>
      </w:r>
      <w:r w:rsidRPr="00083A24">
        <w:rPr>
          <w:b/>
          <w:bCs/>
        </w:rPr>
        <w:tab/>
        <w:t>Demografski pokazatelji</w:t>
      </w:r>
    </w:p>
    <w:p w14:paraId="5B222933" w14:textId="77777777" w:rsidR="00083A24" w:rsidRDefault="00083A24" w:rsidP="00083A24">
      <w:pPr>
        <w:pStyle w:val="NoSpacing"/>
        <w:jc w:val="both"/>
      </w:pPr>
    </w:p>
    <w:p w14:paraId="48936A56" w14:textId="77777777" w:rsidR="00083A24" w:rsidRDefault="00083A24" w:rsidP="00083A24">
      <w:pPr>
        <w:pStyle w:val="NoSpacing"/>
        <w:ind w:firstLine="720"/>
        <w:jc w:val="both"/>
      </w:pPr>
      <w:r>
        <w:t>Gledajući Grad Hvar u okvirima Splitsko-dalmatinske županije ona čini:</w:t>
      </w:r>
    </w:p>
    <w:p w14:paraId="5A6332CB" w14:textId="4B633381" w:rsidR="00083A24" w:rsidRDefault="00083A24" w:rsidP="00AC6AAC">
      <w:pPr>
        <w:pStyle w:val="NoSpacing"/>
        <w:numPr>
          <w:ilvl w:val="0"/>
          <w:numId w:val="1"/>
        </w:numPr>
        <w:jc w:val="both"/>
      </w:pPr>
      <w:r>
        <w:t>1,66% površine Splitsko-dalmatinske županije,</w:t>
      </w:r>
    </w:p>
    <w:p w14:paraId="3E26549F" w14:textId="37BBB9D3" w:rsidR="00083A24" w:rsidRPr="00B23CAA" w:rsidRDefault="00083A24" w:rsidP="00AC6AAC">
      <w:pPr>
        <w:pStyle w:val="NoSpacing"/>
        <w:numPr>
          <w:ilvl w:val="0"/>
          <w:numId w:val="1"/>
        </w:numPr>
        <w:jc w:val="both"/>
      </w:pPr>
      <w:r>
        <w:t>0,93% stanovništva Splitsko-dalmatinske županije.</w:t>
      </w:r>
    </w:p>
    <w:p w14:paraId="37D4A4F3" w14:textId="77777777" w:rsidR="00083A24" w:rsidRDefault="00083A24" w:rsidP="008468F4">
      <w:pPr>
        <w:pStyle w:val="NoSpacing"/>
        <w:sectPr w:rsidR="00083A24" w:rsidSect="00083A24">
          <w:type w:val="continuous"/>
          <w:pgSz w:w="11906" w:h="16838"/>
          <w:pgMar w:top="1440" w:right="1440" w:bottom="1440" w:left="1440" w:header="708" w:footer="708" w:gutter="0"/>
          <w:cols w:num="2" w:space="708"/>
          <w:docGrid w:linePitch="360"/>
        </w:sectPr>
      </w:pPr>
    </w:p>
    <w:p w14:paraId="02650475" w14:textId="73C8DB30" w:rsidR="008468F4" w:rsidRDefault="008468F4" w:rsidP="008468F4">
      <w:pPr>
        <w:pStyle w:val="NoSpacing"/>
      </w:pPr>
    </w:p>
    <w:p w14:paraId="7B8DA344" w14:textId="05A4F5FE" w:rsidR="00083A24" w:rsidRDefault="00083A24" w:rsidP="00083A24">
      <w:pPr>
        <w:pStyle w:val="NoSpacing"/>
        <w:jc w:val="center"/>
      </w:pPr>
      <w:r w:rsidRPr="00083A24">
        <w:t>Tablica 9 Naseljenost Splitsko-dalmatinskoj županiji i grada Hvara</w:t>
      </w:r>
    </w:p>
    <w:p w14:paraId="247DD011" w14:textId="09A3D7E6" w:rsidR="00083A24" w:rsidRDefault="00083A24" w:rsidP="008468F4">
      <w:pPr>
        <w:pStyle w:val="NoSpacing"/>
      </w:pPr>
    </w:p>
    <w:tbl>
      <w:tblPr>
        <w:tblW w:w="5078" w:type="pct"/>
        <w:jc w:val="center"/>
        <w:tblLook w:val="04A0" w:firstRow="1" w:lastRow="0" w:firstColumn="1" w:lastColumn="0" w:noHBand="0" w:noVBand="1"/>
      </w:tblPr>
      <w:tblGrid>
        <w:gridCol w:w="3059"/>
        <w:gridCol w:w="1702"/>
        <w:gridCol w:w="1874"/>
        <w:gridCol w:w="2522"/>
      </w:tblGrid>
      <w:tr w:rsidR="00083A24" w:rsidRPr="009C3EE0" w14:paraId="201F20A2" w14:textId="77777777" w:rsidTr="00083A24">
        <w:trPr>
          <w:trHeight w:val="399"/>
          <w:jc w:val="center"/>
        </w:trPr>
        <w:tc>
          <w:tcPr>
            <w:tcW w:w="1670"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AD0A46B" w14:textId="77777777" w:rsidR="00083A24" w:rsidRPr="009C3EE0" w:rsidRDefault="00083A24" w:rsidP="003B4ADD">
            <w:pPr>
              <w:rPr>
                <w:i/>
                <w:iCs/>
                <w:color w:val="44546A" w:themeColor="text2"/>
                <w:sz w:val="18"/>
                <w:szCs w:val="18"/>
              </w:rPr>
            </w:pPr>
          </w:p>
        </w:tc>
        <w:tc>
          <w:tcPr>
            <w:tcW w:w="929" w:type="pct"/>
            <w:tcBorders>
              <w:top w:val="single" w:sz="4" w:space="0" w:color="auto"/>
              <w:left w:val="nil"/>
              <w:bottom w:val="single" w:sz="4" w:space="0" w:color="auto"/>
              <w:right w:val="single" w:sz="4" w:space="0" w:color="auto"/>
            </w:tcBorders>
            <w:shd w:val="clear" w:color="auto" w:fill="4472C4" w:themeFill="accent1"/>
            <w:vAlign w:val="center"/>
            <w:hideMark/>
          </w:tcPr>
          <w:p w14:paraId="31408BFE" w14:textId="77777777" w:rsidR="00083A24" w:rsidRPr="009C3EE0" w:rsidRDefault="00083A24" w:rsidP="003B4ADD">
            <w:pPr>
              <w:spacing w:line="336" w:lineRule="auto"/>
              <w:jc w:val="right"/>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Površina km</w:t>
            </w:r>
            <w:r w:rsidRPr="009C3EE0">
              <w:rPr>
                <w:rFonts w:ascii="Calibri" w:eastAsia="Times New Roman" w:hAnsi="Calibri" w:cs="Calibri"/>
                <w:b/>
                <w:bCs/>
                <w:color w:val="FFFFFF"/>
                <w:sz w:val="18"/>
                <w:szCs w:val="18"/>
                <w:vertAlign w:val="superscript"/>
                <w:lang w:eastAsia="hr-HR"/>
              </w:rPr>
              <w:t>2</w:t>
            </w:r>
          </w:p>
        </w:tc>
        <w:tc>
          <w:tcPr>
            <w:tcW w:w="1023" w:type="pct"/>
            <w:tcBorders>
              <w:top w:val="single" w:sz="4" w:space="0" w:color="auto"/>
              <w:left w:val="nil"/>
              <w:bottom w:val="single" w:sz="4" w:space="0" w:color="auto"/>
              <w:right w:val="single" w:sz="4" w:space="0" w:color="auto"/>
            </w:tcBorders>
            <w:shd w:val="clear" w:color="auto" w:fill="4472C4" w:themeFill="accent1"/>
            <w:vAlign w:val="center"/>
            <w:hideMark/>
          </w:tcPr>
          <w:p w14:paraId="14475123" w14:textId="77777777" w:rsidR="00083A24" w:rsidRPr="009C3EE0" w:rsidRDefault="00083A24" w:rsidP="003B4ADD">
            <w:pPr>
              <w:spacing w:line="336" w:lineRule="auto"/>
              <w:jc w:val="right"/>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Broj stanovnika</w:t>
            </w:r>
          </w:p>
        </w:tc>
        <w:tc>
          <w:tcPr>
            <w:tcW w:w="1377" w:type="pct"/>
            <w:tcBorders>
              <w:top w:val="single" w:sz="4" w:space="0" w:color="auto"/>
              <w:left w:val="nil"/>
              <w:bottom w:val="single" w:sz="4" w:space="0" w:color="auto"/>
              <w:right w:val="single" w:sz="4" w:space="0" w:color="auto"/>
            </w:tcBorders>
            <w:shd w:val="clear" w:color="auto" w:fill="4472C4" w:themeFill="accent1"/>
            <w:vAlign w:val="center"/>
            <w:hideMark/>
          </w:tcPr>
          <w:p w14:paraId="0F007898" w14:textId="77777777" w:rsidR="00083A24" w:rsidRPr="009C3EE0" w:rsidRDefault="00083A24" w:rsidP="003B4ADD">
            <w:pPr>
              <w:spacing w:line="336" w:lineRule="auto"/>
              <w:jc w:val="right"/>
              <w:rPr>
                <w:rFonts w:ascii="Calibri" w:eastAsia="Times New Roman" w:hAnsi="Calibri" w:cs="Calibri"/>
                <w:b/>
                <w:bCs/>
                <w:color w:val="FFFFFF"/>
                <w:sz w:val="18"/>
                <w:szCs w:val="18"/>
                <w:lang w:eastAsia="hr-HR"/>
              </w:rPr>
            </w:pPr>
            <w:r w:rsidRPr="009C3EE0">
              <w:rPr>
                <w:rFonts w:ascii="Calibri" w:eastAsia="Times New Roman" w:hAnsi="Calibri" w:cs="Calibri"/>
                <w:b/>
                <w:bCs/>
                <w:color w:val="FFFFFF"/>
                <w:sz w:val="18"/>
                <w:szCs w:val="18"/>
                <w:lang w:eastAsia="hr-HR"/>
              </w:rPr>
              <w:t>Broj stanovnika na km</w:t>
            </w:r>
            <w:r w:rsidRPr="009C3EE0">
              <w:rPr>
                <w:rFonts w:ascii="Calibri" w:eastAsia="Times New Roman" w:hAnsi="Calibri" w:cs="Calibri"/>
                <w:b/>
                <w:bCs/>
                <w:color w:val="FFFFFF"/>
                <w:sz w:val="18"/>
                <w:szCs w:val="18"/>
                <w:vertAlign w:val="superscript"/>
                <w:lang w:eastAsia="hr-HR"/>
              </w:rPr>
              <w:t>2</w:t>
            </w:r>
          </w:p>
        </w:tc>
      </w:tr>
      <w:tr w:rsidR="00083A24" w:rsidRPr="009C3EE0" w14:paraId="6D239864" w14:textId="77777777" w:rsidTr="00083A24">
        <w:trPr>
          <w:trHeight w:val="322"/>
          <w:jc w:val="center"/>
        </w:trPr>
        <w:tc>
          <w:tcPr>
            <w:tcW w:w="1670" w:type="pct"/>
            <w:tcBorders>
              <w:top w:val="nil"/>
              <w:left w:val="single" w:sz="4" w:space="0" w:color="auto"/>
              <w:bottom w:val="single" w:sz="4" w:space="0" w:color="auto"/>
              <w:right w:val="single" w:sz="4" w:space="0" w:color="auto"/>
            </w:tcBorders>
            <w:noWrap/>
            <w:vAlign w:val="center"/>
            <w:hideMark/>
          </w:tcPr>
          <w:p w14:paraId="6533B048" w14:textId="77777777" w:rsidR="00083A24" w:rsidRPr="009C3EE0" w:rsidRDefault="00083A24" w:rsidP="003B4ADD">
            <w:pPr>
              <w:spacing w:line="336" w:lineRule="auto"/>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Grad Hvar</w:t>
            </w:r>
          </w:p>
        </w:tc>
        <w:tc>
          <w:tcPr>
            <w:tcW w:w="929" w:type="pct"/>
            <w:tcBorders>
              <w:top w:val="nil"/>
              <w:left w:val="nil"/>
              <w:bottom w:val="single" w:sz="4" w:space="0" w:color="auto"/>
              <w:right w:val="single" w:sz="4" w:space="0" w:color="auto"/>
            </w:tcBorders>
            <w:noWrap/>
            <w:vAlign w:val="center"/>
          </w:tcPr>
          <w:p w14:paraId="0AFE944C" w14:textId="77777777" w:rsidR="00083A24" w:rsidRPr="009C3EE0" w:rsidRDefault="00083A24" w:rsidP="003B4ADD">
            <w:pPr>
              <w:spacing w:line="336" w:lineRule="auto"/>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75,5</w:t>
            </w:r>
          </w:p>
        </w:tc>
        <w:tc>
          <w:tcPr>
            <w:tcW w:w="1023" w:type="pct"/>
            <w:tcBorders>
              <w:top w:val="nil"/>
              <w:left w:val="nil"/>
              <w:bottom w:val="single" w:sz="4" w:space="0" w:color="auto"/>
              <w:right w:val="single" w:sz="4" w:space="0" w:color="auto"/>
            </w:tcBorders>
            <w:vAlign w:val="center"/>
          </w:tcPr>
          <w:p w14:paraId="638BEECA" w14:textId="77777777" w:rsidR="00083A24" w:rsidRPr="009C3EE0" w:rsidRDefault="00083A24" w:rsidP="003B4ADD">
            <w:pPr>
              <w:spacing w:line="336" w:lineRule="auto"/>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4.251</w:t>
            </w:r>
          </w:p>
        </w:tc>
        <w:tc>
          <w:tcPr>
            <w:tcW w:w="1377" w:type="pct"/>
            <w:tcBorders>
              <w:top w:val="nil"/>
              <w:left w:val="nil"/>
              <w:bottom w:val="single" w:sz="4" w:space="0" w:color="auto"/>
              <w:right w:val="single" w:sz="4" w:space="0" w:color="auto"/>
            </w:tcBorders>
            <w:vAlign w:val="center"/>
          </w:tcPr>
          <w:p w14:paraId="0A54AAA8" w14:textId="77777777" w:rsidR="00083A24" w:rsidRPr="009C3EE0" w:rsidRDefault="00083A24" w:rsidP="003B4ADD">
            <w:pPr>
              <w:spacing w:line="336" w:lineRule="auto"/>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56,30</w:t>
            </w:r>
          </w:p>
        </w:tc>
      </w:tr>
      <w:tr w:rsidR="00083A24" w:rsidRPr="009C3EE0" w14:paraId="5E71A6EE" w14:textId="77777777" w:rsidTr="00083A24">
        <w:trPr>
          <w:trHeight w:val="273"/>
          <w:jc w:val="center"/>
        </w:trPr>
        <w:tc>
          <w:tcPr>
            <w:tcW w:w="1670" w:type="pct"/>
            <w:tcBorders>
              <w:top w:val="nil"/>
              <w:left w:val="single" w:sz="4" w:space="0" w:color="auto"/>
              <w:bottom w:val="single" w:sz="4" w:space="0" w:color="auto"/>
              <w:right w:val="single" w:sz="4" w:space="0" w:color="auto"/>
            </w:tcBorders>
            <w:noWrap/>
            <w:vAlign w:val="center"/>
            <w:hideMark/>
          </w:tcPr>
          <w:p w14:paraId="099A185C" w14:textId="77777777" w:rsidR="00083A24" w:rsidRPr="009C3EE0" w:rsidRDefault="00083A24" w:rsidP="003B4ADD">
            <w:pPr>
              <w:spacing w:line="336" w:lineRule="auto"/>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Splitsko-dalmatinska županija</w:t>
            </w:r>
          </w:p>
        </w:tc>
        <w:tc>
          <w:tcPr>
            <w:tcW w:w="929" w:type="pct"/>
            <w:tcBorders>
              <w:top w:val="nil"/>
              <w:left w:val="nil"/>
              <w:bottom w:val="single" w:sz="4" w:space="0" w:color="auto"/>
              <w:right w:val="single" w:sz="4" w:space="0" w:color="auto"/>
            </w:tcBorders>
            <w:noWrap/>
            <w:vAlign w:val="center"/>
          </w:tcPr>
          <w:p w14:paraId="77A547C7" w14:textId="77777777" w:rsidR="00083A24" w:rsidRPr="009C3EE0" w:rsidRDefault="00083A24" w:rsidP="003B4ADD">
            <w:pPr>
              <w:spacing w:line="336" w:lineRule="auto"/>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4.540</w:t>
            </w:r>
          </w:p>
        </w:tc>
        <w:tc>
          <w:tcPr>
            <w:tcW w:w="1023" w:type="pct"/>
            <w:tcBorders>
              <w:top w:val="nil"/>
              <w:left w:val="nil"/>
              <w:bottom w:val="single" w:sz="4" w:space="0" w:color="auto"/>
              <w:right w:val="single" w:sz="4" w:space="0" w:color="auto"/>
            </w:tcBorders>
            <w:vAlign w:val="center"/>
          </w:tcPr>
          <w:p w14:paraId="1ABF8CA4" w14:textId="77777777" w:rsidR="00083A24" w:rsidRPr="009C3EE0" w:rsidRDefault="00083A24" w:rsidP="003B4ADD">
            <w:pPr>
              <w:spacing w:line="336" w:lineRule="auto"/>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454.798</w:t>
            </w:r>
          </w:p>
        </w:tc>
        <w:tc>
          <w:tcPr>
            <w:tcW w:w="1377" w:type="pct"/>
            <w:tcBorders>
              <w:top w:val="nil"/>
              <w:left w:val="nil"/>
              <w:bottom w:val="single" w:sz="4" w:space="0" w:color="auto"/>
              <w:right w:val="single" w:sz="4" w:space="0" w:color="auto"/>
            </w:tcBorders>
            <w:vAlign w:val="center"/>
          </w:tcPr>
          <w:p w14:paraId="4183200F" w14:textId="77777777" w:rsidR="00083A24" w:rsidRPr="009C3EE0" w:rsidRDefault="00083A24" w:rsidP="003B4ADD">
            <w:pPr>
              <w:spacing w:line="336" w:lineRule="auto"/>
              <w:jc w:val="right"/>
              <w:rPr>
                <w:rFonts w:ascii="Calibri" w:eastAsia="Times New Roman" w:hAnsi="Calibri" w:cs="Calibri"/>
                <w:color w:val="000000"/>
                <w:sz w:val="18"/>
                <w:szCs w:val="18"/>
                <w:lang w:eastAsia="hr-HR"/>
              </w:rPr>
            </w:pPr>
            <w:r w:rsidRPr="009C3EE0">
              <w:rPr>
                <w:rFonts w:ascii="Calibri" w:eastAsia="Times New Roman" w:hAnsi="Calibri" w:cs="Calibri"/>
                <w:color w:val="000000"/>
                <w:sz w:val="18"/>
                <w:szCs w:val="18"/>
                <w:lang w:eastAsia="hr-HR"/>
              </w:rPr>
              <w:t>100,18</w:t>
            </w:r>
          </w:p>
        </w:tc>
      </w:tr>
    </w:tbl>
    <w:p w14:paraId="6D9E3D1D" w14:textId="3C105AA1" w:rsidR="00083A24" w:rsidRDefault="00083A24" w:rsidP="00083A24">
      <w:pPr>
        <w:pStyle w:val="NoSpacing"/>
        <w:jc w:val="center"/>
      </w:pPr>
      <w:r w:rsidRPr="00083A24">
        <w:t>Izvor: http://www.dzs.hr/ (22.11.2021.), obrada UHY Savjetovanje</w:t>
      </w:r>
    </w:p>
    <w:p w14:paraId="5A71B851" w14:textId="57B8CF7F" w:rsidR="00083A24" w:rsidRDefault="00083A24" w:rsidP="00083A24">
      <w:pPr>
        <w:pStyle w:val="NoSpacing"/>
        <w:jc w:val="center"/>
      </w:pPr>
    </w:p>
    <w:p w14:paraId="23DA4D55" w14:textId="77777777" w:rsidR="00083A24" w:rsidRDefault="00083A24" w:rsidP="00083A24">
      <w:pPr>
        <w:pStyle w:val="NoSpacing"/>
        <w:ind w:firstLine="720"/>
        <w:jc w:val="both"/>
      </w:pPr>
      <w:r>
        <w:t xml:space="preserve">Prema popisu stanovništva 2011. godine Državnog zavoda za statistiku na području Grada Hvara živi  4.540 stanovnika. Prosječna gustoća naseljenosti na području Grada je 56,30 stanovnik po km2. </w:t>
      </w:r>
    </w:p>
    <w:p w14:paraId="08D5708D" w14:textId="77777777" w:rsidR="00083A24" w:rsidRDefault="00083A24" w:rsidP="00083A24">
      <w:pPr>
        <w:pStyle w:val="NoSpacing"/>
        <w:jc w:val="both"/>
      </w:pPr>
    </w:p>
    <w:p w14:paraId="67FD0D55" w14:textId="107929D4" w:rsidR="00083A24" w:rsidRDefault="00083A24" w:rsidP="00083A24">
      <w:pPr>
        <w:pStyle w:val="NoSpacing"/>
        <w:ind w:firstLine="720"/>
        <w:jc w:val="both"/>
      </w:pPr>
      <w:r>
        <w:t>Struktura stanovništva ukazuje na podjednaki udio ženskog (52,53%) i muškog (47,47%) stanovništva.</w:t>
      </w:r>
    </w:p>
    <w:p w14:paraId="134675EC" w14:textId="1126924A" w:rsidR="00083A24" w:rsidRDefault="00083A24" w:rsidP="00083A24">
      <w:pPr>
        <w:pStyle w:val="NoSpacing"/>
        <w:jc w:val="both"/>
      </w:pPr>
    </w:p>
    <w:p w14:paraId="1875314F" w14:textId="77777777" w:rsidR="00083A24" w:rsidRDefault="00083A24" w:rsidP="00083A24">
      <w:pPr>
        <w:pStyle w:val="NoSpacing"/>
        <w:jc w:val="both"/>
      </w:pPr>
    </w:p>
    <w:p w14:paraId="6133F94D" w14:textId="77777777" w:rsidR="00083A24" w:rsidRDefault="00083A24" w:rsidP="00083A24">
      <w:pPr>
        <w:pStyle w:val="NoSpacing"/>
        <w:jc w:val="both"/>
      </w:pPr>
    </w:p>
    <w:p w14:paraId="0AED0343" w14:textId="77777777" w:rsidR="00083A24" w:rsidRDefault="00083A24" w:rsidP="00083A24">
      <w:pPr>
        <w:pStyle w:val="NoSpacing"/>
        <w:jc w:val="both"/>
      </w:pPr>
    </w:p>
    <w:p w14:paraId="0FC6D32A" w14:textId="21EFE33B" w:rsidR="00083A24" w:rsidRDefault="00083A24" w:rsidP="00083A24">
      <w:pPr>
        <w:pStyle w:val="NoSpacing"/>
        <w:jc w:val="center"/>
      </w:pPr>
      <w:r w:rsidRPr="00083A24">
        <w:lastRenderedPageBreak/>
        <w:t>Grafikon 4 Prikaz kretanja broja stanovnika u Gradu Hvaru u razdoblju od 1931.-2011.</w:t>
      </w:r>
    </w:p>
    <w:p w14:paraId="354882E9" w14:textId="39D2EDED" w:rsidR="00083A24" w:rsidRDefault="00083A24" w:rsidP="00083A24">
      <w:pPr>
        <w:pStyle w:val="NoSpacing"/>
        <w:jc w:val="both"/>
      </w:pPr>
    </w:p>
    <w:p w14:paraId="6BFE694C" w14:textId="4209A057" w:rsidR="00083A24" w:rsidRDefault="00083A24" w:rsidP="00083A24">
      <w:pPr>
        <w:pStyle w:val="NoSpacing"/>
        <w:jc w:val="center"/>
      </w:pPr>
      <w:r>
        <w:rPr>
          <w:noProof/>
        </w:rPr>
        <w:drawing>
          <wp:inline distT="0" distB="0" distL="0" distR="0" wp14:anchorId="06591475" wp14:editId="227280BB">
            <wp:extent cx="4572000" cy="2743200"/>
            <wp:effectExtent l="0" t="0" r="0" b="0"/>
            <wp:docPr id="34" name="Chart 34">
              <a:extLst xmlns:a="http://schemas.openxmlformats.org/drawingml/2006/main">
                <a:ext uri="{FF2B5EF4-FFF2-40B4-BE49-F238E27FC236}">
                  <a16:creationId xmlns:a16="http://schemas.microsoft.com/office/drawing/2014/main" id="{485C2816-072C-4ECC-A496-59C780BE2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92DD97" w14:textId="200AEAA7" w:rsidR="008468F4" w:rsidRDefault="00083A24" w:rsidP="00083A24">
      <w:pPr>
        <w:pStyle w:val="NoSpacing"/>
        <w:jc w:val="center"/>
      </w:pPr>
      <w:r w:rsidRPr="00083A24">
        <w:t>Izvor: http://www.dzs.hr/ (22.11.2021.), obrada UHY Savjetovanje</w:t>
      </w:r>
    </w:p>
    <w:p w14:paraId="5DD8CF06" w14:textId="618B0885" w:rsidR="00083A24" w:rsidRDefault="00083A24" w:rsidP="00083A24">
      <w:pPr>
        <w:pStyle w:val="NoSpacing"/>
        <w:jc w:val="center"/>
      </w:pPr>
    </w:p>
    <w:p w14:paraId="7CAC4C66" w14:textId="77777777" w:rsidR="00083A24" w:rsidRDefault="00083A24" w:rsidP="00083A24">
      <w:pPr>
        <w:pStyle w:val="NoSpacing"/>
        <w:ind w:firstLine="720"/>
        <w:jc w:val="both"/>
      </w:pPr>
      <w:r>
        <w:t>Tijekom  razdoblja od 80 godina, od 1931.-2011., broj stanovnika Grada povećao se za 36,51%. Rezultat je takvog trenda primarno standard života, kvalitetna javna infrastruktura i gospodarski razvoj temeljen primarno na činjenici da je na prostoru Grada razvijen turizam.</w:t>
      </w:r>
    </w:p>
    <w:p w14:paraId="78FBE6FA" w14:textId="77777777" w:rsidR="00083A24" w:rsidRDefault="00083A24" w:rsidP="00083A24">
      <w:pPr>
        <w:pStyle w:val="NoSpacing"/>
        <w:jc w:val="both"/>
      </w:pPr>
    </w:p>
    <w:p w14:paraId="72D903D2" w14:textId="77777777" w:rsidR="00083A24" w:rsidRDefault="00083A24" w:rsidP="00083A24">
      <w:pPr>
        <w:pStyle w:val="NoSpacing"/>
        <w:ind w:firstLine="720"/>
        <w:jc w:val="both"/>
      </w:pPr>
      <w:r>
        <w:t>Dobno spolna struktura prikazuje da je u Gradu 0,40% osoba koje imaju 90 i više godina, a slično je i na razini županije gdje čine 0,34% ukupnog stanovništva.</w:t>
      </w:r>
    </w:p>
    <w:p w14:paraId="0A748B00" w14:textId="77777777" w:rsidR="00083A24" w:rsidRDefault="00083A24" w:rsidP="00083A24">
      <w:pPr>
        <w:pStyle w:val="NoSpacing"/>
        <w:jc w:val="both"/>
      </w:pPr>
    </w:p>
    <w:p w14:paraId="2DD2D360" w14:textId="45CD4B3C" w:rsidR="00083A24" w:rsidRDefault="00083A24" w:rsidP="00083A24">
      <w:pPr>
        <w:pStyle w:val="NoSpacing"/>
        <w:ind w:firstLine="720"/>
        <w:jc w:val="both"/>
      </w:pPr>
      <w:r>
        <w:t>Najbrojnije stanovništvo Grada se nalazi u dobnoj skupini od 45 do 59, što je u korelaciji sa županijskom razinom.</w:t>
      </w:r>
    </w:p>
    <w:p w14:paraId="6FCC16C8" w14:textId="0392FCA2" w:rsidR="00083A24" w:rsidRDefault="00083A24" w:rsidP="00083A24">
      <w:pPr>
        <w:pStyle w:val="NoSpacing"/>
        <w:jc w:val="both"/>
      </w:pPr>
    </w:p>
    <w:p w14:paraId="38F27DA3" w14:textId="3CE35488" w:rsidR="00083A24" w:rsidRDefault="00083A24" w:rsidP="00083A24">
      <w:pPr>
        <w:pStyle w:val="NoSpacing"/>
        <w:jc w:val="center"/>
      </w:pPr>
      <w:r w:rsidRPr="00083A24">
        <w:t>Tablica 10 Spolno dobna struktura Grada Hvara i SDŽ, popis 2011.</w:t>
      </w:r>
    </w:p>
    <w:p w14:paraId="782EC337" w14:textId="350415B5" w:rsidR="00083A24" w:rsidRDefault="00083A24" w:rsidP="00083A24">
      <w:pPr>
        <w:pStyle w:val="NoSpacing"/>
        <w:jc w:val="both"/>
      </w:pPr>
    </w:p>
    <w:tbl>
      <w:tblPr>
        <w:tblW w:w="9072" w:type="dxa"/>
        <w:jc w:val="center"/>
        <w:tblLook w:val="04A0" w:firstRow="1" w:lastRow="0" w:firstColumn="1" w:lastColumn="0" w:noHBand="0" w:noVBand="1"/>
      </w:tblPr>
      <w:tblGrid>
        <w:gridCol w:w="1233"/>
        <w:gridCol w:w="444"/>
        <w:gridCol w:w="878"/>
        <w:gridCol w:w="774"/>
        <w:gridCol w:w="782"/>
        <w:gridCol w:w="851"/>
        <w:gridCol w:w="774"/>
        <w:gridCol w:w="785"/>
        <w:gridCol w:w="774"/>
        <w:gridCol w:w="785"/>
        <w:gridCol w:w="992"/>
      </w:tblGrid>
      <w:tr w:rsidR="00083A24" w14:paraId="05D35906" w14:textId="77777777" w:rsidTr="00083A24">
        <w:trPr>
          <w:trHeight w:val="316"/>
          <w:jc w:val="center"/>
        </w:trPr>
        <w:tc>
          <w:tcPr>
            <w:tcW w:w="2555" w:type="dxa"/>
            <w:gridSpan w:val="3"/>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55A99FE1" w14:textId="77777777" w:rsidR="00083A24" w:rsidRPr="009F6658" w:rsidRDefault="00083A24" w:rsidP="003B4ADD">
            <w:pPr>
              <w:spacing w:line="336" w:lineRule="auto"/>
              <w:rPr>
                <w:rFonts w:ascii="Calibri" w:eastAsia="Times New Roman" w:hAnsi="Calibri" w:cs="Calibri"/>
                <w:b/>
                <w:bCs/>
                <w:color w:val="FFFFFF"/>
                <w:sz w:val="16"/>
                <w:szCs w:val="16"/>
                <w:lang w:eastAsia="en-GB"/>
              </w:rPr>
            </w:pPr>
            <w:r w:rsidRPr="009F6658">
              <w:rPr>
                <w:rFonts w:ascii="Calibri" w:eastAsia="Times New Roman" w:hAnsi="Calibri" w:cs="Calibri"/>
                <w:b/>
                <w:bCs/>
                <w:color w:val="FFFFFF"/>
                <w:sz w:val="16"/>
                <w:szCs w:val="16"/>
                <w:lang w:eastAsia="en-GB"/>
              </w:rPr>
              <w:t>Ukupno</w:t>
            </w:r>
          </w:p>
        </w:tc>
        <w:tc>
          <w:tcPr>
            <w:tcW w:w="6517" w:type="dxa"/>
            <w:gridSpan w:val="8"/>
            <w:tcBorders>
              <w:top w:val="single" w:sz="4" w:space="0" w:color="auto"/>
              <w:left w:val="nil"/>
              <w:bottom w:val="single" w:sz="4" w:space="0" w:color="auto"/>
              <w:right w:val="single" w:sz="4" w:space="0" w:color="auto"/>
            </w:tcBorders>
            <w:shd w:val="clear" w:color="auto" w:fill="4472C4" w:themeFill="accent1"/>
            <w:noWrap/>
            <w:vAlign w:val="center"/>
            <w:hideMark/>
          </w:tcPr>
          <w:p w14:paraId="67676D27" w14:textId="77777777" w:rsidR="00083A24" w:rsidRPr="009F6658" w:rsidRDefault="00083A24" w:rsidP="003B4ADD">
            <w:pPr>
              <w:spacing w:line="336" w:lineRule="auto"/>
              <w:jc w:val="center"/>
              <w:rPr>
                <w:rFonts w:ascii="Calibri" w:eastAsia="Times New Roman" w:hAnsi="Calibri" w:cs="Calibri"/>
                <w:b/>
                <w:bCs/>
                <w:color w:val="FFFFFF"/>
                <w:sz w:val="16"/>
                <w:szCs w:val="16"/>
                <w:lang w:eastAsia="en-GB"/>
              </w:rPr>
            </w:pPr>
            <w:r w:rsidRPr="009F6658">
              <w:rPr>
                <w:rFonts w:ascii="Calibri" w:eastAsia="Times New Roman" w:hAnsi="Calibri" w:cs="Calibri"/>
                <w:b/>
                <w:bCs/>
                <w:color w:val="FFFFFF"/>
                <w:sz w:val="16"/>
                <w:szCs w:val="16"/>
                <w:lang w:eastAsia="en-GB"/>
              </w:rPr>
              <w:t>Starost</w:t>
            </w:r>
          </w:p>
        </w:tc>
      </w:tr>
      <w:tr w:rsidR="00083A24" w14:paraId="6546B8F5" w14:textId="77777777" w:rsidTr="00083A24">
        <w:trPr>
          <w:trHeight w:val="316"/>
          <w:jc w:val="center"/>
        </w:trPr>
        <w:tc>
          <w:tcPr>
            <w:tcW w:w="2555" w:type="dxa"/>
            <w:gridSpan w:val="3"/>
            <w:tcBorders>
              <w:top w:val="single" w:sz="4" w:space="0" w:color="auto"/>
              <w:left w:val="single" w:sz="4" w:space="0" w:color="auto"/>
              <w:bottom w:val="single" w:sz="4" w:space="0" w:color="auto"/>
              <w:right w:val="single" w:sz="4" w:space="0" w:color="000000"/>
            </w:tcBorders>
            <w:noWrap/>
            <w:vAlign w:val="center"/>
            <w:hideMark/>
          </w:tcPr>
          <w:p w14:paraId="180AE538" w14:textId="77777777" w:rsidR="00083A24" w:rsidRPr="009F6658" w:rsidRDefault="00083A24" w:rsidP="003B4ADD">
            <w:pPr>
              <w:spacing w:line="336" w:lineRule="auto"/>
              <w:jc w:val="center"/>
              <w:rPr>
                <w:rFonts w:ascii="Calibri" w:eastAsia="Times New Roman" w:hAnsi="Calibri" w:cs="Calibri"/>
                <w:b/>
                <w:bCs/>
                <w:color w:val="FFFFFF"/>
                <w:sz w:val="16"/>
                <w:szCs w:val="16"/>
                <w:lang w:eastAsia="en-GB"/>
              </w:rPr>
            </w:pPr>
            <w:r w:rsidRPr="009F6658">
              <w:rPr>
                <w:rFonts w:ascii="Calibri" w:eastAsia="Times New Roman" w:hAnsi="Calibri" w:cs="Calibri"/>
                <w:b/>
                <w:bCs/>
                <w:color w:val="FFFFFF"/>
                <w:sz w:val="16"/>
                <w:szCs w:val="16"/>
                <w:lang w:eastAsia="en-GB"/>
              </w:rPr>
              <w:t> </w:t>
            </w:r>
          </w:p>
        </w:tc>
        <w:tc>
          <w:tcPr>
            <w:tcW w:w="774" w:type="dxa"/>
            <w:tcBorders>
              <w:top w:val="nil"/>
              <w:left w:val="nil"/>
              <w:bottom w:val="single" w:sz="4" w:space="0" w:color="auto"/>
              <w:right w:val="single" w:sz="4" w:space="0" w:color="auto"/>
            </w:tcBorders>
            <w:shd w:val="clear" w:color="auto" w:fill="FFFFFF"/>
            <w:vAlign w:val="center"/>
            <w:hideMark/>
          </w:tcPr>
          <w:p w14:paraId="750844FF"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0-4</w:t>
            </w:r>
          </w:p>
        </w:tc>
        <w:tc>
          <w:tcPr>
            <w:tcW w:w="782" w:type="dxa"/>
            <w:tcBorders>
              <w:top w:val="nil"/>
              <w:left w:val="nil"/>
              <w:bottom w:val="single" w:sz="4" w:space="0" w:color="auto"/>
              <w:right w:val="single" w:sz="4" w:space="0" w:color="auto"/>
            </w:tcBorders>
            <w:shd w:val="clear" w:color="auto" w:fill="FFFFFF"/>
            <w:vAlign w:val="center"/>
            <w:hideMark/>
          </w:tcPr>
          <w:p w14:paraId="594BD88E"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5-14</w:t>
            </w:r>
          </w:p>
        </w:tc>
        <w:tc>
          <w:tcPr>
            <w:tcW w:w="851" w:type="dxa"/>
            <w:tcBorders>
              <w:top w:val="nil"/>
              <w:left w:val="nil"/>
              <w:bottom w:val="single" w:sz="4" w:space="0" w:color="auto"/>
              <w:right w:val="single" w:sz="4" w:space="0" w:color="auto"/>
            </w:tcBorders>
            <w:shd w:val="clear" w:color="auto" w:fill="FFFFFF"/>
            <w:vAlign w:val="center"/>
            <w:hideMark/>
          </w:tcPr>
          <w:p w14:paraId="4DBFAB68"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15-29</w:t>
            </w:r>
          </w:p>
        </w:tc>
        <w:tc>
          <w:tcPr>
            <w:tcW w:w="774" w:type="dxa"/>
            <w:tcBorders>
              <w:top w:val="nil"/>
              <w:left w:val="nil"/>
              <w:bottom w:val="single" w:sz="4" w:space="0" w:color="auto"/>
              <w:right w:val="single" w:sz="4" w:space="0" w:color="auto"/>
            </w:tcBorders>
            <w:shd w:val="clear" w:color="auto" w:fill="FFFFFF"/>
            <w:vAlign w:val="center"/>
            <w:hideMark/>
          </w:tcPr>
          <w:p w14:paraId="4D1F9D3B"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30-44</w:t>
            </w:r>
          </w:p>
        </w:tc>
        <w:tc>
          <w:tcPr>
            <w:tcW w:w="785" w:type="dxa"/>
            <w:tcBorders>
              <w:top w:val="nil"/>
              <w:left w:val="nil"/>
              <w:bottom w:val="single" w:sz="4" w:space="0" w:color="auto"/>
              <w:right w:val="single" w:sz="4" w:space="0" w:color="auto"/>
            </w:tcBorders>
            <w:shd w:val="clear" w:color="auto" w:fill="FFFFFF"/>
            <w:vAlign w:val="center"/>
            <w:hideMark/>
          </w:tcPr>
          <w:p w14:paraId="50DFC237"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45-59</w:t>
            </w:r>
          </w:p>
        </w:tc>
        <w:tc>
          <w:tcPr>
            <w:tcW w:w="774" w:type="dxa"/>
            <w:tcBorders>
              <w:top w:val="nil"/>
              <w:left w:val="nil"/>
              <w:bottom w:val="single" w:sz="4" w:space="0" w:color="auto"/>
              <w:right w:val="single" w:sz="4" w:space="0" w:color="auto"/>
            </w:tcBorders>
            <w:shd w:val="clear" w:color="auto" w:fill="FFFFFF"/>
            <w:vAlign w:val="center"/>
            <w:hideMark/>
          </w:tcPr>
          <w:p w14:paraId="332A9365"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60-69</w:t>
            </w:r>
          </w:p>
        </w:tc>
        <w:tc>
          <w:tcPr>
            <w:tcW w:w="785" w:type="dxa"/>
            <w:tcBorders>
              <w:top w:val="nil"/>
              <w:left w:val="nil"/>
              <w:bottom w:val="single" w:sz="4" w:space="0" w:color="auto"/>
              <w:right w:val="single" w:sz="4" w:space="0" w:color="auto"/>
            </w:tcBorders>
            <w:shd w:val="clear" w:color="auto" w:fill="FFFFFF"/>
            <w:vAlign w:val="center"/>
            <w:hideMark/>
          </w:tcPr>
          <w:p w14:paraId="03655440"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70-89</w:t>
            </w:r>
          </w:p>
        </w:tc>
        <w:tc>
          <w:tcPr>
            <w:tcW w:w="992" w:type="dxa"/>
            <w:tcBorders>
              <w:top w:val="nil"/>
              <w:left w:val="nil"/>
              <w:bottom w:val="single" w:sz="4" w:space="0" w:color="auto"/>
              <w:right w:val="single" w:sz="4" w:space="0" w:color="auto"/>
            </w:tcBorders>
            <w:shd w:val="clear" w:color="auto" w:fill="FFFFFF"/>
            <w:vAlign w:val="center"/>
            <w:hideMark/>
          </w:tcPr>
          <w:p w14:paraId="615DC475" w14:textId="77777777" w:rsidR="00083A24" w:rsidRPr="009F6658" w:rsidRDefault="00083A24" w:rsidP="003B4ADD">
            <w:pPr>
              <w:spacing w:line="336" w:lineRule="auto"/>
              <w:jc w:val="center"/>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90 i više</w:t>
            </w:r>
          </w:p>
        </w:tc>
      </w:tr>
      <w:tr w:rsidR="00083A24" w14:paraId="6CB01B06" w14:textId="77777777" w:rsidTr="00083A24">
        <w:trPr>
          <w:trHeight w:val="316"/>
          <w:jc w:val="center"/>
        </w:trPr>
        <w:tc>
          <w:tcPr>
            <w:tcW w:w="1233" w:type="dxa"/>
            <w:vMerge w:val="restart"/>
            <w:tcBorders>
              <w:top w:val="nil"/>
              <w:left w:val="single" w:sz="4" w:space="0" w:color="auto"/>
              <w:bottom w:val="single" w:sz="4" w:space="0" w:color="auto"/>
              <w:right w:val="single" w:sz="4" w:space="0" w:color="auto"/>
            </w:tcBorders>
            <w:shd w:val="clear" w:color="auto" w:fill="FFFFFF"/>
            <w:vAlign w:val="center"/>
            <w:hideMark/>
          </w:tcPr>
          <w:p w14:paraId="653283E4" w14:textId="77777777" w:rsidR="00083A24" w:rsidRPr="009F6658" w:rsidRDefault="00083A24" w:rsidP="003B4ADD">
            <w:pPr>
              <w:spacing w:line="336" w:lineRule="auto"/>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Grad Hvar</w:t>
            </w:r>
          </w:p>
        </w:tc>
        <w:tc>
          <w:tcPr>
            <w:tcW w:w="444" w:type="dxa"/>
            <w:tcBorders>
              <w:top w:val="nil"/>
              <w:left w:val="nil"/>
              <w:bottom w:val="single" w:sz="4" w:space="0" w:color="auto"/>
              <w:right w:val="single" w:sz="4" w:space="0" w:color="auto"/>
            </w:tcBorders>
            <w:shd w:val="clear" w:color="auto" w:fill="FFFFFF"/>
            <w:vAlign w:val="center"/>
            <w:hideMark/>
          </w:tcPr>
          <w:p w14:paraId="5DFAA974" w14:textId="77777777" w:rsidR="00083A24" w:rsidRPr="009F6658" w:rsidRDefault="00083A24" w:rsidP="003B4ADD">
            <w:pPr>
              <w:spacing w:line="336" w:lineRule="auto"/>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Sv.</w:t>
            </w:r>
          </w:p>
        </w:tc>
        <w:tc>
          <w:tcPr>
            <w:tcW w:w="878" w:type="dxa"/>
            <w:tcBorders>
              <w:top w:val="nil"/>
              <w:left w:val="nil"/>
              <w:bottom w:val="single" w:sz="4" w:space="0" w:color="auto"/>
              <w:right w:val="single" w:sz="4" w:space="0" w:color="auto"/>
            </w:tcBorders>
            <w:shd w:val="clear" w:color="auto" w:fill="FFFFFF"/>
            <w:vAlign w:val="center"/>
          </w:tcPr>
          <w:p w14:paraId="7443A8FE" w14:textId="77777777" w:rsidR="00083A24" w:rsidRPr="009F6658" w:rsidRDefault="00083A24" w:rsidP="003B4ADD">
            <w:pPr>
              <w:spacing w:line="336" w:lineRule="auto"/>
              <w:jc w:val="right"/>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4.251</w:t>
            </w:r>
          </w:p>
        </w:tc>
        <w:tc>
          <w:tcPr>
            <w:tcW w:w="774" w:type="dxa"/>
            <w:tcBorders>
              <w:top w:val="nil"/>
              <w:left w:val="nil"/>
              <w:bottom w:val="single" w:sz="4" w:space="0" w:color="auto"/>
              <w:right w:val="single" w:sz="4" w:space="0" w:color="auto"/>
            </w:tcBorders>
            <w:shd w:val="clear" w:color="auto" w:fill="FFFFFF"/>
            <w:vAlign w:val="center"/>
          </w:tcPr>
          <w:p w14:paraId="62B72104"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222</w:t>
            </w:r>
          </w:p>
        </w:tc>
        <w:tc>
          <w:tcPr>
            <w:tcW w:w="782" w:type="dxa"/>
            <w:tcBorders>
              <w:top w:val="nil"/>
              <w:left w:val="nil"/>
              <w:bottom w:val="single" w:sz="4" w:space="0" w:color="auto"/>
              <w:right w:val="single" w:sz="4" w:space="0" w:color="auto"/>
            </w:tcBorders>
            <w:shd w:val="clear" w:color="auto" w:fill="FFFFFF"/>
            <w:vAlign w:val="center"/>
          </w:tcPr>
          <w:p w14:paraId="267A8353"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400</w:t>
            </w:r>
          </w:p>
        </w:tc>
        <w:tc>
          <w:tcPr>
            <w:tcW w:w="851" w:type="dxa"/>
            <w:tcBorders>
              <w:top w:val="nil"/>
              <w:left w:val="nil"/>
              <w:bottom w:val="single" w:sz="4" w:space="0" w:color="auto"/>
              <w:right w:val="single" w:sz="4" w:space="0" w:color="auto"/>
            </w:tcBorders>
            <w:shd w:val="clear" w:color="auto" w:fill="FFFFFF"/>
            <w:vAlign w:val="center"/>
          </w:tcPr>
          <w:p w14:paraId="450CDE12"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801</w:t>
            </w:r>
          </w:p>
        </w:tc>
        <w:tc>
          <w:tcPr>
            <w:tcW w:w="774" w:type="dxa"/>
            <w:tcBorders>
              <w:top w:val="nil"/>
              <w:left w:val="nil"/>
              <w:bottom w:val="single" w:sz="4" w:space="0" w:color="auto"/>
              <w:right w:val="single" w:sz="4" w:space="0" w:color="auto"/>
            </w:tcBorders>
            <w:shd w:val="clear" w:color="auto" w:fill="FFFFFF"/>
            <w:vAlign w:val="center"/>
          </w:tcPr>
          <w:p w14:paraId="19B026FE"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843</w:t>
            </w:r>
          </w:p>
        </w:tc>
        <w:tc>
          <w:tcPr>
            <w:tcW w:w="785" w:type="dxa"/>
            <w:tcBorders>
              <w:top w:val="nil"/>
              <w:left w:val="nil"/>
              <w:bottom w:val="single" w:sz="4" w:space="0" w:color="auto"/>
              <w:right w:val="single" w:sz="4" w:space="0" w:color="auto"/>
            </w:tcBorders>
            <w:shd w:val="clear" w:color="auto" w:fill="FFFFFF"/>
            <w:vAlign w:val="center"/>
          </w:tcPr>
          <w:p w14:paraId="15D49892"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926</w:t>
            </w:r>
          </w:p>
        </w:tc>
        <w:tc>
          <w:tcPr>
            <w:tcW w:w="774" w:type="dxa"/>
            <w:tcBorders>
              <w:top w:val="nil"/>
              <w:left w:val="nil"/>
              <w:bottom w:val="single" w:sz="4" w:space="0" w:color="auto"/>
              <w:right w:val="single" w:sz="4" w:space="0" w:color="auto"/>
            </w:tcBorders>
            <w:shd w:val="clear" w:color="auto" w:fill="FFFFFF"/>
            <w:vAlign w:val="center"/>
          </w:tcPr>
          <w:p w14:paraId="17EDD8A8"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530</w:t>
            </w:r>
          </w:p>
        </w:tc>
        <w:tc>
          <w:tcPr>
            <w:tcW w:w="785" w:type="dxa"/>
            <w:tcBorders>
              <w:top w:val="nil"/>
              <w:left w:val="nil"/>
              <w:bottom w:val="single" w:sz="4" w:space="0" w:color="auto"/>
              <w:right w:val="single" w:sz="4" w:space="0" w:color="auto"/>
            </w:tcBorders>
            <w:shd w:val="clear" w:color="auto" w:fill="FFFFFF"/>
            <w:vAlign w:val="center"/>
          </w:tcPr>
          <w:p w14:paraId="1A9D60AD"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512</w:t>
            </w:r>
          </w:p>
        </w:tc>
        <w:tc>
          <w:tcPr>
            <w:tcW w:w="992" w:type="dxa"/>
            <w:tcBorders>
              <w:top w:val="nil"/>
              <w:left w:val="nil"/>
              <w:bottom w:val="single" w:sz="4" w:space="0" w:color="auto"/>
              <w:right w:val="single" w:sz="4" w:space="0" w:color="auto"/>
            </w:tcBorders>
            <w:shd w:val="clear" w:color="auto" w:fill="FFFFFF"/>
            <w:vAlign w:val="center"/>
          </w:tcPr>
          <w:p w14:paraId="229296CE"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17</w:t>
            </w:r>
          </w:p>
        </w:tc>
      </w:tr>
      <w:tr w:rsidR="00083A24" w14:paraId="34C248D1" w14:textId="77777777" w:rsidTr="00083A24">
        <w:trPr>
          <w:trHeight w:val="316"/>
          <w:jc w:val="center"/>
        </w:trPr>
        <w:tc>
          <w:tcPr>
            <w:tcW w:w="0" w:type="auto"/>
            <w:vMerge/>
            <w:tcBorders>
              <w:top w:val="nil"/>
              <w:left w:val="single" w:sz="4" w:space="0" w:color="auto"/>
              <w:bottom w:val="single" w:sz="4" w:space="0" w:color="auto"/>
              <w:right w:val="single" w:sz="4" w:space="0" w:color="auto"/>
            </w:tcBorders>
            <w:vAlign w:val="center"/>
            <w:hideMark/>
          </w:tcPr>
          <w:p w14:paraId="3B09AC3E" w14:textId="77777777" w:rsidR="00083A24" w:rsidRPr="009F6658" w:rsidRDefault="00083A24" w:rsidP="003B4ADD">
            <w:pPr>
              <w:rPr>
                <w:rFonts w:ascii="Calibri" w:eastAsia="Times New Roman" w:hAnsi="Calibri" w:cs="Calibri"/>
                <w:b/>
                <w:bCs/>
                <w:color w:val="000000"/>
                <w:sz w:val="16"/>
                <w:szCs w:val="16"/>
                <w:lang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7D21921F" w14:textId="77777777" w:rsidR="00083A24" w:rsidRPr="009F6658" w:rsidRDefault="00083A24" w:rsidP="003B4ADD">
            <w:pPr>
              <w:spacing w:line="336" w:lineRule="auto"/>
              <w:rPr>
                <w:rFonts w:ascii="Calibri" w:eastAsia="Times New Roman" w:hAnsi="Calibri" w:cs="Calibri"/>
                <w:bCs/>
                <w:color w:val="000000"/>
                <w:sz w:val="16"/>
                <w:szCs w:val="16"/>
                <w:lang w:eastAsia="en-GB"/>
              </w:rPr>
            </w:pPr>
            <w:r w:rsidRPr="009F6658">
              <w:rPr>
                <w:rFonts w:ascii="Calibri" w:eastAsia="Times New Roman" w:hAnsi="Calibri" w:cs="Calibri"/>
                <w:bCs/>
                <w:color w:val="000000"/>
                <w:sz w:val="16"/>
                <w:szCs w:val="16"/>
                <w:lang w:eastAsia="en-GB"/>
              </w:rPr>
              <w:t>M.</w:t>
            </w:r>
          </w:p>
        </w:tc>
        <w:tc>
          <w:tcPr>
            <w:tcW w:w="878" w:type="dxa"/>
            <w:tcBorders>
              <w:top w:val="nil"/>
              <w:left w:val="nil"/>
              <w:bottom w:val="single" w:sz="4" w:space="0" w:color="auto"/>
              <w:right w:val="single" w:sz="4" w:space="0" w:color="auto"/>
            </w:tcBorders>
            <w:shd w:val="clear" w:color="auto" w:fill="FFFFFF"/>
            <w:vAlign w:val="center"/>
          </w:tcPr>
          <w:p w14:paraId="0BEFBA08" w14:textId="77777777" w:rsidR="00083A24" w:rsidRPr="009F6658" w:rsidRDefault="00083A24" w:rsidP="003B4ADD">
            <w:pPr>
              <w:spacing w:line="336" w:lineRule="auto"/>
              <w:jc w:val="right"/>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2.018</w:t>
            </w:r>
          </w:p>
        </w:tc>
        <w:tc>
          <w:tcPr>
            <w:tcW w:w="774" w:type="dxa"/>
            <w:tcBorders>
              <w:top w:val="nil"/>
              <w:left w:val="nil"/>
              <w:bottom w:val="single" w:sz="4" w:space="0" w:color="auto"/>
              <w:right w:val="single" w:sz="4" w:space="0" w:color="auto"/>
            </w:tcBorders>
            <w:shd w:val="clear" w:color="auto" w:fill="FFFFFF"/>
            <w:vAlign w:val="center"/>
          </w:tcPr>
          <w:p w14:paraId="06C087AC"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96</w:t>
            </w:r>
          </w:p>
        </w:tc>
        <w:tc>
          <w:tcPr>
            <w:tcW w:w="782" w:type="dxa"/>
            <w:tcBorders>
              <w:top w:val="nil"/>
              <w:left w:val="nil"/>
              <w:bottom w:val="single" w:sz="4" w:space="0" w:color="auto"/>
              <w:right w:val="single" w:sz="4" w:space="0" w:color="auto"/>
            </w:tcBorders>
            <w:shd w:val="clear" w:color="auto" w:fill="FFFFFF"/>
            <w:vAlign w:val="center"/>
          </w:tcPr>
          <w:p w14:paraId="23217EE5"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195</w:t>
            </w:r>
          </w:p>
        </w:tc>
        <w:tc>
          <w:tcPr>
            <w:tcW w:w="851" w:type="dxa"/>
            <w:tcBorders>
              <w:top w:val="nil"/>
              <w:left w:val="nil"/>
              <w:bottom w:val="single" w:sz="4" w:space="0" w:color="auto"/>
              <w:right w:val="single" w:sz="4" w:space="0" w:color="auto"/>
            </w:tcBorders>
            <w:shd w:val="clear" w:color="auto" w:fill="FFFFFF"/>
            <w:vAlign w:val="center"/>
          </w:tcPr>
          <w:p w14:paraId="570DCD83"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392</w:t>
            </w:r>
          </w:p>
        </w:tc>
        <w:tc>
          <w:tcPr>
            <w:tcW w:w="774" w:type="dxa"/>
            <w:tcBorders>
              <w:top w:val="nil"/>
              <w:left w:val="nil"/>
              <w:bottom w:val="single" w:sz="4" w:space="0" w:color="auto"/>
              <w:right w:val="single" w:sz="4" w:space="0" w:color="auto"/>
            </w:tcBorders>
            <w:shd w:val="clear" w:color="auto" w:fill="FFFFFF"/>
            <w:vAlign w:val="center"/>
          </w:tcPr>
          <w:p w14:paraId="47920EE1"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428</w:t>
            </w:r>
          </w:p>
        </w:tc>
        <w:tc>
          <w:tcPr>
            <w:tcW w:w="785" w:type="dxa"/>
            <w:tcBorders>
              <w:top w:val="nil"/>
              <w:left w:val="nil"/>
              <w:bottom w:val="single" w:sz="4" w:space="0" w:color="auto"/>
              <w:right w:val="single" w:sz="4" w:space="0" w:color="auto"/>
            </w:tcBorders>
            <w:shd w:val="clear" w:color="auto" w:fill="FFFFFF"/>
            <w:vAlign w:val="center"/>
          </w:tcPr>
          <w:p w14:paraId="4951A3FB"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432</w:t>
            </w:r>
          </w:p>
        </w:tc>
        <w:tc>
          <w:tcPr>
            <w:tcW w:w="774" w:type="dxa"/>
            <w:tcBorders>
              <w:top w:val="nil"/>
              <w:left w:val="nil"/>
              <w:bottom w:val="single" w:sz="4" w:space="0" w:color="auto"/>
              <w:right w:val="single" w:sz="4" w:space="0" w:color="auto"/>
            </w:tcBorders>
            <w:shd w:val="clear" w:color="auto" w:fill="FFFFFF"/>
            <w:vAlign w:val="center"/>
          </w:tcPr>
          <w:p w14:paraId="5C0CB0A5"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247</w:t>
            </w:r>
          </w:p>
        </w:tc>
        <w:tc>
          <w:tcPr>
            <w:tcW w:w="785" w:type="dxa"/>
            <w:tcBorders>
              <w:top w:val="nil"/>
              <w:left w:val="nil"/>
              <w:bottom w:val="single" w:sz="4" w:space="0" w:color="auto"/>
              <w:right w:val="single" w:sz="4" w:space="0" w:color="auto"/>
            </w:tcBorders>
            <w:shd w:val="clear" w:color="auto" w:fill="FFFFFF"/>
            <w:vAlign w:val="center"/>
          </w:tcPr>
          <w:p w14:paraId="6DE18953"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223</w:t>
            </w:r>
          </w:p>
        </w:tc>
        <w:tc>
          <w:tcPr>
            <w:tcW w:w="992" w:type="dxa"/>
            <w:tcBorders>
              <w:top w:val="nil"/>
              <w:left w:val="nil"/>
              <w:bottom w:val="single" w:sz="4" w:space="0" w:color="auto"/>
              <w:right w:val="single" w:sz="4" w:space="0" w:color="auto"/>
            </w:tcBorders>
            <w:shd w:val="clear" w:color="auto" w:fill="FFFFFF"/>
            <w:vAlign w:val="center"/>
          </w:tcPr>
          <w:p w14:paraId="005E17C3"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5</w:t>
            </w:r>
          </w:p>
        </w:tc>
      </w:tr>
      <w:tr w:rsidR="00083A24" w14:paraId="377F1D04" w14:textId="77777777" w:rsidTr="00083A24">
        <w:trPr>
          <w:trHeight w:val="316"/>
          <w:jc w:val="center"/>
        </w:trPr>
        <w:tc>
          <w:tcPr>
            <w:tcW w:w="0" w:type="auto"/>
            <w:vMerge/>
            <w:tcBorders>
              <w:top w:val="nil"/>
              <w:left w:val="single" w:sz="4" w:space="0" w:color="auto"/>
              <w:bottom w:val="single" w:sz="4" w:space="0" w:color="auto"/>
              <w:right w:val="single" w:sz="4" w:space="0" w:color="auto"/>
            </w:tcBorders>
            <w:vAlign w:val="center"/>
            <w:hideMark/>
          </w:tcPr>
          <w:p w14:paraId="1C703D84" w14:textId="77777777" w:rsidR="00083A24" w:rsidRPr="009F6658" w:rsidRDefault="00083A24" w:rsidP="003B4ADD">
            <w:pPr>
              <w:rPr>
                <w:rFonts w:ascii="Calibri" w:eastAsia="Times New Roman" w:hAnsi="Calibri" w:cs="Calibri"/>
                <w:b/>
                <w:bCs/>
                <w:color w:val="000000"/>
                <w:sz w:val="16"/>
                <w:szCs w:val="16"/>
                <w:lang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18F4ACAC" w14:textId="77777777" w:rsidR="00083A24" w:rsidRPr="009F6658" w:rsidRDefault="00083A24" w:rsidP="003B4ADD">
            <w:pPr>
              <w:spacing w:line="336" w:lineRule="auto"/>
              <w:rPr>
                <w:rFonts w:ascii="Calibri" w:eastAsia="Times New Roman" w:hAnsi="Calibri" w:cs="Calibri"/>
                <w:bCs/>
                <w:color w:val="000000"/>
                <w:sz w:val="16"/>
                <w:szCs w:val="16"/>
                <w:lang w:eastAsia="en-GB"/>
              </w:rPr>
            </w:pPr>
            <w:r w:rsidRPr="009F6658">
              <w:rPr>
                <w:rFonts w:ascii="Calibri" w:eastAsia="Times New Roman" w:hAnsi="Calibri" w:cs="Calibri"/>
                <w:bCs/>
                <w:color w:val="000000"/>
                <w:sz w:val="16"/>
                <w:szCs w:val="16"/>
                <w:lang w:eastAsia="en-GB"/>
              </w:rPr>
              <w:t>Ž.</w:t>
            </w:r>
          </w:p>
        </w:tc>
        <w:tc>
          <w:tcPr>
            <w:tcW w:w="878" w:type="dxa"/>
            <w:tcBorders>
              <w:top w:val="nil"/>
              <w:left w:val="nil"/>
              <w:bottom w:val="single" w:sz="4" w:space="0" w:color="auto"/>
              <w:right w:val="single" w:sz="4" w:space="0" w:color="auto"/>
            </w:tcBorders>
            <w:shd w:val="clear" w:color="auto" w:fill="FFFFFF"/>
            <w:vAlign w:val="center"/>
          </w:tcPr>
          <w:p w14:paraId="7D911367" w14:textId="77777777" w:rsidR="00083A24" w:rsidRPr="009F6658" w:rsidRDefault="00083A24" w:rsidP="003B4ADD">
            <w:pPr>
              <w:spacing w:line="336" w:lineRule="auto"/>
              <w:jc w:val="right"/>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2.233</w:t>
            </w:r>
          </w:p>
        </w:tc>
        <w:tc>
          <w:tcPr>
            <w:tcW w:w="774" w:type="dxa"/>
            <w:tcBorders>
              <w:top w:val="nil"/>
              <w:left w:val="nil"/>
              <w:bottom w:val="single" w:sz="4" w:space="0" w:color="auto"/>
              <w:right w:val="single" w:sz="4" w:space="0" w:color="auto"/>
            </w:tcBorders>
            <w:shd w:val="clear" w:color="auto" w:fill="FFFFFF"/>
            <w:vAlign w:val="center"/>
          </w:tcPr>
          <w:p w14:paraId="41A25D37"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126</w:t>
            </w:r>
          </w:p>
        </w:tc>
        <w:tc>
          <w:tcPr>
            <w:tcW w:w="782" w:type="dxa"/>
            <w:tcBorders>
              <w:top w:val="nil"/>
              <w:left w:val="nil"/>
              <w:bottom w:val="single" w:sz="4" w:space="0" w:color="auto"/>
              <w:right w:val="single" w:sz="4" w:space="0" w:color="auto"/>
            </w:tcBorders>
            <w:shd w:val="clear" w:color="auto" w:fill="FFFFFF"/>
            <w:vAlign w:val="center"/>
          </w:tcPr>
          <w:p w14:paraId="0CDED822"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205</w:t>
            </w:r>
          </w:p>
        </w:tc>
        <w:tc>
          <w:tcPr>
            <w:tcW w:w="851" w:type="dxa"/>
            <w:tcBorders>
              <w:top w:val="nil"/>
              <w:left w:val="nil"/>
              <w:bottom w:val="single" w:sz="4" w:space="0" w:color="auto"/>
              <w:right w:val="single" w:sz="4" w:space="0" w:color="auto"/>
            </w:tcBorders>
            <w:shd w:val="clear" w:color="auto" w:fill="FFFFFF"/>
            <w:vAlign w:val="center"/>
          </w:tcPr>
          <w:p w14:paraId="5C1638F6"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409</w:t>
            </w:r>
          </w:p>
        </w:tc>
        <w:tc>
          <w:tcPr>
            <w:tcW w:w="774" w:type="dxa"/>
            <w:tcBorders>
              <w:top w:val="nil"/>
              <w:left w:val="nil"/>
              <w:bottom w:val="single" w:sz="4" w:space="0" w:color="auto"/>
              <w:right w:val="single" w:sz="4" w:space="0" w:color="auto"/>
            </w:tcBorders>
            <w:shd w:val="clear" w:color="auto" w:fill="FFFFFF"/>
            <w:vAlign w:val="center"/>
          </w:tcPr>
          <w:p w14:paraId="5B942070"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415</w:t>
            </w:r>
          </w:p>
        </w:tc>
        <w:tc>
          <w:tcPr>
            <w:tcW w:w="785" w:type="dxa"/>
            <w:tcBorders>
              <w:top w:val="nil"/>
              <w:left w:val="nil"/>
              <w:bottom w:val="single" w:sz="4" w:space="0" w:color="auto"/>
              <w:right w:val="single" w:sz="4" w:space="0" w:color="auto"/>
            </w:tcBorders>
            <w:shd w:val="clear" w:color="auto" w:fill="FFFFFF"/>
            <w:vAlign w:val="center"/>
          </w:tcPr>
          <w:p w14:paraId="5CAD582E"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494</w:t>
            </w:r>
          </w:p>
        </w:tc>
        <w:tc>
          <w:tcPr>
            <w:tcW w:w="774" w:type="dxa"/>
            <w:tcBorders>
              <w:top w:val="nil"/>
              <w:left w:val="nil"/>
              <w:bottom w:val="single" w:sz="4" w:space="0" w:color="auto"/>
              <w:right w:val="single" w:sz="4" w:space="0" w:color="auto"/>
            </w:tcBorders>
            <w:shd w:val="clear" w:color="auto" w:fill="FFFFFF"/>
            <w:vAlign w:val="center"/>
          </w:tcPr>
          <w:p w14:paraId="011CC158"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283</w:t>
            </w:r>
          </w:p>
        </w:tc>
        <w:tc>
          <w:tcPr>
            <w:tcW w:w="785" w:type="dxa"/>
            <w:tcBorders>
              <w:top w:val="nil"/>
              <w:left w:val="nil"/>
              <w:bottom w:val="single" w:sz="4" w:space="0" w:color="auto"/>
              <w:right w:val="single" w:sz="4" w:space="0" w:color="auto"/>
            </w:tcBorders>
            <w:shd w:val="clear" w:color="auto" w:fill="FFFFFF"/>
            <w:vAlign w:val="center"/>
          </w:tcPr>
          <w:p w14:paraId="4731FE45"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289</w:t>
            </w:r>
          </w:p>
        </w:tc>
        <w:tc>
          <w:tcPr>
            <w:tcW w:w="992" w:type="dxa"/>
            <w:tcBorders>
              <w:top w:val="nil"/>
              <w:left w:val="nil"/>
              <w:bottom w:val="single" w:sz="4" w:space="0" w:color="auto"/>
              <w:right w:val="single" w:sz="4" w:space="0" w:color="auto"/>
            </w:tcBorders>
            <w:shd w:val="clear" w:color="auto" w:fill="FFFFFF"/>
            <w:vAlign w:val="center"/>
          </w:tcPr>
          <w:p w14:paraId="63F48AD6"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12</w:t>
            </w:r>
          </w:p>
        </w:tc>
      </w:tr>
      <w:tr w:rsidR="00083A24" w14:paraId="0A8964E2" w14:textId="77777777" w:rsidTr="00083A24">
        <w:trPr>
          <w:trHeight w:val="475"/>
          <w:jc w:val="center"/>
        </w:trPr>
        <w:tc>
          <w:tcPr>
            <w:tcW w:w="1233" w:type="dxa"/>
            <w:vMerge w:val="restart"/>
            <w:tcBorders>
              <w:top w:val="nil"/>
              <w:left w:val="single" w:sz="4" w:space="0" w:color="auto"/>
              <w:bottom w:val="single" w:sz="4" w:space="0" w:color="auto"/>
              <w:right w:val="single" w:sz="4" w:space="0" w:color="auto"/>
            </w:tcBorders>
            <w:shd w:val="clear" w:color="auto" w:fill="FFFFFF"/>
            <w:vAlign w:val="center"/>
            <w:hideMark/>
          </w:tcPr>
          <w:p w14:paraId="22890429" w14:textId="77777777" w:rsidR="00083A24" w:rsidRPr="009F6658" w:rsidRDefault="00083A24" w:rsidP="003B4ADD">
            <w:pPr>
              <w:spacing w:line="336" w:lineRule="auto"/>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Splitsko-dalmatinska županija</w:t>
            </w:r>
          </w:p>
        </w:tc>
        <w:tc>
          <w:tcPr>
            <w:tcW w:w="444" w:type="dxa"/>
            <w:tcBorders>
              <w:top w:val="nil"/>
              <w:left w:val="nil"/>
              <w:bottom w:val="single" w:sz="4" w:space="0" w:color="auto"/>
              <w:right w:val="single" w:sz="4" w:space="0" w:color="auto"/>
            </w:tcBorders>
            <w:shd w:val="clear" w:color="auto" w:fill="FFFFFF"/>
            <w:noWrap/>
            <w:vAlign w:val="center"/>
            <w:hideMark/>
          </w:tcPr>
          <w:p w14:paraId="7D716D56" w14:textId="77777777" w:rsidR="00083A24" w:rsidRPr="009F6658" w:rsidRDefault="00083A24" w:rsidP="003B4ADD">
            <w:pPr>
              <w:spacing w:line="336" w:lineRule="auto"/>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Sv.</w:t>
            </w:r>
          </w:p>
        </w:tc>
        <w:tc>
          <w:tcPr>
            <w:tcW w:w="878" w:type="dxa"/>
            <w:tcBorders>
              <w:top w:val="nil"/>
              <w:left w:val="nil"/>
              <w:bottom w:val="single" w:sz="4" w:space="0" w:color="auto"/>
              <w:right w:val="single" w:sz="4" w:space="0" w:color="auto"/>
            </w:tcBorders>
            <w:shd w:val="clear" w:color="auto" w:fill="FFFFFF"/>
            <w:vAlign w:val="center"/>
          </w:tcPr>
          <w:p w14:paraId="037C7149" w14:textId="77777777" w:rsidR="00083A24" w:rsidRPr="009F6658" w:rsidRDefault="00083A24" w:rsidP="003B4ADD">
            <w:pPr>
              <w:spacing w:line="336" w:lineRule="auto"/>
              <w:jc w:val="right"/>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454.798</w:t>
            </w:r>
          </w:p>
        </w:tc>
        <w:tc>
          <w:tcPr>
            <w:tcW w:w="774" w:type="dxa"/>
            <w:tcBorders>
              <w:top w:val="nil"/>
              <w:left w:val="nil"/>
              <w:bottom w:val="single" w:sz="4" w:space="0" w:color="auto"/>
              <w:right w:val="single" w:sz="4" w:space="0" w:color="auto"/>
            </w:tcBorders>
            <w:shd w:val="clear" w:color="auto" w:fill="FFFFFF"/>
            <w:vAlign w:val="center"/>
          </w:tcPr>
          <w:p w14:paraId="5812A681"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24.038</w:t>
            </w:r>
          </w:p>
        </w:tc>
        <w:tc>
          <w:tcPr>
            <w:tcW w:w="782" w:type="dxa"/>
            <w:tcBorders>
              <w:top w:val="nil"/>
              <w:left w:val="nil"/>
              <w:bottom w:val="single" w:sz="4" w:space="0" w:color="auto"/>
              <w:right w:val="single" w:sz="4" w:space="0" w:color="auto"/>
            </w:tcBorders>
            <w:shd w:val="clear" w:color="auto" w:fill="FFFFFF"/>
            <w:vAlign w:val="center"/>
          </w:tcPr>
          <w:p w14:paraId="5E8A8A6A"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50.394</w:t>
            </w:r>
          </w:p>
        </w:tc>
        <w:tc>
          <w:tcPr>
            <w:tcW w:w="851" w:type="dxa"/>
            <w:tcBorders>
              <w:top w:val="nil"/>
              <w:left w:val="nil"/>
              <w:bottom w:val="single" w:sz="4" w:space="0" w:color="auto"/>
              <w:right w:val="single" w:sz="4" w:space="0" w:color="auto"/>
            </w:tcBorders>
            <w:shd w:val="clear" w:color="auto" w:fill="FFFFFF"/>
            <w:vAlign w:val="center"/>
          </w:tcPr>
          <w:p w14:paraId="03ECDF66"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87.195</w:t>
            </w:r>
          </w:p>
        </w:tc>
        <w:tc>
          <w:tcPr>
            <w:tcW w:w="774" w:type="dxa"/>
            <w:tcBorders>
              <w:top w:val="nil"/>
              <w:left w:val="nil"/>
              <w:bottom w:val="single" w:sz="4" w:space="0" w:color="auto"/>
              <w:right w:val="single" w:sz="4" w:space="0" w:color="auto"/>
            </w:tcBorders>
            <w:shd w:val="clear" w:color="auto" w:fill="FFFFFF"/>
            <w:vAlign w:val="center"/>
          </w:tcPr>
          <w:p w14:paraId="31430C32"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91.170</w:t>
            </w:r>
          </w:p>
        </w:tc>
        <w:tc>
          <w:tcPr>
            <w:tcW w:w="785" w:type="dxa"/>
            <w:tcBorders>
              <w:top w:val="nil"/>
              <w:left w:val="nil"/>
              <w:bottom w:val="single" w:sz="4" w:space="0" w:color="auto"/>
              <w:right w:val="single" w:sz="4" w:space="0" w:color="auto"/>
            </w:tcBorders>
            <w:shd w:val="clear" w:color="auto" w:fill="FFFFFF"/>
            <w:vAlign w:val="center"/>
          </w:tcPr>
          <w:p w14:paraId="7437A038"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97.164</w:t>
            </w:r>
          </w:p>
        </w:tc>
        <w:tc>
          <w:tcPr>
            <w:tcW w:w="774" w:type="dxa"/>
            <w:tcBorders>
              <w:top w:val="nil"/>
              <w:left w:val="nil"/>
              <w:bottom w:val="single" w:sz="4" w:space="0" w:color="auto"/>
              <w:right w:val="single" w:sz="4" w:space="0" w:color="auto"/>
            </w:tcBorders>
            <w:shd w:val="clear" w:color="auto" w:fill="FFFFFF"/>
            <w:vAlign w:val="center"/>
          </w:tcPr>
          <w:p w14:paraId="150A7E2E"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47.851</w:t>
            </w:r>
          </w:p>
        </w:tc>
        <w:tc>
          <w:tcPr>
            <w:tcW w:w="785" w:type="dxa"/>
            <w:tcBorders>
              <w:top w:val="nil"/>
              <w:left w:val="nil"/>
              <w:bottom w:val="single" w:sz="4" w:space="0" w:color="auto"/>
              <w:right w:val="single" w:sz="4" w:space="0" w:color="auto"/>
            </w:tcBorders>
            <w:shd w:val="clear" w:color="auto" w:fill="FFFFFF"/>
            <w:vAlign w:val="center"/>
          </w:tcPr>
          <w:p w14:paraId="4E976BAC"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55.427</w:t>
            </w:r>
          </w:p>
        </w:tc>
        <w:tc>
          <w:tcPr>
            <w:tcW w:w="992" w:type="dxa"/>
            <w:tcBorders>
              <w:top w:val="nil"/>
              <w:left w:val="nil"/>
              <w:bottom w:val="single" w:sz="4" w:space="0" w:color="auto"/>
              <w:right w:val="single" w:sz="4" w:space="0" w:color="auto"/>
            </w:tcBorders>
            <w:shd w:val="clear" w:color="auto" w:fill="FFFFFF"/>
            <w:vAlign w:val="center"/>
          </w:tcPr>
          <w:p w14:paraId="220A91D5"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1.559</w:t>
            </w:r>
          </w:p>
        </w:tc>
      </w:tr>
      <w:tr w:rsidR="00083A24" w14:paraId="0F6900AB" w14:textId="77777777" w:rsidTr="00083A24">
        <w:trPr>
          <w:trHeight w:val="316"/>
          <w:jc w:val="center"/>
        </w:trPr>
        <w:tc>
          <w:tcPr>
            <w:tcW w:w="0" w:type="auto"/>
            <w:vMerge/>
            <w:tcBorders>
              <w:top w:val="nil"/>
              <w:left w:val="single" w:sz="4" w:space="0" w:color="auto"/>
              <w:bottom w:val="single" w:sz="4" w:space="0" w:color="auto"/>
              <w:right w:val="single" w:sz="4" w:space="0" w:color="auto"/>
            </w:tcBorders>
            <w:vAlign w:val="center"/>
            <w:hideMark/>
          </w:tcPr>
          <w:p w14:paraId="53EFF709" w14:textId="77777777" w:rsidR="00083A24" w:rsidRPr="009F6658" w:rsidRDefault="00083A24" w:rsidP="003B4ADD">
            <w:pPr>
              <w:rPr>
                <w:rFonts w:ascii="Calibri" w:eastAsia="Times New Roman" w:hAnsi="Calibri" w:cs="Calibri"/>
                <w:b/>
                <w:bCs/>
                <w:color w:val="000000"/>
                <w:sz w:val="16"/>
                <w:szCs w:val="16"/>
                <w:lang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37E4F24E" w14:textId="77777777" w:rsidR="00083A24" w:rsidRPr="009F6658" w:rsidRDefault="00083A24" w:rsidP="003B4ADD">
            <w:pPr>
              <w:spacing w:line="336" w:lineRule="auto"/>
              <w:rPr>
                <w:rFonts w:ascii="Calibri" w:eastAsia="Times New Roman" w:hAnsi="Calibri" w:cs="Calibri"/>
                <w:bCs/>
                <w:color w:val="000000"/>
                <w:sz w:val="16"/>
                <w:szCs w:val="16"/>
                <w:lang w:eastAsia="en-GB"/>
              </w:rPr>
            </w:pPr>
            <w:r w:rsidRPr="009F6658">
              <w:rPr>
                <w:rFonts w:ascii="Calibri" w:eastAsia="Times New Roman" w:hAnsi="Calibri" w:cs="Calibri"/>
                <w:bCs/>
                <w:color w:val="000000"/>
                <w:sz w:val="16"/>
                <w:szCs w:val="16"/>
                <w:lang w:eastAsia="en-GB"/>
              </w:rPr>
              <w:t>M.</w:t>
            </w:r>
          </w:p>
        </w:tc>
        <w:tc>
          <w:tcPr>
            <w:tcW w:w="878" w:type="dxa"/>
            <w:tcBorders>
              <w:top w:val="nil"/>
              <w:left w:val="nil"/>
              <w:bottom w:val="single" w:sz="4" w:space="0" w:color="auto"/>
              <w:right w:val="single" w:sz="4" w:space="0" w:color="auto"/>
            </w:tcBorders>
            <w:shd w:val="clear" w:color="auto" w:fill="FFFFFF"/>
            <w:vAlign w:val="center"/>
          </w:tcPr>
          <w:p w14:paraId="65307299" w14:textId="77777777" w:rsidR="00083A24" w:rsidRPr="009F6658" w:rsidRDefault="00083A24" w:rsidP="003B4ADD">
            <w:pPr>
              <w:spacing w:line="336" w:lineRule="auto"/>
              <w:jc w:val="right"/>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221.295</w:t>
            </w:r>
          </w:p>
        </w:tc>
        <w:tc>
          <w:tcPr>
            <w:tcW w:w="774" w:type="dxa"/>
            <w:tcBorders>
              <w:top w:val="nil"/>
              <w:left w:val="nil"/>
              <w:bottom w:val="single" w:sz="4" w:space="0" w:color="auto"/>
              <w:right w:val="single" w:sz="4" w:space="0" w:color="auto"/>
            </w:tcBorders>
            <w:shd w:val="clear" w:color="auto" w:fill="FFFFFF"/>
            <w:vAlign w:val="center"/>
          </w:tcPr>
          <w:p w14:paraId="0EA956BD"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12.282</w:t>
            </w:r>
          </w:p>
        </w:tc>
        <w:tc>
          <w:tcPr>
            <w:tcW w:w="782" w:type="dxa"/>
            <w:tcBorders>
              <w:top w:val="nil"/>
              <w:left w:val="nil"/>
              <w:bottom w:val="single" w:sz="4" w:space="0" w:color="auto"/>
              <w:right w:val="single" w:sz="4" w:space="0" w:color="auto"/>
            </w:tcBorders>
            <w:shd w:val="clear" w:color="auto" w:fill="FFFFFF"/>
            <w:vAlign w:val="center"/>
          </w:tcPr>
          <w:p w14:paraId="11714D81"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25.666</w:t>
            </w:r>
          </w:p>
        </w:tc>
        <w:tc>
          <w:tcPr>
            <w:tcW w:w="851" w:type="dxa"/>
            <w:tcBorders>
              <w:top w:val="nil"/>
              <w:left w:val="nil"/>
              <w:bottom w:val="single" w:sz="4" w:space="0" w:color="auto"/>
              <w:right w:val="single" w:sz="4" w:space="0" w:color="auto"/>
            </w:tcBorders>
            <w:shd w:val="clear" w:color="auto" w:fill="FFFFFF"/>
            <w:vAlign w:val="center"/>
          </w:tcPr>
          <w:p w14:paraId="42B71439"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44.307</w:t>
            </w:r>
          </w:p>
        </w:tc>
        <w:tc>
          <w:tcPr>
            <w:tcW w:w="774" w:type="dxa"/>
            <w:tcBorders>
              <w:top w:val="nil"/>
              <w:left w:val="nil"/>
              <w:bottom w:val="single" w:sz="4" w:space="0" w:color="auto"/>
              <w:right w:val="single" w:sz="4" w:space="0" w:color="auto"/>
            </w:tcBorders>
            <w:shd w:val="clear" w:color="auto" w:fill="FFFFFF"/>
            <w:vAlign w:val="center"/>
          </w:tcPr>
          <w:p w14:paraId="048F97B1"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46.067</w:t>
            </w:r>
          </w:p>
        </w:tc>
        <w:tc>
          <w:tcPr>
            <w:tcW w:w="785" w:type="dxa"/>
            <w:tcBorders>
              <w:top w:val="nil"/>
              <w:left w:val="nil"/>
              <w:bottom w:val="single" w:sz="4" w:space="0" w:color="auto"/>
              <w:right w:val="single" w:sz="4" w:space="0" w:color="auto"/>
            </w:tcBorders>
            <w:shd w:val="clear" w:color="auto" w:fill="FFFFFF"/>
            <w:vAlign w:val="center"/>
          </w:tcPr>
          <w:p w14:paraId="13BB11A2"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48.127</w:t>
            </w:r>
          </w:p>
        </w:tc>
        <w:tc>
          <w:tcPr>
            <w:tcW w:w="774" w:type="dxa"/>
            <w:tcBorders>
              <w:top w:val="nil"/>
              <w:left w:val="nil"/>
              <w:bottom w:val="single" w:sz="4" w:space="0" w:color="auto"/>
              <w:right w:val="single" w:sz="4" w:space="0" w:color="auto"/>
            </w:tcBorders>
            <w:shd w:val="clear" w:color="auto" w:fill="FFFFFF"/>
            <w:vAlign w:val="center"/>
          </w:tcPr>
          <w:p w14:paraId="0AA02D66"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22.074</w:t>
            </w:r>
          </w:p>
        </w:tc>
        <w:tc>
          <w:tcPr>
            <w:tcW w:w="785" w:type="dxa"/>
            <w:tcBorders>
              <w:top w:val="nil"/>
              <w:left w:val="nil"/>
              <w:bottom w:val="single" w:sz="4" w:space="0" w:color="auto"/>
              <w:right w:val="single" w:sz="4" w:space="0" w:color="auto"/>
            </w:tcBorders>
            <w:shd w:val="clear" w:color="auto" w:fill="FFFFFF"/>
            <w:vAlign w:val="center"/>
          </w:tcPr>
          <w:p w14:paraId="3DFA68B6"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22.399</w:t>
            </w:r>
          </w:p>
        </w:tc>
        <w:tc>
          <w:tcPr>
            <w:tcW w:w="992" w:type="dxa"/>
            <w:tcBorders>
              <w:top w:val="nil"/>
              <w:left w:val="nil"/>
              <w:bottom w:val="single" w:sz="4" w:space="0" w:color="auto"/>
              <w:right w:val="single" w:sz="4" w:space="0" w:color="auto"/>
            </w:tcBorders>
            <w:shd w:val="clear" w:color="auto" w:fill="FFFFFF"/>
            <w:vAlign w:val="center"/>
          </w:tcPr>
          <w:p w14:paraId="4A8FF2F8"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373</w:t>
            </w:r>
          </w:p>
        </w:tc>
      </w:tr>
      <w:tr w:rsidR="00083A24" w14:paraId="2AC744C9" w14:textId="77777777" w:rsidTr="00083A24">
        <w:trPr>
          <w:trHeight w:val="316"/>
          <w:jc w:val="center"/>
        </w:trPr>
        <w:tc>
          <w:tcPr>
            <w:tcW w:w="0" w:type="auto"/>
            <w:vMerge/>
            <w:tcBorders>
              <w:top w:val="nil"/>
              <w:left w:val="single" w:sz="4" w:space="0" w:color="auto"/>
              <w:bottom w:val="single" w:sz="4" w:space="0" w:color="auto"/>
              <w:right w:val="single" w:sz="4" w:space="0" w:color="auto"/>
            </w:tcBorders>
            <w:vAlign w:val="center"/>
            <w:hideMark/>
          </w:tcPr>
          <w:p w14:paraId="4A4B5B2A" w14:textId="77777777" w:rsidR="00083A24" w:rsidRPr="009F6658" w:rsidRDefault="00083A24" w:rsidP="003B4ADD">
            <w:pPr>
              <w:rPr>
                <w:rFonts w:ascii="Calibri" w:eastAsia="Times New Roman" w:hAnsi="Calibri" w:cs="Calibri"/>
                <w:b/>
                <w:bCs/>
                <w:color w:val="000000"/>
                <w:sz w:val="16"/>
                <w:szCs w:val="16"/>
                <w:lang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47F53931" w14:textId="77777777" w:rsidR="00083A24" w:rsidRPr="009F6658" w:rsidRDefault="00083A24" w:rsidP="003B4ADD">
            <w:pPr>
              <w:spacing w:line="336" w:lineRule="auto"/>
              <w:rPr>
                <w:rFonts w:ascii="Calibri" w:eastAsia="Times New Roman" w:hAnsi="Calibri" w:cs="Calibri"/>
                <w:bCs/>
                <w:color w:val="000000"/>
                <w:sz w:val="16"/>
                <w:szCs w:val="16"/>
                <w:lang w:eastAsia="en-GB"/>
              </w:rPr>
            </w:pPr>
            <w:r w:rsidRPr="009F6658">
              <w:rPr>
                <w:rFonts w:ascii="Calibri" w:eastAsia="Times New Roman" w:hAnsi="Calibri" w:cs="Calibri"/>
                <w:bCs/>
                <w:color w:val="000000"/>
                <w:sz w:val="16"/>
                <w:szCs w:val="16"/>
                <w:lang w:eastAsia="en-GB"/>
              </w:rPr>
              <w:t>Ž.</w:t>
            </w:r>
          </w:p>
        </w:tc>
        <w:tc>
          <w:tcPr>
            <w:tcW w:w="878" w:type="dxa"/>
            <w:tcBorders>
              <w:top w:val="nil"/>
              <w:left w:val="nil"/>
              <w:bottom w:val="single" w:sz="4" w:space="0" w:color="auto"/>
              <w:right w:val="single" w:sz="4" w:space="0" w:color="auto"/>
            </w:tcBorders>
            <w:shd w:val="clear" w:color="auto" w:fill="FFFFFF"/>
            <w:vAlign w:val="center"/>
          </w:tcPr>
          <w:p w14:paraId="259FEBF6" w14:textId="77777777" w:rsidR="00083A24" w:rsidRPr="009F6658" w:rsidRDefault="00083A24" w:rsidP="003B4ADD">
            <w:pPr>
              <w:spacing w:line="336" w:lineRule="auto"/>
              <w:jc w:val="right"/>
              <w:rPr>
                <w:rFonts w:ascii="Calibri" w:eastAsia="Times New Roman" w:hAnsi="Calibri" w:cs="Calibri"/>
                <w:b/>
                <w:bCs/>
                <w:color w:val="000000"/>
                <w:sz w:val="16"/>
                <w:szCs w:val="16"/>
                <w:lang w:eastAsia="en-GB"/>
              </w:rPr>
            </w:pPr>
            <w:r w:rsidRPr="009F6658">
              <w:rPr>
                <w:rFonts w:ascii="Calibri" w:eastAsia="Times New Roman" w:hAnsi="Calibri" w:cs="Calibri"/>
                <w:b/>
                <w:bCs/>
                <w:color w:val="000000"/>
                <w:sz w:val="16"/>
                <w:szCs w:val="16"/>
                <w:lang w:eastAsia="en-GB"/>
              </w:rPr>
              <w:t>233.503</w:t>
            </w:r>
          </w:p>
        </w:tc>
        <w:tc>
          <w:tcPr>
            <w:tcW w:w="774" w:type="dxa"/>
            <w:tcBorders>
              <w:top w:val="nil"/>
              <w:left w:val="nil"/>
              <w:bottom w:val="single" w:sz="4" w:space="0" w:color="auto"/>
              <w:right w:val="single" w:sz="4" w:space="0" w:color="auto"/>
            </w:tcBorders>
            <w:shd w:val="clear" w:color="auto" w:fill="FFFFFF"/>
            <w:vAlign w:val="center"/>
          </w:tcPr>
          <w:p w14:paraId="032C0A12"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11.756</w:t>
            </w:r>
          </w:p>
        </w:tc>
        <w:tc>
          <w:tcPr>
            <w:tcW w:w="782" w:type="dxa"/>
            <w:tcBorders>
              <w:top w:val="nil"/>
              <w:left w:val="nil"/>
              <w:bottom w:val="single" w:sz="4" w:space="0" w:color="auto"/>
              <w:right w:val="single" w:sz="4" w:space="0" w:color="auto"/>
            </w:tcBorders>
            <w:shd w:val="clear" w:color="auto" w:fill="FFFFFF"/>
            <w:vAlign w:val="center"/>
          </w:tcPr>
          <w:p w14:paraId="4B8B15E0"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24.728</w:t>
            </w:r>
          </w:p>
        </w:tc>
        <w:tc>
          <w:tcPr>
            <w:tcW w:w="851" w:type="dxa"/>
            <w:tcBorders>
              <w:top w:val="nil"/>
              <w:left w:val="nil"/>
              <w:bottom w:val="single" w:sz="4" w:space="0" w:color="auto"/>
              <w:right w:val="single" w:sz="4" w:space="0" w:color="auto"/>
            </w:tcBorders>
            <w:shd w:val="clear" w:color="auto" w:fill="FFFFFF"/>
            <w:vAlign w:val="center"/>
          </w:tcPr>
          <w:p w14:paraId="31D31B34"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42.888</w:t>
            </w:r>
          </w:p>
        </w:tc>
        <w:tc>
          <w:tcPr>
            <w:tcW w:w="774" w:type="dxa"/>
            <w:tcBorders>
              <w:top w:val="nil"/>
              <w:left w:val="nil"/>
              <w:bottom w:val="single" w:sz="4" w:space="0" w:color="auto"/>
              <w:right w:val="single" w:sz="4" w:space="0" w:color="auto"/>
            </w:tcBorders>
            <w:shd w:val="clear" w:color="auto" w:fill="FFFFFF"/>
            <w:vAlign w:val="center"/>
          </w:tcPr>
          <w:p w14:paraId="0AC768CB"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45.103</w:t>
            </w:r>
          </w:p>
        </w:tc>
        <w:tc>
          <w:tcPr>
            <w:tcW w:w="785" w:type="dxa"/>
            <w:tcBorders>
              <w:top w:val="nil"/>
              <w:left w:val="nil"/>
              <w:bottom w:val="single" w:sz="4" w:space="0" w:color="auto"/>
              <w:right w:val="single" w:sz="4" w:space="0" w:color="auto"/>
            </w:tcBorders>
            <w:shd w:val="clear" w:color="auto" w:fill="FFFFFF"/>
            <w:vAlign w:val="center"/>
          </w:tcPr>
          <w:p w14:paraId="1F0BF17D"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49.037</w:t>
            </w:r>
          </w:p>
        </w:tc>
        <w:tc>
          <w:tcPr>
            <w:tcW w:w="774" w:type="dxa"/>
            <w:tcBorders>
              <w:top w:val="nil"/>
              <w:left w:val="nil"/>
              <w:bottom w:val="single" w:sz="4" w:space="0" w:color="auto"/>
              <w:right w:val="single" w:sz="4" w:space="0" w:color="auto"/>
            </w:tcBorders>
            <w:shd w:val="clear" w:color="auto" w:fill="FFFFFF"/>
            <w:vAlign w:val="center"/>
          </w:tcPr>
          <w:p w14:paraId="283C15AA"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25.777</w:t>
            </w:r>
          </w:p>
        </w:tc>
        <w:tc>
          <w:tcPr>
            <w:tcW w:w="785" w:type="dxa"/>
            <w:tcBorders>
              <w:top w:val="nil"/>
              <w:left w:val="nil"/>
              <w:bottom w:val="single" w:sz="4" w:space="0" w:color="auto"/>
              <w:right w:val="single" w:sz="4" w:space="0" w:color="auto"/>
            </w:tcBorders>
            <w:shd w:val="clear" w:color="auto" w:fill="FFFFFF"/>
            <w:vAlign w:val="center"/>
          </w:tcPr>
          <w:p w14:paraId="2417D8A7"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33.028</w:t>
            </w:r>
          </w:p>
        </w:tc>
        <w:tc>
          <w:tcPr>
            <w:tcW w:w="992" w:type="dxa"/>
            <w:tcBorders>
              <w:top w:val="nil"/>
              <w:left w:val="nil"/>
              <w:bottom w:val="single" w:sz="4" w:space="0" w:color="auto"/>
              <w:right w:val="single" w:sz="4" w:space="0" w:color="auto"/>
            </w:tcBorders>
            <w:shd w:val="clear" w:color="auto" w:fill="FFFFFF"/>
            <w:vAlign w:val="center"/>
          </w:tcPr>
          <w:p w14:paraId="41DF337E" w14:textId="77777777" w:rsidR="00083A24" w:rsidRPr="009F6658" w:rsidRDefault="00083A24" w:rsidP="003B4ADD">
            <w:pPr>
              <w:spacing w:line="336" w:lineRule="auto"/>
              <w:jc w:val="center"/>
              <w:rPr>
                <w:rFonts w:ascii="Calibri" w:eastAsia="Times New Roman" w:hAnsi="Calibri" w:cs="Calibri"/>
                <w:color w:val="000000"/>
                <w:sz w:val="16"/>
                <w:szCs w:val="16"/>
                <w:lang w:eastAsia="en-GB"/>
              </w:rPr>
            </w:pPr>
            <w:r w:rsidRPr="009F6658">
              <w:rPr>
                <w:rFonts w:ascii="Calibri" w:eastAsia="Times New Roman" w:hAnsi="Calibri" w:cs="Calibri"/>
                <w:color w:val="000000"/>
                <w:sz w:val="16"/>
                <w:szCs w:val="16"/>
                <w:lang w:eastAsia="en-GB"/>
              </w:rPr>
              <w:t>1.186</w:t>
            </w:r>
          </w:p>
        </w:tc>
      </w:tr>
    </w:tbl>
    <w:p w14:paraId="78C19CFD" w14:textId="6852DE0E" w:rsidR="00083A24" w:rsidRDefault="00083A24" w:rsidP="00083A24">
      <w:pPr>
        <w:pStyle w:val="NoSpacing"/>
        <w:jc w:val="center"/>
      </w:pPr>
      <w:r w:rsidRPr="00083A24">
        <w:t>Izvor: http://www.dzs.hr/ (22.11.2021.), obrada UHY Savjetovanje</w:t>
      </w:r>
    </w:p>
    <w:p w14:paraId="4E1DAE0E" w14:textId="63AB294C" w:rsidR="00083A24" w:rsidRDefault="00083A24" w:rsidP="00083A24">
      <w:pPr>
        <w:pStyle w:val="NoSpacing"/>
        <w:jc w:val="both"/>
      </w:pPr>
    </w:p>
    <w:p w14:paraId="6E6CF689" w14:textId="77777777" w:rsidR="00083A24" w:rsidRDefault="00083A24" w:rsidP="00083A24">
      <w:pPr>
        <w:pStyle w:val="NoSpacing"/>
        <w:ind w:firstLine="720"/>
        <w:jc w:val="both"/>
      </w:pPr>
      <w:r>
        <w:t xml:space="preserve">Demografski podaci Grada, kao i cjelokupne Splitsko-dalmatinske županije za 2014. i 2020. godinu, pokazuje depopulaciju, što kao negativan trend prati statističke brojke ostatka Republike Hrvatske. </w:t>
      </w:r>
    </w:p>
    <w:p w14:paraId="653AE6A5" w14:textId="77777777" w:rsidR="00083A24" w:rsidRDefault="00083A24" w:rsidP="00083A24">
      <w:pPr>
        <w:pStyle w:val="NoSpacing"/>
        <w:jc w:val="both"/>
      </w:pPr>
    </w:p>
    <w:p w14:paraId="5AF6348F" w14:textId="77777777" w:rsidR="00083A24" w:rsidRDefault="00083A24" w:rsidP="00083A24">
      <w:pPr>
        <w:pStyle w:val="NoSpacing"/>
        <w:jc w:val="center"/>
      </w:pPr>
    </w:p>
    <w:p w14:paraId="0B6558D5" w14:textId="77777777" w:rsidR="00083A24" w:rsidRDefault="00083A24" w:rsidP="00083A24">
      <w:pPr>
        <w:pStyle w:val="NoSpacing"/>
        <w:jc w:val="center"/>
      </w:pPr>
    </w:p>
    <w:p w14:paraId="04B7B460" w14:textId="77777777" w:rsidR="00083A24" w:rsidRDefault="00083A24" w:rsidP="00083A24">
      <w:pPr>
        <w:pStyle w:val="NoSpacing"/>
        <w:jc w:val="center"/>
      </w:pPr>
    </w:p>
    <w:p w14:paraId="18AEE7DF" w14:textId="77777777" w:rsidR="00083A24" w:rsidRDefault="00083A24" w:rsidP="00083A24">
      <w:pPr>
        <w:pStyle w:val="NoSpacing"/>
        <w:jc w:val="center"/>
      </w:pPr>
    </w:p>
    <w:p w14:paraId="2F74C399" w14:textId="77777777" w:rsidR="00083A24" w:rsidRDefault="00083A24" w:rsidP="00083A24">
      <w:pPr>
        <w:pStyle w:val="NoSpacing"/>
        <w:jc w:val="center"/>
      </w:pPr>
    </w:p>
    <w:p w14:paraId="3A0B29C1" w14:textId="77777777" w:rsidR="00083A24" w:rsidRDefault="00083A24" w:rsidP="00083A24">
      <w:pPr>
        <w:pStyle w:val="NoSpacing"/>
        <w:jc w:val="center"/>
      </w:pPr>
    </w:p>
    <w:p w14:paraId="0FE9CF40" w14:textId="77777777" w:rsidR="00083A24" w:rsidRDefault="00083A24" w:rsidP="00083A24">
      <w:pPr>
        <w:pStyle w:val="NoSpacing"/>
        <w:jc w:val="center"/>
      </w:pPr>
    </w:p>
    <w:p w14:paraId="52642F0C" w14:textId="77777777" w:rsidR="00083A24" w:rsidRDefault="00083A24" w:rsidP="00083A24">
      <w:pPr>
        <w:pStyle w:val="NoSpacing"/>
        <w:jc w:val="center"/>
      </w:pPr>
    </w:p>
    <w:p w14:paraId="385C3D20" w14:textId="17C096C1" w:rsidR="00083A24" w:rsidRDefault="00083A24" w:rsidP="00083A24">
      <w:pPr>
        <w:pStyle w:val="NoSpacing"/>
        <w:jc w:val="center"/>
      </w:pPr>
      <w:r>
        <w:lastRenderedPageBreak/>
        <w:t>Tablica 11 Demografski podaci na području Grada Hvara i SDŽ u 2014. i 2019.</w:t>
      </w:r>
    </w:p>
    <w:p w14:paraId="29E8134A" w14:textId="4738D04E" w:rsidR="00083A24" w:rsidRDefault="00083A24" w:rsidP="00083A24">
      <w:pPr>
        <w:pStyle w:val="NoSpacing"/>
        <w:jc w:val="center"/>
      </w:pPr>
    </w:p>
    <w:tbl>
      <w:tblPr>
        <w:tblW w:w="5150" w:type="pct"/>
        <w:tblLook w:val="04A0" w:firstRow="1" w:lastRow="0" w:firstColumn="1" w:lastColumn="0" w:noHBand="0" w:noVBand="1"/>
      </w:tblPr>
      <w:tblGrid>
        <w:gridCol w:w="978"/>
        <w:gridCol w:w="1341"/>
        <w:gridCol w:w="1339"/>
        <w:gridCol w:w="1475"/>
        <w:gridCol w:w="1339"/>
        <w:gridCol w:w="1339"/>
        <w:gridCol w:w="1475"/>
      </w:tblGrid>
      <w:tr w:rsidR="00083A24" w:rsidRPr="009C3EE0" w14:paraId="1F04E25D" w14:textId="77777777" w:rsidTr="003B4ADD">
        <w:trPr>
          <w:trHeight w:val="274"/>
        </w:trPr>
        <w:tc>
          <w:tcPr>
            <w:tcW w:w="527"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65B7961" w14:textId="77777777" w:rsidR="00083A24" w:rsidRPr="009C3EE0" w:rsidRDefault="00083A24" w:rsidP="003B4ADD">
            <w:pPr>
              <w:spacing w:line="336" w:lineRule="auto"/>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 </w:t>
            </w:r>
          </w:p>
        </w:tc>
        <w:tc>
          <w:tcPr>
            <w:tcW w:w="2237" w:type="pct"/>
            <w:gridSpan w:val="3"/>
            <w:tcBorders>
              <w:top w:val="single" w:sz="4" w:space="0" w:color="auto"/>
              <w:left w:val="nil"/>
              <w:bottom w:val="single" w:sz="4" w:space="0" w:color="auto"/>
              <w:right w:val="single" w:sz="4" w:space="0" w:color="auto"/>
            </w:tcBorders>
            <w:shd w:val="clear" w:color="auto" w:fill="4472C4" w:themeFill="accent1"/>
            <w:noWrap/>
            <w:vAlign w:val="center"/>
            <w:hideMark/>
          </w:tcPr>
          <w:p w14:paraId="2E4C791F" w14:textId="77777777" w:rsidR="00083A24" w:rsidRPr="009C3EE0" w:rsidRDefault="00083A24" w:rsidP="003B4ADD">
            <w:pPr>
              <w:spacing w:line="336" w:lineRule="auto"/>
              <w:jc w:val="center"/>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2014.</w:t>
            </w:r>
          </w:p>
        </w:tc>
        <w:tc>
          <w:tcPr>
            <w:tcW w:w="2236" w:type="pct"/>
            <w:gridSpan w:val="3"/>
            <w:tcBorders>
              <w:top w:val="single" w:sz="4" w:space="0" w:color="auto"/>
              <w:left w:val="nil"/>
              <w:bottom w:val="single" w:sz="4" w:space="0" w:color="auto"/>
              <w:right w:val="single" w:sz="4" w:space="0" w:color="auto"/>
            </w:tcBorders>
            <w:shd w:val="clear" w:color="auto" w:fill="4472C4" w:themeFill="accent1"/>
            <w:noWrap/>
            <w:vAlign w:val="center"/>
            <w:hideMark/>
          </w:tcPr>
          <w:p w14:paraId="46CF6FE8" w14:textId="77777777" w:rsidR="00083A24" w:rsidRPr="009C3EE0" w:rsidRDefault="00083A24" w:rsidP="003B4ADD">
            <w:pPr>
              <w:spacing w:line="336" w:lineRule="auto"/>
              <w:jc w:val="center"/>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2020.</w:t>
            </w:r>
          </w:p>
        </w:tc>
      </w:tr>
      <w:tr w:rsidR="00083A24" w:rsidRPr="009C3EE0" w14:paraId="69164C35" w14:textId="77777777" w:rsidTr="003B4ADD">
        <w:trPr>
          <w:trHeight w:val="428"/>
        </w:trPr>
        <w:tc>
          <w:tcPr>
            <w:tcW w:w="527" w:type="pct"/>
            <w:tcBorders>
              <w:top w:val="nil"/>
              <w:left w:val="single" w:sz="4" w:space="0" w:color="auto"/>
              <w:bottom w:val="single" w:sz="4" w:space="0" w:color="auto"/>
              <w:right w:val="single" w:sz="4" w:space="0" w:color="auto"/>
            </w:tcBorders>
            <w:shd w:val="clear" w:color="auto" w:fill="4472C4" w:themeFill="accent1"/>
            <w:vAlign w:val="center"/>
            <w:hideMark/>
          </w:tcPr>
          <w:p w14:paraId="196CBD6A" w14:textId="77777777" w:rsidR="00083A24" w:rsidRPr="009C3EE0" w:rsidRDefault="00083A24" w:rsidP="003B4ADD">
            <w:pPr>
              <w:spacing w:line="336" w:lineRule="auto"/>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 </w:t>
            </w:r>
          </w:p>
        </w:tc>
        <w:tc>
          <w:tcPr>
            <w:tcW w:w="722" w:type="pct"/>
            <w:tcBorders>
              <w:top w:val="nil"/>
              <w:left w:val="nil"/>
              <w:bottom w:val="single" w:sz="4" w:space="0" w:color="auto"/>
              <w:right w:val="single" w:sz="4" w:space="0" w:color="auto"/>
            </w:tcBorders>
            <w:shd w:val="clear" w:color="auto" w:fill="4472C4" w:themeFill="accent1"/>
            <w:vAlign w:val="center"/>
            <w:hideMark/>
          </w:tcPr>
          <w:p w14:paraId="7BAB44C0" w14:textId="77777777" w:rsidR="00083A24" w:rsidRPr="009C3EE0" w:rsidRDefault="00083A24" w:rsidP="003B4ADD">
            <w:pPr>
              <w:spacing w:line="336" w:lineRule="auto"/>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Živorođeni</w:t>
            </w:r>
          </w:p>
        </w:tc>
        <w:tc>
          <w:tcPr>
            <w:tcW w:w="721" w:type="pct"/>
            <w:tcBorders>
              <w:top w:val="nil"/>
              <w:left w:val="nil"/>
              <w:bottom w:val="single" w:sz="4" w:space="0" w:color="auto"/>
              <w:right w:val="single" w:sz="4" w:space="0" w:color="auto"/>
            </w:tcBorders>
            <w:shd w:val="clear" w:color="auto" w:fill="4472C4" w:themeFill="accent1"/>
            <w:vAlign w:val="center"/>
            <w:hideMark/>
          </w:tcPr>
          <w:p w14:paraId="74797142" w14:textId="77777777" w:rsidR="00083A24" w:rsidRPr="009C3EE0" w:rsidRDefault="00083A24" w:rsidP="003B4ADD">
            <w:pPr>
              <w:spacing w:line="336" w:lineRule="auto"/>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Umrli</w:t>
            </w:r>
          </w:p>
        </w:tc>
        <w:tc>
          <w:tcPr>
            <w:tcW w:w="794" w:type="pct"/>
            <w:tcBorders>
              <w:top w:val="nil"/>
              <w:left w:val="nil"/>
              <w:bottom w:val="single" w:sz="4" w:space="0" w:color="auto"/>
              <w:right w:val="single" w:sz="4" w:space="0" w:color="auto"/>
            </w:tcBorders>
            <w:shd w:val="clear" w:color="auto" w:fill="4472C4" w:themeFill="accent1"/>
            <w:vAlign w:val="center"/>
            <w:hideMark/>
          </w:tcPr>
          <w:p w14:paraId="71FAE663" w14:textId="77777777" w:rsidR="00083A24" w:rsidRPr="009C3EE0" w:rsidRDefault="00083A24" w:rsidP="003B4ADD">
            <w:pPr>
              <w:spacing w:line="336" w:lineRule="auto"/>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Prirodni prirast</w:t>
            </w:r>
          </w:p>
        </w:tc>
        <w:tc>
          <w:tcPr>
            <w:tcW w:w="721" w:type="pct"/>
            <w:tcBorders>
              <w:top w:val="nil"/>
              <w:left w:val="nil"/>
              <w:bottom w:val="single" w:sz="4" w:space="0" w:color="auto"/>
              <w:right w:val="single" w:sz="4" w:space="0" w:color="auto"/>
            </w:tcBorders>
            <w:shd w:val="clear" w:color="auto" w:fill="4472C4" w:themeFill="accent1"/>
            <w:vAlign w:val="center"/>
            <w:hideMark/>
          </w:tcPr>
          <w:p w14:paraId="41655615" w14:textId="77777777" w:rsidR="00083A24" w:rsidRPr="009C3EE0" w:rsidRDefault="00083A24" w:rsidP="003B4ADD">
            <w:pPr>
              <w:spacing w:line="336" w:lineRule="auto"/>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Živorođeni</w:t>
            </w:r>
          </w:p>
        </w:tc>
        <w:tc>
          <w:tcPr>
            <w:tcW w:w="721" w:type="pct"/>
            <w:tcBorders>
              <w:top w:val="nil"/>
              <w:left w:val="nil"/>
              <w:bottom w:val="single" w:sz="4" w:space="0" w:color="auto"/>
              <w:right w:val="single" w:sz="4" w:space="0" w:color="auto"/>
            </w:tcBorders>
            <w:shd w:val="clear" w:color="auto" w:fill="4472C4" w:themeFill="accent1"/>
            <w:vAlign w:val="center"/>
            <w:hideMark/>
          </w:tcPr>
          <w:p w14:paraId="67A42FAE" w14:textId="77777777" w:rsidR="00083A24" w:rsidRPr="009C3EE0" w:rsidRDefault="00083A24" w:rsidP="003B4ADD">
            <w:pPr>
              <w:spacing w:line="336" w:lineRule="auto"/>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Umrli</w:t>
            </w:r>
          </w:p>
        </w:tc>
        <w:tc>
          <w:tcPr>
            <w:tcW w:w="794" w:type="pct"/>
            <w:tcBorders>
              <w:top w:val="nil"/>
              <w:left w:val="nil"/>
              <w:bottom w:val="single" w:sz="4" w:space="0" w:color="auto"/>
              <w:right w:val="single" w:sz="4" w:space="0" w:color="auto"/>
            </w:tcBorders>
            <w:shd w:val="clear" w:color="auto" w:fill="4472C4" w:themeFill="accent1"/>
            <w:vAlign w:val="center"/>
            <w:hideMark/>
          </w:tcPr>
          <w:p w14:paraId="20C60E10" w14:textId="77777777" w:rsidR="00083A24" w:rsidRPr="009C3EE0" w:rsidRDefault="00083A24" w:rsidP="003B4ADD">
            <w:pPr>
              <w:spacing w:line="336" w:lineRule="auto"/>
              <w:rPr>
                <w:rFonts w:ascii="Calibri" w:eastAsia="Times New Roman" w:hAnsi="Calibri" w:cs="Calibri"/>
                <w:b/>
                <w:bCs/>
                <w:color w:val="FFFFFF"/>
                <w:sz w:val="18"/>
                <w:szCs w:val="18"/>
                <w:lang w:eastAsia="en-GB"/>
              </w:rPr>
            </w:pPr>
            <w:r w:rsidRPr="009C3EE0">
              <w:rPr>
                <w:rFonts w:ascii="Calibri" w:eastAsia="Times New Roman" w:hAnsi="Calibri" w:cs="Calibri"/>
                <w:b/>
                <w:bCs/>
                <w:color w:val="FFFFFF"/>
                <w:sz w:val="18"/>
                <w:szCs w:val="18"/>
                <w:lang w:eastAsia="en-GB"/>
              </w:rPr>
              <w:t>Prirodni prirast</w:t>
            </w:r>
          </w:p>
        </w:tc>
      </w:tr>
      <w:tr w:rsidR="00083A24" w:rsidRPr="009C3EE0" w14:paraId="5FB16FEC" w14:textId="77777777" w:rsidTr="003B4ADD">
        <w:trPr>
          <w:trHeight w:val="467"/>
        </w:trPr>
        <w:tc>
          <w:tcPr>
            <w:tcW w:w="527" w:type="pct"/>
            <w:tcBorders>
              <w:top w:val="nil"/>
              <w:left w:val="single" w:sz="4" w:space="0" w:color="auto"/>
              <w:bottom w:val="single" w:sz="4" w:space="0" w:color="auto"/>
              <w:right w:val="single" w:sz="4" w:space="0" w:color="auto"/>
            </w:tcBorders>
            <w:vAlign w:val="center"/>
            <w:hideMark/>
          </w:tcPr>
          <w:p w14:paraId="177689A3" w14:textId="77777777" w:rsidR="00083A24" w:rsidRPr="009C3EE0" w:rsidRDefault="00083A24" w:rsidP="003B4ADD">
            <w:pPr>
              <w:spacing w:line="336" w:lineRule="auto"/>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Hvar</w:t>
            </w:r>
          </w:p>
        </w:tc>
        <w:tc>
          <w:tcPr>
            <w:tcW w:w="722" w:type="pct"/>
            <w:tcBorders>
              <w:top w:val="nil"/>
              <w:left w:val="nil"/>
              <w:bottom w:val="single" w:sz="4" w:space="0" w:color="auto"/>
              <w:right w:val="single" w:sz="4" w:space="0" w:color="auto"/>
            </w:tcBorders>
            <w:vAlign w:val="center"/>
          </w:tcPr>
          <w:p w14:paraId="398AF9C6"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45</w:t>
            </w:r>
          </w:p>
        </w:tc>
        <w:tc>
          <w:tcPr>
            <w:tcW w:w="721" w:type="pct"/>
            <w:tcBorders>
              <w:top w:val="nil"/>
              <w:left w:val="nil"/>
              <w:bottom w:val="single" w:sz="4" w:space="0" w:color="auto"/>
              <w:right w:val="single" w:sz="4" w:space="0" w:color="auto"/>
            </w:tcBorders>
            <w:vAlign w:val="center"/>
          </w:tcPr>
          <w:p w14:paraId="239CE651"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45</w:t>
            </w:r>
          </w:p>
        </w:tc>
        <w:tc>
          <w:tcPr>
            <w:tcW w:w="794" w:type="pct"/>
            <w:tcBorders>
              <w:top w:val="nil"/>
              <w:left w:val="nil"/>
              <w:bottom w:val="single" w:sz="4" w:space="0" w:color="auto"/>
              <w:right w:val="single" w:sz="4" w:space="0" w:color="auto"/>
            </w:tcBorders>
            <w:vAlign w:val="center"/>
          </w:tcPr>
          <w:p w14:paraId="553C6C8B"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0</w:t>
            </w:r>
          </w:p>
        </w:tc>
        <w:tc>
          <w:tcPr>
            <w:tcW w:w="721" w:type="pct"/>
            <w:tcBorders>
              <w:top w:val="nil"/>
              <w:left w:val="nil"/>
              <w:bottom w:val="single" w:sz="4" w:space="0" w:color="auto"/>
              <w:right w:val="single" w:sz="4" w:space="0" w:color="auto"/>
            </w:tcBorders>
            <w:vAlign w:val="center"/>
          </w:tcPr>
          <w:p w14:paraId="0A1CF667"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39</w:t>
            </w:r>
          </w:p>
        </w:tc>
        <w:tc>
          <w:tcPr>
            <w:tcW w:w="721" w:type="pct"/>
            <w:tcBorders>
              <w:top w:val="nil"/>
              <w:left w:val="nil"/>
              <w:bottom w:val="single" w:sz="4" w:space="0" w:color="auto"/>
              <w:right w:val="single" w:sz="4" w:space="0" w:color="auto"/>
            </w:tcBorders>
            <w:vAlign w:val="center"/>
          </w:tcPr>
          <w:p w14:paraId="14258218"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52</w:t>
            </w:r>
          </w:p>
        </w:tc>
        <w:tc>
          <w:tcPr>
            <w:tcW w:w="794" w:type="pct"/>
            <w:tcBorders>
              <w:top w:val="nil"/>
              <w:left w:val="nil"/>
              <w:bottom w:val="single" w:sz="4" w:space="0" w:color="auto"/>
              <w:right w:val="single" w:sz="4" w:space="0" w:color="auto"/>
            </w:tcBorders>
            <w:vAlign w:val="center"/>
          </w:tcPr>
          <w:p w14:paraId="7DFCA0CA"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-13</w:t>
            </w:r>
          </w:p>
        </w:tc>
      </w:tr>
      <w:tr w:rsidR="00083A24" w:rsidRPr="009C3EE0" w14:paraId="329BC4C9" w14:textId="77777777" w:rsidTr="003B4ADD">
        <w:trPr>
          <w:trHeight w:val="473"/>
        </w:trPr>
        <w:tc>
          <w:tcPr>
            <w:tcW w:w="527" w:type="pct"/>
            <w:tcBorders>
              <w:top w:val="nil"/>
              <w:left w:val="single" w:sz="4" w:space="0" w:color="auto"/>
              <w:bottom w:val="single" w:sz="4" w:space="0" w:color="auto"/>
              <w:right w:val="single" w:sz="4" w:space="0" w:color="auto"/>
            </w:tcBorders>
            <w:vAlign w:val="center"/>
            <w:hideMark/>
          </w:tcPr>
          <w:p w14:paraId="351FAB65" w14:textId="77777777" w:rsidR="00083A24" w:rsidRPr="009C3EE0" w:rsidRDefault="00083A24" w:rsidP="003B4ADD">
            <w:pPr>
              <w:spacing w:line="336" w:lineRule="auto"/>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SDŽ</w:t>
            </w:r>
          </w:p>
        </w:tc>
        <w:tc>
          <w:tcPr>
            <w:tcW w:w="722" w:type="pct"/>
            <w:tcBorders>
              <w:top w:val="nil"/>
              <w:left w:val="nil"/>
              <w:bottom w:val="single" w:sz="4" w:space="0" w:color="auto"/>
              <w:right w:val="single" w:sz="4" w:space="0" w:color="auto"/>
            </w:tcBorders>
            <w:vAlign w:val="center"/>
          </w:tcPr>
          <w:p w14:paraId="1AFF026F"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4.330</w:t>
            </w:r>
          </w:p>
        </w:tc>
        <w:tc>
          <w:tcPr>
            <w:tcW w:w="721" w:type="pct"/>
            <w:tcBorders>
              <w:top w:val="nil"/>
              <w:left w:val="nil"/>
              <w:bottom w:val="single" w:sz="4" w:space="0" w:color="auto"/>
              <w:right w:val="single" w:sz="4" w:space="0" w:color="auto"/>
            </w:tcBorders>
            <w:vAlign w:val="center"/>
          </w:tcPr>
          <w:p w14:paraId="440D0D67"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4.646</w:t>
            </w:r>
          </w:p>
        </w:tc>
        <w:tc>
          <w:tcPr>
            <w:tcW w:w="794" w:type="pct"/>
            <w:tcBorders>
              <w:top w:val="nil"/>
              <w:left w:val="nil"/>
              <w:bottom w:val="single" w:sz="4" w:space="0" w:color="auto"/>
              <w:right w:val="single" w:sz="4" w:space="0" w:color="auto"/>
            </w:tcBorders>
            <w:vAlign w:val="center"/>
          </w:tcPr>
          <w:p w14:paraId="43C80148"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-334</w:t>
            </w:r>
          </w:p>
        </w:tc>
        <w:tc>
          <w:tcPr>
            <w:tcW w:w="721" w:type="pct"/>
            <w:tcBorders>
              <w:top w:val="nil"/>
              <w:left w:val="nil"/>
              <w:bottom w:val="single" w:sz="4" w:space="0" w:color="auto"/>
              <w:right w:val="single" w:sz="4" w:space="0" w:color="auto"/>
            </w:tcBorders>
            <w:vAlign w:val="center"/>
          </w:tcPr>
          <w:p w14:paraId="6AE61154"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4.028</w:t>
            </w:r>
          </w:p>
        </w:tc>
        <w:tc>
          <w:tcPr>
            <w:tcW w:w="721" w:type="pct"/>
            <w:tcBorders>
              <w:top w:val="nil"/>
              <w:left w:val="nil"/>
              <w:bottom w:val="single" w:sz="4" w:space="0" w:color="auto"/>
              <w:right w:val="single" w:sz="4" w:space="0" w:color="auto"/>
            </w:tcBorders>
            <w:vAlign w:val="center"/>
          </w:tcPr>
          <w:p w14:paraId="1733AC1E"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5.439</w:t>
            </w:r>
          </w:p>
        </w:tc>
        <w:tc>
          <w:tcPr>
            <w:tcW w:w="794" w:type="pct"/>
            <w:tcBorders>
              <w:top w:val="nil"/>
              <w:left w:val="nil"/>
              <w:bottom w:val="single" w:sz="4" w:space="0" w:color="auto"/>
              <w:right w:val="single" w:sz="4" w:space="0" w:color="auto"/>
            </w:tcBorders>
            <w:vAlign w:val="center"/>
          </w:tcPr>
          <w:p w14:paraId="345EC441" w14:textId="77777777" w:rsidR="00083A24" w:rsidRPr="009C3EE0" w:rsidRDefault="00083A24" w:rsidP="003B4ADD">
            <w:pPr>
              <w:spacing w:line="336" w:lineRule="auto"/>
              <w:jc w:val="right"/>
              <w:rPr>
                <w:rFonts w:ascii="Calibri" w:eastAsia="Times New Roman" w:hAnsi="Calibri" w:cs="Calibri"/>
                <w:color w:val="000000"/>
                <w:sz w:val="18"/>
                <w:szCs w:val="18"/>
                <w:lang w:eastAsia="en-GB"/>
              </w:rPr>
            </w:pPr>
            <w:r w:rsidRPr="009C3EE0">
              <w:rPr>
                <w:rFonts w:ascii="Calibri" w:eastAsia="Times New Roman" w:hAnsi="Calibri" w:cs="Calibri"/>
                <w:color w:val="000000"/>
                <w:sz w:val="18"/>
                <w:szCs w:val="18"/>
                <w:lang w:eastAsia="en-GB"/>
              </w:rPr>
              <w:t>-1.430</w:t>
            </w:r>
          </w:p>
        </w:tc>
      </w:tr>
    </w:tbl>
    <w:p w14:paraId="699C12AE" w14:textId="027B2301" w:rsidR="00083A24" w:rsidRDefault="00083A24" w:rsidP="00083A24">
      <w:pPr>
        <w:pStyle w:val="NoSpacing"/>
        <w:jc w:val="center"/>
      </w:pPr>
      <w:r w:rsidRPr="00083A24">
        <w:t>Izvor: http://www.dzs.hr/ (22.11.2021.), obrada UHY Savjetovanje</w:t>
      </w:r>
    </w:p>
    <w:p w14:paraId="48FA7FFB" w14:textId="4D0C96E1" w:rsidR="00083A24" w:rsidRDefault="00083A24" w:rsidP="00083A24">
      <w:pPr>
        <w:pStyle w:val="NoSpacing"/>
        <w:jc w:val="both"/>
      </w:pPr>
    </w:p>
    <w:p w14:paraId="77050648" w14:textId="5F126948" w:rsidR="00083A24" w:rsidRDefault="00083A24" w:rsidP="00083A24">
      <w:pPr>
        <w:pStyle w:val="NoSpacing"/>
        <w:ind w:firstLine="720"/>
        <w:jc w:val="both"/>
      </w:pPr>
      <w:r w:rsidRPr="00083A24">
        <w:t>Donja tablica prikazuje podatke o migracijskim obilježjima i spolu stanovnika Grada Hvara.  Vidljivo je da 50,51% stanovništva živi na području Grada od rođenja, dok se ostalih 49,49% naknadno tijekom života doselilo u Grad. Od ukupnog broja doseljenih na području Grada 72,20% je migriralo s područja RH, dok je 27,80% iz inozemstva.</w:t>
      </w:r>
    </w:p>
    <w:p w14:paraId="605DE3E5" w14:textId="0CFCA1E2" w:rsidR="00083A24" w:rsidRDefault="00083A24" w:rsidP="00083A24">
      <w:pPr>
        <w:pStyle w:val="NoSpacing"/>
        <w:jc w:val="both"/>
      </w:pPr>
    </w:p>
    <w:p w14:paraId="168A9639" w14:textId="3C5C238F" w:rsidR="00083A24" w:rsidRDefault="00083A24" w:rsidP="00083A24">
      <w:pPr>
        <w:pStyle w:val="NoSpacing"/>
        <w:jc w:val="center"/>
      </w:pPr>
      <w:r w:rsidRPr="00083A24">
        <w:t>Tablica 12 Stanovništvo prema migracijskim obilježjima i spolu, popis 2011.</w:t>
      </w:r>
    </w:p>
    <w:tbl>
      <w:tblPr>
        <w:tblpPr w:leftFromText="180" w:rightFromText="180" w:bottomFromText="200" w:vertAnchor="text" w:horzAnchor="margin" w:tblpXSpec="center" w:tblpY="413"/>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729"/>
        <w:gridCol w:w="801"/>
        <w:gridCol w:w="750"/>
        <w:gridCol w:w="783"/>
        <w:gridCol w:w="840"/>
        <w:gridCol w:w="559"/>
        <w:gridCol w:w="546"/>
        <w:gridCol w:w="768"/>
        <w:gridCol w:w="596"/>
        <w:gridCol w:w="580"/>
        <w:gridCol w:w="435"/>
        <w:gridCol w:w="580"/>
        <w:gridCol w:w="582"/>
        <w:gridCol w:w="6"/>
      </w:tblGrid>
      <w:tr w:rsidR="00083A24" w14:paraId="32A47FC2" w14:textId="77777777" w:rsidTr="00083A24">
        <w:trPr>
          <w:trHeight w:val="410"/>
        </w:trPr>
        <w:tc>
          <w:tcPr>
            <w:tcW w:w="538" w:type="dxa"/>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25256B1" w14:textId="77777777" w:rsidR="00083A24" w:rsidRPr="009F6658" w:rsidRDefault="00083A24" w:rsidP="003B4ADD">
            <w:pPr>
              <w:spacing w:line="336" w:lineRule="auto"/>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Spol</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BD48B8E" w14:textId="77777777" w:rsidR="00083A24" w:rsidRPr="009F6658" w:rsidRDefault="00083A24" w:rsidP="003B4ADD">
            <w:pPr>
              <w:spacing w:line="336" w:lineRule="auto"/>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UK  broj stan.</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3FABCD3" w14:textId="77777777" w:rsidR="00083A24" w:rsidRPr="009F6658" w:rsidRDefault="00083A24" w:rsidP="003B4ADD">
            <w:pPr>
              <w:spacing w:line="336" w:lineRule="auto"/>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Od rođenja stanuju u istom naselju</w:t>
            </w:r>
          </w:p>
        </w:tc>
        <w:tc>
          <w:tcPr>
            <w:tcW w:w="7025" w:type="dxa"/>
            <w:gridSpan w:val="12"/>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52AB667" w14:textId="77777777" w:rsidR="00083A24" w:rsidRPr="009F6658" w:rsidRDefault="00083A24"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Doseljeni u naselje stanovanja</w:t>
            </w:r>
          </w:p>
        </w:tc>
      </w:tr>
      <w:tr w:rsidR="00083A24" w14:paraId="26923033" w14:textId="77777777" w:rsidTr="00083A24">
        <w:trPr>
          <w:trHeight w:val="402"/>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6BC6165B" w14:textId="77777777" w:rsidR="00083A24" w:rsidRPr="009F6658" w:rsidRDefault="00083A24" w:rsidP="003B4ADD">
            <w:pPr>
              <w:rPr>
                <w:rFonts w:eastAsia="Times New Roman" w:cstheme="minorHAnsi"/>
                <w:b/>
                <w:bCs/>
                <w:color w:val="FFFFFF"/>
                <w:sz w:val="16"/>
                <w:szCs w:val="16"/>
                <w:lang w:eastAsia="hr-HR"/>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9549BF1" w14:textId="77777777" w:rsidR="00083A24" w:rsidRPr="009F6658" w:rsidRDefault="00083A24" w:rsidP="003B4ADD">
            <w:pPr>
              <w:rPr>
                <w:rFonts w:eastAsia="Times New Roman" w:cstheme="minorHAnsi"/>
                <w:b/>
                <w:bCs/>
                <w:color w:val="FFFFFF"/>
                <w:sz w:val="16"/>
                <w:szCs w:val="16"/>
                <w:lang w:eastAsia="hr-HR"/>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2DEF4232" w14:textId="77777777" w:rsidR="00083A24" w:rsidRPr="009F6658" w:rsidRDefault="00083A24" w:rsidP="003B4ADD">
            <w:pPr>
              <w:rPr>
                <w:rFonts w:eastAsia="Times New Roman" w:cstheme="minorHAnsi"/>
                <w:b/>
                <w:bCs/>
                <w:color w:val="FFFFFF"/>
                <w:sz w:val="16"/>
                <w:szCs w:val="16"/>
                <w:lang w:eastAsia="hr-HR"/>
              </w:rPr>
            </w:pPr>
          </w:p>
        </w:tc>
        <w:tc>
          <w:tcPr>
            <w:tcW w:w="2932" w:type="dxa"/>
            <w:gridSpan w:val="4"/>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ECB433E" w14:textId="77777777" w:rsidR="00083A24" w:rsidRPr="009F6658" w:rsidRDefault="00083A24"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S područja Republike Hrvatske</w:t>
            </w:r>
          </w:p>
        </w:tc>
        <w:tc>
          <w:tcPr>
            <w:tcW w:w="4093" w:type="dxa"/>
            <w:gridSpan w:val="8"/>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6DF7B83" w14:textId="77777777" w:rsidR="00083A24" w:rsidRPr="009F6658" w:rsidRDefault="00083A24"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Iz inozemstva</w:t>
            </w:r>
          </w:p>
        </w:tc>
      </w:tr>
      <w:tr w:rsidR="00083A24" w14:paraId="3CE15569" w14:textId="77777777" w:rsidTr="00083A24">
        <w:trPr>
          <w:gridAfter w:val="1"/>
          <w:wAfter w:w="6" w:type="dxa"/>
          <w:cantSplit/>
          <w:trHeight w:val="1315"/>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514FE5AD" w14:textId="77777777" w:rsidR="00083A24" w:rsidRPr="009F6658" w:rsidRDefault="00083A24" w:rsidP="003B4ADD">
            <w:pPr>
              <w:rPr>
                <w:rFonts w:eastAsia="Times New Roman" w:cstheme="minorHAnsi"/>
                <w:b/>
                <w:bCs/>
                <w:color w:val="FFFFFF"/>
                <w:sz w:val="16"/>
                <w:szCs w:val="16"/>
                <w:lang w:eastAsia="hr-HR"/>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12AECD4" w14:textId="77777777" w:rsidR="00083A24" w:rsidRPr="009F6658" w:rsidRDefault="00083A24" w:rsidP="003B4ADD">
            <w:pPr>
              <w:rPr>
                <w:rFonts w:eastAsia="Times New Roman" w:cstheme="minorHAnsi"/>
                <w:b/>
                <w:bCs/>
                <w:color w:val="FFFFFF"/>
                <w:sz w:val="16"/>
                <w:szCs w:val="16"/>
                <w:lang w:eastAsia="hr-HR"/>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66CC1F5C" w14:textId="77777777" w:rsidR="00083A24" w:rsidRPr="009F6658" w:rsidRDefault="00083A24" w:rsidP="003B4ADD">
            <w:pPr>
              <w:rPr>
                <w:rFonts w:eastAsia="Times New Roman" w:cstheme="minorHAnsi"/>
                <w:b/>
                <w:bCs/>
                <w:color w:val="FFFFFF"/>
                <w:sz w:val="16"/>
                <w:szCs w:val="16"/>
                <w:lang w:eastAsia="hr-HR"/>
              </w:rPr>
            </w:pPr>
          </w:p>
        </w:tc>
        <w:tc>
          <w:tcPr>
            <w:tcW w:w="750"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3FDBFBEB"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Ukupno</w:t>
            </w:r>
          </w:p>
        </w:tc>
        <w:tc>
          <w:tcPr>
            <w:tcW w:w="783"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755C3019"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Iz drugog naselja istog grada ili općine</w:t>
            </w:r>
            <w:r w:rsidRPr="009F6658">
              <w:rPr>
                <w:rFonts w:eastAsia="Times New Roman" w:cstheme="minorHAnsi"/>
                <w:b/>
                <w:bCs/>
                <w:color w:val="FFFFFF"/>
                <w:sz w:val="16"/>
                <w:szCs w:val="16"/>
                <w:vertAlign w:val="superscript"/>
                <w:lang w:eastAsia="hr-HR"/>
              </w:rPr>
              <w:t>1)</w:t>
            </w:r>
          </w:p>
        </w:tc>
        <w:tc>
          <w:tcPr>
            <w:tcW w:w="840"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6CAE2517"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Iz drugog grada ili općine iste županije</w:t>
            </w:r>
          </w:p>
        </w:tc>
        <w:tc>
          <w:tcPr>
            <w:tcW w:w="559"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6FD1E6DA"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Iz druge županije</w:t>
            </w:r>
          </w:p>
        </w:tc>
        <w:tc>
          <w:tcPr>
            <w:tcW w:w="546"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62923101"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Ukupno</w:t>
            </w:r>
          </w:p>
        </w:tc>
        <w:tc>
          <w:tcPr>
            <w:tcW w:w="768"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1D6EDE4A"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Bosna i Hercegovina</w:t>
            </w:r>
          </w:p>
        </w:tc>
        <w:tc>
          <w:tcPr>
            <w:tcW w:w="596"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41527814"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Njemačka</w:t>
            </w:r>
          </w:p>
        </w:tc>
        <w:tc>
          <w:tcPr>
            <w:tcW w:w="580"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13D55DC7"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Srbija</w:t>
            </w:r>
          </w:p>
        </w:tc>
        <w:tc>
          <w:tcPr>
            <w:tcW w:w="435"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7B7B4BD8"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Slovenija</w:t>
            </w:r>
          </w:p>
        </w:tc>
        <w:tc>
          <w:tcPr>
            <w:tcW w:w="580"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44199248"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Kosovo</w:t>
            </w:r>
          </w:p>
        </w:tc>
        <w:tc>
          <w:tcPr>
            <w:tcW w:w="582" w:type="dxa"/>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240DB4E4" w14:textId="77777777" w:rsidR="00083A24" w:rsidRPr="009F6658" w:rsidRDefault="00083A24" w:rsidP="003B4ADD">
            <w:pPr>
              <w:spacing w:line="336" w:lineRule="auto"/>
              <w:ind w:left="113" w:right="113"/>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Ostali</w:t>
            </w:r>
          </w:p>
        </w:tc>
      </w:tr>
      <w:tr w:rsidR="00083A24" w14:paraId="7F825B7C" w14:textId="77777777" w:rsidTr="00083A24">
        <w:trPr>
          <w:gridAfter w:val="1"/>
          <w:wAfter w:w="6" w:type="dxa"/>
          <w:trHeight w:val="310"/>
        </w:trPr>
        <w:tc>
          <w:tcPr>
            <w:tcW w:w="538" w:type="dxa"/>
            <w:tcBorders>
              <w:top w:val="single" w:sz="4" w:space="0" w:color="auto"/>
              <w:left w:val="single" w:sz="4" w:space="0" w:color="auto"/>
              <w:bottom w:val="single" w:sz="4" w:space="0" w:color="auto"/>
              <w:right w:val="single" w:sz="4" w:space="0" w:color="auto"/>
            </w:tcBorders>
            <w:vAlign w:val="bottom"/>
            <w:hideMark/>
          </w:tcPr>
          <w:p w14:paraId="2B967B08" w14:textId="77777777" w:rsidR="00083A24" w:rsidRPr="009F6658" w:rsidRDefault="00083A24" w:rsidP="003B4ADD">
            <w:pPr>
              <w:spacing w:line="336" w:lineRule="auto"/>
              <w:rPr>
                <w:rFonts w:eastAsia="Times New Roman" w:cstheme="minorHAnsi"/>
                <w:sz w:val="16"/>
                <w:szCs w:val="16"/>
                <w:lang w:eastAsia="hr-HR"/>
              </w:rPr>
            </w:pPr>
            <w:r w:rsidRPr="009F6658">
              <w:rPr>
                <w:rFonts w:eastAsia="Times New Roman" w:cstheme="minorHAnsi"/>
                <w:sz w:val="16"/>
                <w:szCs w:val="16"/>
                <w:lang w:eastAsia="hr-HR"/>
              </w:rPr>
              <w:t>Sv.</w:t>
            </w:r>
          </w:p>
        </w:tc>
        <w:tc>
          <w:tcPr>
            <w:tcW w:w="729" w:type="dxa"/>
            <w:tcBorders>
              <w:top w:val="single" w:sz="4" w:space="0" w:color="auto"/>
              <w:left w:val="single" w:sz="4" w:space="0" w:color="auto"/>
              <w:bottom w:val="single" w:sz="4" w:space="0" w:color="auto"/>
              <w:right w:val="single" w:sz="4" w:space="0" w:color="auto"/>
            </w:tcBorders>
          </w:tcPr>
          <w:p w14:paraId="46FAAC3C" w14:textId="77777777" w:rsidR="00083A24" w:rsidRPr="009F6658" w:rsidRDefault="00083A24" w:rsidP="003B4ADD">
            <w:pPr>
              <w:spacing w:line="336" w:lineRule="auto"/>
              <w:jc w:val="center"/>
              <w:rPr>
                <w:rFonts w:cstheme="minorHAnsi"/>
                <w:b/>
                <w:sz w:val="16"/>
                <w:szCs w:val="16"/>
              </w:rPr>
            </w:pPr>
            <w:r w:rsidRPr="009F6658">
              <w:rPr>
                <w:rFonts w:cstheme="minorHAnsi"/>
                <w:b/>
                <w:sz w:val="16"/>
                <w:szCs w:val="16"/>
              </w:rPr>
              <w:t>4.251</w:t>
            </w:r>
          </w:p>
        </w:tc>
        <w:tc>
          <w:tcPr>
            <w:tcW w:w="801" w:type="dxa"/>
            <w:tcBorders>
              <w:top w:val="single" w:sz="4" w:space="0" w:color="auto"/>
              <w:left w:val="single" w:sz="4" w:space="0" w:color="auto"/>
              <w:bottom w:val="single" w:sz="4" w:space="0" w:color="auto"/>
              <w:right w:val="single" w:sz="4" w:space="0" w:color="auto"/>
            </w:tcBorders>
          </w:tcPr>
          <w:p w14:paraId="19AE5AD5"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2.147</w:t>
            </w:r>
          </w:p>
        </w:tc>
        <w:tc>
          <w:tcPr>
            <w:tcW w:w="750" w:type="dxa"/>
            <w:tcBorders>
              <w:top w:val="single" w:sz="4" w:space="0" w:color="auto"/>
              <w:left w:val="single" w:sz="4" w:space="0" w:color="auto"/>
              <w:bottom w:val="single" w:sz="4" w:space="0" w:color="auto"/>
              <w:right w:val="single" w:sz="4" w:space="0" w:color="auto"/>
            </w:tcBorders>
          </w:tcPr>
          <w:p w14:paraId="50DF5978"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1.519</w:t>
            </w:r>
          </w:p>
        </w:tc>
        <w:tc>
          <w:tcPr>
            <w:tcW w:w="783" w:type="dxa"/>
            <w:tcBorders>
              <w:top w:val="single" w:sz="4" w:space="0" w:color="auto"/>
              <w:left w:val="single" w:sz="4" w:space="0" w:color="auto"/>
              <w:bottom w:val="single" w:sz="4" w:space="0" w:color="auto"/>
              <w:right w:val="single" w:sz="4" w:space="0" w:color="auto"/>
            </w:tcBorders>
          </w:tcPr>
          <w:p w14:paraId="2378445C"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279</w:t>
            </w:r>
          </w:p>
        </w:tc>
        <w:tc>
          <w:tcPr>
            <w:tcW w:w="840" w:type="dxa"/>
            <w:tcBorders>
              <w:top w:val="single" w:sz="4" w:space="0" w:color="auto"/>
              <w:left w:val="single" w:sz="4" w:space="0" w:color="auto"/>
              <w:bottom w:val="single" w:sz="4" w:space="0" w:color="auto"/>
              <w:right w:val="single" w:sz="4" w:space="0" w:color="auto"/>
            </w:tcBorders>
          </w:tcPr>
          <w:p w14:paraId="57E34940"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805</w:t>
            </w:r>
          </w:p>
        </w:tc>
        <w:tc>
          <w:tcPr>
            <w:tcW w:w="559" w:type="dxa"/>
            <w:tcBorders>
              <w:top w:val="single" w:sz="4" w:space="0" w:color="auto"/>
              <w:left w:val="single" w:sz="4" w:space="0" w:color="auto"/>
              <w:bottom w:val="single" w:sz="4" w:space="0" w:color="auto"/>
              <w:right w:val="single" w:sz="4" w:space="0" w:color="auto"/>
            </w:tcBorders>
          </w:tcPr>
          <w:p w14:paraId="457DEF32"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435</w:t>
            </w:r>
          </w:p>
        </w:tc>
        <w:tc>
          <w:tcPr>
            <w:tcW w:w="546" w:type="dxa"/>
            <w:tcBorders>
              <w:top w:val="single" w:sz="4" w:space="0" w:color="auto"/>
              <w:left w:val="single" w:sz="4" w:space="0" w:color="auto"/>
              <w:bottom w:val="single" w:sz="4" w:space="0" w:color="auto"/>
              <w:right w:val="single" w:sz="4" w:space="0" w:color="auto"/>
            </w:tcBorders>
          </w:tcPr>
          <w:p w14:paraId="0B4E2DEE"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585</w:t>
            </w:r>
          </w:p>
        </w:tc>
        <w:tc>
          <w:tcPr>
            <w:tcW w:w="768" w:type="dxa"/>
            <w:tcBorders>
              <w:top w:val="single" w:sz="4" w:space="0" w:color="auto"/>
              <w:left w:val="single" w:sz="4" w:space="0" w:color="auto"/>
              <w:bottom w:val="single" w:sz="4" w:space="0" w:color="auto"/>
              <w:right w:val="single" w:sz="4" w:space="0" w:color="auto"/>
            </w:tcBorders>
          </w:tcPr>
          <w:p w14:paraId="5144B1FE"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267</w:t>
            </w:r>
          </w:p>
        </w:tc>
        <w:tc>
          <w:tcPr>
            <w:tcW w:w="596" w:type="dxa"/>
            <w:tcBorders>
              <w:top w:val="single" w:sz="4" w:space="0" w:color="auto"/>
              <w:left w:val="single" w:sz="4" w:space="0" w:color="auto"/>
              <w:bottom w:val="single" w:sz="4" w:space="0" w:color="auto"/>
              <w:right w:val="single" w:sz="4" w:space="0" w:color="auto"/>
            </w:tcBorders>
          </w:tcPr>
          <w:p w14:paraId="536D2F65"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119</w:t>
            </w:r>
          </w:p>
        </w:tc>
        <w:tc>
          <w:tcPr>
            <w:tcW w:w="580" w:type="dxa"/>
            <w:tcBorders>
              <w:top w:val="single" w:sz="4" w:space="0" w:color="auto"/>
              <w:left w:val="single" w:sz="4" w:space="0" w:color="auto"/>
              <w:bottom w:val="single" w:sz="4" w:space="0" w:color="auto"/>
              <w:right w:val="single" w:sz="4" w:space="0" w:color="auto"/>
            </w:tcBorders>
          </w:tcPr>
          <w:p w14:paraId="1EC01288"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55</w:t>
            </w:r>
          </w:p>
        </w:tc>
        <w:tc>
          <w:tcPr>
            <w:tcW w:w="435" w:type="dxa"/>
            <w:tcBorders>
              <w:top w:val="single" w:sz="4" w:space="0" w:color="auto"/>
              <w:left w:val="single" w:sz="4" w:space="0" w:color="auto"/>
              <w:bottom w:val="single" w:sz="4" w:space="0" w:color="auto"/>
              <w:right w:val="single" w:sz="4" w:space="0" w:color="auto"/>
            </w:tcBorders>
          </w:tcPr>
          <w:p w14:paraId="4993A0E8"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17</w:t>
            </w:r>
          </w:p>
        </w:tc>
        <w:tc>
          <w:tcPr>
            <w:tcW w:w="580" w:type="dxa"/>
            <w:tcBorders>
              <w:top w:val="single" w:sz="4" w:space="0" w:color="auto"/>
              <w:left w:val="single" w:sz="4" w:space="0" w:color="auto"/>
              <w:bottom w:val="single" w:sz="4" w:space="0" w:color="auto"/>
              <w:right w:val="single" w:sz="4" w:space="0" w:color="auto"/>
            </w:tcBorders>
          </w:tcPr>
          <w:p w14:paraId="3F90B248"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3</w:t>
            </w:r>
          </w:p>
        </w:tc>
        <w:tc>
          <w:tcPr>
            <w:tcW w:w="582" w:type="dxa"/>
            <w:tcBorders>
              <w:top w:val="single" w:sz="4" w:space="0" w:color="auto"/>
              <w:left w:val="single" w:sz="4" w:space="0" w:color="auto"/>
              <w:bottom w:val="single" w:sz="4" w:space="0" w:color="auto"/>
              <w:right w:val="single" w:sz="4" w:space="0" w:color="auto"/>
            </w:tcBorders>
          </w:tcPr>
          <w:p w14:paraId="2D14515E"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124</w:t>
            </w:r>
          </w:p>
        </w:tc>
      </w:tr>
      <w:tr w:rsidR="00083A24" w14:paraId="0118CA10" w14:textId="77777777" w:rsidTr="00083A24">
        <w:trPr>
          <w:gridAfter w:val="1"/>
          <w:wAfter w:w="6" w:type="dxa"/>
          <w:trHeight w:val="268"/>
        </w:trPr>
        <w:tc>
          <w:tcPr>
            <w:tcW w:w="538" w:type="dxa"/>
            <w:tcBorders>
              <w:top w:val="single" w:sz="4" w:space="0" w:color="auto"/>
              <w:left w:val="single" w:sz="4" w:space="0" w:color="auto"/>
              <w:bottom w:val="single" w:sz="4" w:space="0" w:color="auto"/>
              <w:right w:val="single" w:sz="4" w:space="0" w:color="auto"/>
            </w:tcBorders>
            <w:vAlign w:val="bottom"/>
            <w:hideMark/>
          </w:tcPr>
          <w:p w14:paraId="46FCAA2B" w14:textId="77777777" w:rsidR="00083A24" w:rsidRPr="009F6658" w:rsidRDefault="00083A24" w:rsidP="003B4ADD">
            <w:pPr>
              <w:spacing w:line="336" w:lineRule="auto"/>
              <w:rPr>
                <w:rFonts w:eastAsia="Times New Roman" w:cstheme="minorHAnsi"/>
                <w:sz w:val="16"/>
                <w:szCs w:val="16"/>
                <w:lang w:eastAsia="hr-HR"/>
              </w:rPr>
            </w:pPr>
            <w:r w:rsidRPr="009F6658">
              <w:rPr>
                <w:rFonts w:eastAsia="Times New Roman" w:cstheme="minorHAnsi"/>
                <w:sz w:val="16"/>
                <w:szCs w:val="16"/>
                <w:lang w:eastAsia="hr-HR"/>
              </w:rPr>
              <w:t>M.</w:t>
            </w:r>
          </w:p>
        </w:tc>
        <w:tc>
          <w:tcPr>
            <w:tcW w:w="729" w:type="dxa"/>
            <w:tcBorders>
              <w:top w:val="single" w:sz="4" w:space="0" w:color="auto"/>
              <w:left w:val="single" w:sz="4" w:space="0" w:color="auto"/>
              <w:bottom w:val="single" w:sz="4" w:space="0" w:color="auto"/>
              <w:right w:val="single" w:sz="4" w:space="0" w:color="auto"/>
            </w:tcBorders>
          </w:tcPr>
          <w:p w14:paraId="661912DA" w14:textId="77777777" w:rsidR="00083A24" w:rsidRPr="009F6658" w:rsidRDefault="00083A24" w:rsidP="003B4ADD">
            <w:pPr>
              <w:spacing w:line="336" w:lineRule="auto"/>
              <w:jc w:val="center"/>
              <w:rPr>
                <w:rFonts w:cstheme="minorHAnsi"/>
                <w:b/>
                <w:sz w:val="16"/>
                <w:szCs w:val="16"/>
              </w:rPr>
            </w:pPr>
            <w:r w:rsidRPr="009F6658">
              <w:rPr>
                <w:rFonts w:cstheme="minorHAnsi"/>
                <w:b/>
                <w:sz w:val="16"/>
                <w:szCs w:val="16"/>
              </w:rPr>
              <w:t>2.018</w:t>
            </w:r>
          </w:p>
        </w:tc>
        <w:tc>
          <w:tcPr>
            <w:tcW w:w="801" w:type="dxa"/>
            <w:tcBorders>
              <w:top w:val="single" w:sz="4" w:space="0" w:color="auto"/>
              <w:left w:val="single" w:sz="4" w:space="0" w:color="auto"/>
              <w:bottom w:val="single" w:sz="4" w:space="0" w:color="auto"/>
              <w:right w:val="single" w:sz="4" w:space="0" w:color="auto"/>
            </w:tcBorders>
          </w:tcPr>
          <w:p w14:paraId="6AF5303A"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1.131</w:t>
            </w:r>
          </w:p>
        </w:tc>
        <w:tc>
          <w:tcPr>
            <w:tcW w:w="750" w:type="dxa"/>
            <w:tcBorders>
              <w:top w:val="single" w:sz="4" w:space="0" w:color="auto"/>
              <w:left w:val="single" w:sz="4" w:space="0" w:color="auto"/>
              <w:bottom w:val="single" w:sz="4" w:space="0" w:color="auto"/>
              <w:right w:val="single" w:sz="4" w:space="0" w:color="auto"/>
            </w:tcBorders>
          </w:tcPr>
          <w:p w14:paraId="5B4804A6"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628</w:t>
            </w:r>
          </w:p>
        </w:tc>
        <w:tc>
          <w:tcPr>
            <w:tcW w:w="783" w:type="dxa"/>
            <w:tcBorders>
              <w:top w:val="single" w:sz="4" w:space="0" w:color="auto"/>
              <w:left w:val="single" w:sz="4" w:space="0" w:color="auto"/>
              <w:bottom w:val="single" w:sz="4" w:space="0" w:color="auto"/>
              <w:right w:val="single" w:sz="4" w:space="0" w:color="auto"/>
            </w:tcBorders>
          </w:tcPr>
          <w:p w14:paraId="74E73D93"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137</w:t>
            </w:r>
          </w:p>
        </w:tc>
        <w:tc>
          <w:tcPr>
            <w:tcW w:w="840" w:type="dxa"/>
            <w:tcBorders>
              <w:top w:val="single" w:sz="4" w:space="0" w:color="auto"/>
              <w:left w:val="single" w:sz="4" w:space="0" w:color="auto"/>
              <w:bottom w:val="single" w:sz="4" w:space="0" w:color="auto"/>
              <w:right w:val="single" w:sz="4" w:space="0" w:color="auto"/>
            </w:tcBorders>
          </w:tcPr>
          <w:p w14:paraId="66323878"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315</w:t>
            </w:r>
          </w:p>
        </w:tc>
        <w:tc>
          <w:tcPr>
            <w:tcW w:w="559" w:type="dxa"/>
            <w:tcBorders>
              <w:top w:val="single" w:sz="4" w:space="0" w:color="auto"/>
              <w:left w:val="single" w:sz="4" w:space="0" w:color="auto"/>
              <w:bottom w:val="single" w:sz="4" w:space="0" w:color="auto"/>
              <w:right w:val="single" w:sz="4" w:space="0" w:color="auto"/>
            </w:tcBorders>
          </w:tcPr>
          <w:p w14:paraId="2FAD4E67"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176</w:t>
            </w:r>
          </w:p>
        </w:tc>
        <w:tc>
          <w:tcPr>
            <w:tcW w:w="546" w:type="dxa"/>
            <w:tcBorders>
              <w:top w:val="single" w:sz="4" w:space="0" w:color="auto"/>
              <w:left w:val="single" w:sz="4" w:space="0" w:color="auto"/>
              <w:bottom w:val="single" w:sz="4" w:space="0" w:color="auto"/>
              <w:right w:val="single" w:sz="4" w:space="0" w:color="auto"/>
            </w:tcBorders>
          </w:tcPr>
          <w:p w14:paraId="26A59418"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259</w:t>
            </w:r>
          </w:p>
        </w:tc>
        <w:tc>
          <w:tcPr>
            <w:tcW w:w="768" w:type="dxa"/>
            <w:tcBorders>
              <w:top w:val="single" w:sz="4" w:space="0" w:color="auto"/>
              <w:left w:val="single" w:sz="4" w:space="0" w:color="auto"/>
              <w:bottom w:val="single" w:sz="4" w:space="0" w:color="auto"/>
              <w:right w:val="single" w:sz="4" w:space="0" w:color="auto"/>
            </w:tcBorders>
          </w:tcPr>
          <w:p w14:paraId="392F2BEB"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121</w:t>
            </w:r>
          </w:p>
        </w:tc>
        <w:tc>
          <w:tcPr>
            <w:tcW w:w="596" w:type="dxa"/>
            <w:tcBorders>
              <w:top w:val="single" w:sz="4" w:space="0" w:color="auto"/>
              <w:left w:val="single" w:sz="4" w:space="0" w:color="auto"/>
              <w:bottom w:val="single" w:sz="4" w:space="0" w:color="auto"/>
              <w:right w:val="single" w:sz="4" w:space="0" w:color="auto"/>
            </w:tcBorders>
          </w:tcPr>
          <w:p w14:paraId="61B4AFFC"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58</w:t>
            </w:r>
          </w:p>
        </w:tc>
        <w:tc>
          <w:tcPr>
            <w:tcW w:w="580" w:type="dxa"/>
            <w:tcBorders>
              <w:top w:val="single" w:sz="4" w:space="0" w:color="auto"/>
              <w:left w:val="single" w:sz="4" w:space="0" w:color="auto"/>
              <w:bottom w:val="single" w:sz="4" w:space="0" w:color="auto"/>
              <w:right w:val="single" w:sz="4" w:space="0" w:color="auto"/>
            </w:tcBorders>
          </w:tcPr>
          <w:p w14:paraId="6BD039AD"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18</w:t>
            </w:r>
          </w:p>
        </w:tc>
        <w:tc>
          <w:tcPr>
            <w:tcW w:w="435" w:type="dxa"/>
            <w:tcBorders>
              <w:top w:val="single" w:sz="4" w:space="0" w:color="auto"/>
              <w:left w:val="single" w:sz="4" w:space="0" w:color="auto"/>
              <w:bottom w:val="single" w:sz="4" w:space="0" w:color="auto"/>
              <w:right w:val="single" w:sz="4" w:space="0" w:color="auto"/>
            </w:tcBorders>
          </w:tcPr>
          <w:p w14:paraId="2E41879A"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7</w:t>
            </w:r>
          </w:p>
        </w:tc>
        <w:tc>
          <w:tcPr>
            <w:tcW w:w="580" w:type="dxa"/>
            <w:tcBorders>
              <w:top w:val="single" w:sz="4" w:space="0" w:color="auto"/>
              <w:left w:val="single" w:sz="4" w:space="0" w:color="auto"/>
              <w:bottom w:val="single" w:sz="4" w:space="0" w:color="auto"/>
              <w:right w:val="single" w:sz="4" w:space="0" w:color="auto"/>
            </w:tcBorders>
          </w:tcPr>
          <w:p w14:paraId="22FBEC33"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2</w:t>
            </w:r>
          </w:p>
        </w:tc>
        <w:tc>
          <w:tcPr>
            <w:tcW w:w="582" w:type="dxa"/>
            <w:tcBorders>
              <w:top w:val="single" w:sz="4" w:space="0" w:color="auto"/>
              <w:left w:val="single" w:sz="4" w:space="0" w:color="auto"/>
              <w:bottom w:val="single" w:sz="4" w:space="0" w:color="auto"/>
              <w:right w:val="single" w:sz="4" w:space="0" w:color="auto"/>
            </w:tcBorders>
          </w:tcPr>
          <w:p w14:paraId="35A11E6B"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53</w:t>
            </w:r>
          </w:p>
        </w:tc>
      </w:tr>
      <w:tr w:rsidR="00083A24" w14:paraId="256CC465" w14:textId="77777777" w:rsidTr="00083A24">
        <w:trPr>
          <w:gridAfter w:val="1"/>
          <w:wAfter w:w="6" w:type="dxa"/>
          <w:trHeight w:val="295"/>
        </w:trPr>
        <w:tc>
          <w:tcPr>
            <w:tcW w:w="538" w:type="dxa"/>
            <w:tcBorders>
              <w:top w:val="single" w:sz="4" w:space="0" w:color="auto"/>
              <w:left w:val="single" w:sz="4" w:space="0" w:color="auto"/>
              <w:bottom w:val="single" w:sz="4" w:space="0" w:color="auto"/>
              <w:right w:val="single" w:sz="4" w:space="0" w:color="auto"/>
            </w:tcBorders>
            <w:vAlign w:val="bottom"/>
            <w:hideMark/>
          </w:tcPr>
          <w:p w14:paraId="2F0C7D76" w14:textId="77777777" w:rsidR="00083A24" w:rsidRPr="009F6658" w:rsidRDefault="00083A24" w:rsidP="003B4ADD">
            <w:pPr>
              <w:spacing w:line="336" w:lineRule="auto"/>
              <w:rPr>
                <w:rFonts w:eastAsia="Times New Roman" w:cstheme="minorHAnsi"/>
                <w:sz w:val="16"/>
                <w:szCs w:val="16"/>
                <w:lang w:eastAsia="hr-HR"/>
              </w:rPr>
            </w:pPr>
            <w:r w:rsidRPr="009F6658">
              <w:rPr>
                <w:rFonts w:eastAsia="Times New Roman" w:cstheme="minorHAnsi"/>
                <w:sz w:val="16"/>
                <w:szCs w:val="16"/>
                <w:lang w:eastAsia="hr-HR"/>
              </w:rPr>
              <w:t>Ž.</w:t>
            </w:r>
          </w:p>
        </w:tc>
        <w:tc>
          <w:tcPr>
            <w:tcW w:w="729" w:type="dxa"/>
            <w:tcBorders>
              <w:top w:val="single" w:sz="4" w:space="0" w:color="auto"/>
              <w:left w:val="single" w:sz="4" w:space="0" w:color="auto"/>
              <w:bottom w:val="single" w:sz="4" w:space="0" w:color="auto"/>
              <w:right w:val="single" w:sz="4" w:space="0" w:color="auto"/>
            </w:tcBorders>
          </w:tcPr>
          <w:p w14:paraId="0D35F3CF" w14:textId="77777777" w:rsidR="00083A24" w:rsidRPr="009F6658" w:rsidRDefault="00083A24" w:rsidP="003B4ADD">
            <w:pPr>
              <w:spacing w:line="336" w:lineRule="auto"/>
              <w:jc w:val="center"/>
              <w:rPr>
                <w:rFonts w:cstheme="minorHAnsi"/>
                <w:b/>
                <w:sz w:val="16"/>
                <w:szCs w:val="16"/>
              </w:rPr>
            </w:pPr>
            <w:r w:rsidRPr="009F6658">
              <w:rPr>
                <w:rFonts w:cstheme="minorHAnsi"/>
                <w:b/>
                <w:sz w:val="16"/>
                <w:szCs w:val="16"/>
              </w:rPr>
              <w:t>2.233</w:t>
            </w:r>
          </w:p>
        </w:tc>
        <w:tc>
          <w:tcPr>
            <w:tcW w:w="801" w:type="dxa"/>
            <w:tcBorders>
              <w:top w:val="single" w:sz="4" w:space="0" w:color="auto"/>
              <w:left w:val="single" w:sz="4" w:space="0" w:color="auto"/>
              <w:bottom w:val="single" w:sz="4" w:space="0" w:color="auto"/>
              <w:right w:val="single" w:sz="4" w:space="0" w:color="auto"/>
            </w:tcBorders>
          </w:tcPr>
          <w:p w14:paraId="69D7064E"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1.016</w:t>
            </w:r>
          </w:p>
        </w:tc>
        <w:tc>
          <w:tcPr>
            <w:tcW w:w="750" w:type="dxa"/>
            <w:tcBorders>
              <w:top w:val="single" w:sz="4" w:space="0" w:color="auto"/>
              <w:left w:val="single" w:sz="4" w:space="0" w:color="auto"/>
              <w:bottom w:val="single" w:sz="4" w:space="0" w:color="auto"/>
              <w:right w:val="single" w:sz="4" w:space="0" w:color="auto"/>
            </w:tcBorders>
          </w:tcPr>
          <w:p w14:paraId="7919C612"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891</w:t>
            </w:r>
          </w:p>
        </w:tc>
        <w:tc>
          <w:tcPr>
            <w:tcW w:w="783" w:type="dxa"/>
            <w:tcBorders>
              <w:top w:val="single" w:sz="4" w:space="0" w:color="auto"/>
              <w:left w:val="single" w:sz="4" w:space="0" w:color="auto"/>
              <w:bottom w:val="single" w:sz="4" w:space="0" w:color="auto"/>
              <w:right w:val="single" w:sz="4" w:space="0" w:color="auto"/>
            </w:tcBorders>
          </w:tcPr>
          <w:p w14:paraId="6CD0A011"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142</w:t>
            </w:r>
          </w:p>
        </w:tc>
        <w:tc>
          <w:tcPr>
            <w:tcW w:w="840" w:type="dxa"/>
            <w:tcBorders>
              <w:top w:val="single" w:sz="4" w:space="0" w:color="auto"/>
              <w:left w:val="single" w:sz="4" w:space="0" w:color="auto"/>
              <w:bottom w:val="single" w:sz="4" w:space="0" w:color="auto"/>
              <w:right w:val="single" w:sz="4" w:space="0" w:color="auto"/>
            </w:tcBorders>
          </w:tcPr>
          <w:p w14:paraId="1A998C03"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490</w:t>
            </w:r>
          </w:p>
        </w:tc>
        <w:tc>
          <w:tcPr>
            <w:tcW w:w="559" w:type="dxa"/>
            <w:tcBorders>
              <w:top w:val="single" w:sz="4" w:space="0" w:color="auto"/>
              <w:left w:val="single" w:sz="4" w:space="0" w:color="auto"/>
              <w:bottom w:val="single" w:sz="4" w:space="0" w:color="auto"/>
              <w:right w:val="single" w:sz="4" w:space="0" w:color="auto"/>
            </w:tcBorders>
          </w:tcPr>
          <w:p w14:paraId="0F9D0EDB"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259</w:t>
            </w:r>
          </w:p>
        </w:tc>
        <w:tc>
          <w:tcPr>
            <w:tcW w:w="546" w:type="dxa"/>
            <w:tcBorders>
              <w:top w:val="single" w:sz="4" w:space="0" w:color="auto"/>
              <w:left w:val="single" w:sz="4" w:space="0" w:color="auto"/>
              <w:bottom w:val="single" w:sz="4" w:space="0" w:color="auto"/>
              <w:right w:val="single" w:sz="4" w:space="0" w:color="auto"/>
            </w:tcBorders>
          </w:tcPr>
          <w:p w14:paraId="174FB124"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326</w:t>
            </w:r>
          </w:p>
        </w:tc>
        <w:tc>
          <w:tcPr>
            <w:tcW w:w="768" w:type="dxa"/>
            <w:tcBorders>
              <w:top w:val="single" w:sz="4" w:space="0" w:color="auto"/>
              <w:left w:val="single" w:sz="4" w:space="0" w:color="auto"/>
              <w:bottom w:val="single" w:sz="4" w:space="0" w:color="auto"/>
              <w:right w:val="single" w:sz="4" w:space="0" w:color="auto"/>
            </w:tcBorders>
          </w:tcPr>
          <w:p w14:paraId="674B73CA"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146</w:t>
            </w:r>
          </w:p>
        </w:tc>
        <w:tc>
          <w:tcPr>
            <w:tcW w:w="596" w:type="dxa"/>
            <w:tcBorders>
              <w:top w:val="single" w:sz="4" w:space="0" w:color="auto"/>
              <w:left w:val="single" w:sz="4" w:space="0" w:color="auto"/>
              <w:bottom w:val="single" w:sz="4" w:space="0" w:color="auto"/>
              <w:right w:val="single" w:sz="4" w:space="0" w:color="auto"/>
            </w:tcBorders>
          </w:tcPr>
          <w:p w14:paraId="54A5F1AF"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61</w:t>
            </w:r>
          </w:p>
        </w:tc>
        <w:tc>
          <w:tcPr>
            <w:tcW w:w="580" w:type="dxa"/>
            <w:tcBorders>
              <w:top w:val="single" w:sz="4" w:space="0" w:color="auto"/>
              <w:left w:val="single" w:sz="4" w:space="0" w:color="auto"/>
              <w:bottom w:val="single" w:sz="4" w:space="0" w:color="auto"/>
              <w:right w:val="single" w:sz="4" w:space="0" w:color="auto"/>
            </w:tcBorders>
          </w:tcPr>
          <w:p w14:paraId="7D35B697"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37</w:t>
            </w:r>
          </w:p>
        </w:tc>
        <w:tc>
          <w:tcPr>
            <w:tcW w:w="435" w:type="dxa"/>
            <w:tcBorders>
              <w:top w:val="single" w:sz="4" w:space="0" w:color="auto"/>
              <w:left w:val="single" w:sz="4" w:space="0" w:color="auto"/>
              <w:bottom w:val="single" w:sz="4" w:space="0" w:color="auto"/>
              <w:right w:val="single" w:sz="4" w:space="0" w:color="auto"/>
            </w:tcBorders>
          </w:tcPr>
          <w:p w14:paraId="10AAADE7"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10</w:t>
            </w:r>
          </w:p>
        </w:tc>
        <w:tc>
          <w:tcPr>
            <w:tcW w:w="580" w:type="dxa"/>
            <w:tcBorders>
              <w:top w:val="single" w:sz="4" w:space="0" w:color="auto"/>
              <w:left w:val="single" w:sz="4" w:space="0" w:color="auto"/>
              <w:bottom w:val="single" w:sz="4" w:space="0" w:color="auto"/>
              <w:right w:val="single" w:sz="4" w:space="0" w:color="auto"/>
            </w:tcBorders>
          </w:tcPr>
          <w:p w14:paraId="7EDE31E2"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1</w:t>
            </w:r>
          </w:p>
        </w:tc>
        <w:tc>
          <w:tcPr>
            <w:tcW w:w="582" w:type="dxa"/>
            <w:tcBorders>
              <w:top w:val="single" w:sz="4" w:space="0" w:color="auto"/>
              <w:left w:val="single" w:sz="4" w:space="0" w:color="auto"/>
              <w:bottom w:val="single" w:sz="4" w:space="0" w:color="auto"/>
              <w:right w:val="single" w:sz="4" w:space="0" w:color="auto"/>
            </w:tcBorders>
          </w:tcPr>
          <w:p w14:paraId="2D2CA96F" w14:textId="77777777" w:rsidR="00083A24" w:rsidRPr="009F6658" w:rsidRDefault="00083A24" w:rsidP="003B4ADD">
            <w:pPr>
              <w:spacing w:line="336" w:lineRule="auto"/>
              <w:jc w:val="center"/>
              <w:rPr>
                <w:rFonts w:cstheme="minorHAnsi"/>
                <w:sz w:val="16"/>
                <w:szCs w:val="16"/>
              </w:rPr>
            </w:pPr>
            <w:r w:rsidRPr="009F6658">
              <w:rPr>
                <w:rFonts w:cstheme="minorHAnsi"/>
                <w:sz w:val="16"/>
                <w:szCs w:val="16"/>
              </w:rPr>
              <w:t>71</w:t>
            </w:r>
          </w:p>
        </w:tc>
      </w:tr>
    </w:tbl>
    <w:p w14:paraId="336A90BC" w14:textId="77777777" w:rsidR="008468F4" w:rsidRDefault="008468F4" w:rsidP="00083A24">
      <w:pPr>
        <w:pStyle w:val="NoSpacing"/>
      </w:pPr>
    </w:p>
    <w:p w14:paraId="2CB53715" w14:textId="1BE980F7" w:rsidR="00083A24" w:rsidRDefault="00083A24" w:rsidP="00083A24">
      <w:pPr>
        <w:pStyle w:val="NoSpacing"/>
        <w:jc w:val="center"/>
      </w:pPr>
      <w:r w:rsidRPr="00083A24">
        <w:t>Izvor: http://www.dzs.hr/ (22.11.2021.), obrada UHY Savjetovanje</w:t>
      </w:r>
    </w:p>
    <w:p w14:paraId="68053FF8" w14:textId="2C740ECC" w:rsidR="00083A24" w:rsidRDefault="00083A24" w:rsidP="00083A24">
      <w:pPr>
        <w:pStyle w:val="NoSpacing"/>
      </w:pPr>
    </w:p>
    <w:p w14:paraId="415EDE3A" w14:textId="77777777" w:rsidR="002620F0" w:rsidRDefault="002620F0" w:rsidP="002620F0">
      <w:pPr>
        <w:pStyle w:val="NoSpacing"/>
        <w:ind w:firstLine="720"/>
        <w:jc w:val="both"/>
      </w:pPr>
      <w:r>
        <w:t>Među onima koji su se doselili iz inozemstva, najbrojniji su doseljenici iz Bosne i Hercegovine koji čine 45,64% doseljenika iz inozemstva.</w:t>
      </w:r>
    </w:p>
    <w:p w14:paraId="6F802525" w14:textId="77777777" w:rsidR="002620F0" w:rsidRDefault="002620F0" w:rsidP="002620F0">
      <w:pPr>
        <w:pStyle w:val="NoSpacing"/>
        <w:jc w:val="both"/>
      </w:pPr>
    </w:p>
    <w:p w14:paraId="221DE09F" w14:textId="77777777" w:rsidR="002620F0" w:rsidRDefault="002620F0" w:rsidP="002620F0">
      <w:pPr>
        <w:pStyle w:val="NoSpacing"/>
        <w:ind w:firstLine="720"/>
        <w:jc w:val="both"/>
      </w:pPr>
      <w:r>
        <w:t>Kada se govori o stupnju obrazovanja stanovnika Grada Hvara, 18,08% stanovnika ima najviše završenu osnovnu školu, 60,90% najviše završenu srednju školu, 17,19% stanovnika ima visoko obrazovanje, dok onih bez škole ima 0,61%.</w:t>
      </w:r>
    </w:p>
    <w:p w14:paraId="6F3F080E" w14:textId="77777777" w:rsidR="002620F0" w:rsidRDefault="002620F0" w:rsidP="002620F0">
      <w:pPr>
        <w:pStyle w:val="NoSpacing"/>
        <w:jc w:val="both"/>
      </w:pPr>
    </w:p>
    <w:p w14:paraId="3EE7A09B" w14:textId="13D56481" w:rsidR="002620F0" w:rsidRDefault="002620F0" w:rsidP="002620F0">
      <w:pPr>
        <w:pStyle w:val="NoSpacing"/>
        <w:jc w:val="center"/>
      </w:pPr>
      <w:r>
        <w:t>Tablica 13 Stanovništvo staro 15 i više godina prema završenoj školi i spolu, popis 2011.</w:t>
      </w:r>
    </w:p>
    <w:p w14:paraId="7C7D6926" w14:textId="7237D129" w:rsidR="002620F0" w:rsidRDefault="002620F0" w:rsidP="002620F0">
      <w:pPr>
        <w:pStyle w:val="NoSpacing"/>
        <w:jc w:val="both"/>
      </w:pPr>
    </w:p>
    <w:tbl>
      <w:tblPr>
        <w:tblW w:w="5147" w:type="pct"/>
        <w:jc w:val="center"/>
        <w:tblLook w:val="04A0" w:firstRow="1" w:lastRow="0" w:firstColumn="1" w:lastColumn="0" w:noHBand="0" w:noVBand="1"/>
      </w:tblPr>
      <w:tblGrid>
        <w:gridCol w:w="604"/>
        <w:gridCol w:w="603"/>
        <w:gridCol w:w="563"/>
        <w:gridCol w:w="768"/>
        <w:gridCol w:w="768"/>
        <w:gridCol w:w="821"/>
        <w:gridCol w:w="759"/>
        <w:gridCol w:w="768"/>
        <w:gridCol w:w="724"/>
        <w:gridCol w:w="947"/>
        <w:gridCol w:w="839"/>
        <w:gridCol w:w="1117"/>
      </w:tblGrid>
      <w:tr w:rsidR="002620F0" w:rsidRPr="003160A7" w14:paraId="69F8AF1D" w14:textId="77777777" w:rsidTr="002620F0">
        <w:trPr>
          <w:trHeight w:val="283"/>
          <w:jc w:val="center"/>
        </w:trPr>
        <w:tc>
          <w:tcPr>
            <w:tcW w:w="325" w:type="pct"/>
            <w:vMerge w:val="restart"/>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54463962"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Spol</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4472C4" w:themeFill="accent1"/>
            <w:textDirection w:val="btLr"/>
            <w:vAlign w:val="center"/>
            <w:hideMark/>
          </w:tcPr>
          <w:p w14:paraId="25144496"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UKUPNO</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597FC1F"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Bez škole</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2AFEBA3"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1-3 razred osnovne škole</w:t>
            </w:r>
          </w:p>
        </w:tc>
        <w:tc>
          <w:tcPr>
            <w:tcW w:w="414" w:type="pct"/>
            <w:vMerge w:val="restart"/>
            <w:tcBorders>
              <w:top w:val="single" w:sz="4" w:space="0" w:color="auto"/>
              <w:left w:val="nil"/>
              <w:bottom w:val="single" w:sz="4" w:space="0" w:color="auto"/>
              <w:right w:val="single" w:sz="4" w:space="0" w:color="auto"/>
            </w:tcBorders>
            <w:shd w:val="clear" w:color="auto" w:fill="4472C4" w:themeFill="accent1"/>
            <w:vAlign w:val="center"/>
            <w:hideMark/>
          </w:tcPr>
          <w:p w14:paraId="31EF6C6F"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4-7 razred</w:t>
            </w:r>
          </w:p>
          <w:p w14:paraId="491FBC36"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osnovne škole</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18444F3"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Osnovna škola</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A55F63F"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Srednja škola</w:t>
            </w:r>
          </w:p>
        </w:tc>
        <w:tc>
          <w:tcPr>
            <w:tcW w:w="1765"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3ED48BCE" w14:textId="77777777" w:rsidR="002620F0" w:rsidRPr="009F6658" w:rsidRDefault="002620F0" w:rsidP="003B4ADD">
            <w:pPr>
              <w:spacing w:line="336" w:lineRule="auto"/>
              <w:jc w:val="center"/>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Visoko obrazovanje</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B042B29"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Nepoznato</w:t>
            </w:r>
          </w:p>
        </w:tc>
      </w:tr>
      <w:tr w:rsidR="002620F0" w:rsidRPr="003160A7" w14:paraId="0AC21D23" w14:textId="77777777" w:rsidTr="002620F0">
        <w:trPr>
          <w:trHeight w:val="433"/>
          <w:jc w:val="center"/>
        </w:trPr>
        <w:tc>
          <w:tcPr>
            <w:tcW w:w="325" w:type="pct"/>
            <w:vMerge/>
            <w:tcBorders>
              <w:top w:val="single" w:sz="4" w:space="0" w:color="auto"/>
              <w:left w:val="single" w:sz="4" w:space="0" w:color="auto"/>
              <w:bottom w:val="single" w:sz="4" w:space="0" w:color="auto"/>
              <w:right w:val="single" w:sz="4" w:space="0" w:color="auto"/>
            </w:tcBorders>
            <w:vAlign w:val="center"/>
            <w:hideMark/>
          </w:tcPr>
          <w:p w14:paraId="0462E90B" w14:textId="77777777" w:rsidR="002620F0" w:rsidRPr="009F6658" w:rsidRDefault="002620F0" w:rsidP="003B4ADD">
            <w:pPr>
              <w:rPr>
                <w:rFonts w:eastAsia="Times New Roman" w:cstheme="minorHAnsi"/>
                <w:b/>
                <w:bCs/>
                <w:color w:val="FFFFFF"/>
                <w:sz w:val="16"/>
                <w:szCs w:val="16"/>
                <w:lang w:eastAsia="en-GB"/>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619307FC" w14:textId="77777777" w:rsidR="002620F0" w:rsidRPr="009F6658" w:rsidRDefault="002620F0" w:rsidP="003B4ADD">
            <w:pPr>
              <w:rPr>
                <w:rFonts w:eastAsia="Times New Roman" w:cstheme="minorHAnsi"/>
                <w:b/>
                <w:bCs/>
                <w:color w:val="FFFFFF"/>
                <w:sz w:val="16"/>
                <w:szCs w:val="16"/>
                <w:lang w:eastAsia="en-GB"/>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60A64934" w14:textId="77777777" w:rsidR="002620F0" w:rsidRPr="009F6658" w:rsidRDefault="002620F0" w:rsidP="003B4ADD">
            <w:pPr>
              <w:rPr>
                <w:rFonts w:eastAsia="Times New Roman" w:cstheme="minorHAnsi"/>
                <w:b/>
                <w:bCs/>
                <w:color w:val="FFFFFF"/>
                <w:sz w:val="16"/>
                <w:szCs w:val="16"/>
                <w:lang w:eastAsia="en-GB"/>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665336FD" w14:textId="77777777" w:rsidR="002620F0" w:rsidRPr="009F6658" w:rsidRDefault="002620F0" w:rsidP="003B4ADD">
            <w:pPr>
              <w:rPr>
                <w:rFonts w:eastAsia="Times New Roman" w:cstheme="minorHAnsi"/>
                <w:b/>
                <w:bCs/>
                <w:color w:val="FFFFFF"/>
                <w:sz w:val="16"/>
                <w:szCs w:val="16"/>
                <w:lang w:eastAsia="en-GB"/>
              </w:rPr>
            </w:pPr>
          </w:p>
        </w:tc>
        <w:tc>
          <w:tcPr>
            <w:tcW w:w="414" w:type="pct"/>
            <w:vMerge/>
            <w:tcBorders>
              <w:top w:val="single" w:sz="4" w:space="0" w:color="auto"/>
              <w:left w:val="nil"/>
              <w:bottom w:val="single" w:sz="4" w:space="0" w:color="auto"/>
              <w:right w:val="single" w:sz="4" w:space="0" w:color="auto"/>
            </w:tcBorders>
            <w:vAlign w:val="center"/>
            <w:hideMark/>
          </w:tcPr>
          <w:p w14:paraId="217185B8" w14:textId="77777777" w:rsidR="002620F0" w:rsidRPr="009F6658" w:rsidRDefault="002620F0" w:rsidP="003B4ADD">
            <w:pPr>
              <w:rPr>
                <w:rFonts w:eastAsia="Times New Roman" w:cstheme="minorHAnsi"/>
                <w:b/>
                <w:bCs/>
                <w:color w:val="FFFFFF"/>
                <w:sz w:val="16"/>
                <w:szCs w:val="16"/>
                <w:lang w:eastAsia="en-GB"/>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1B239659" w14:textId="77777777" w:rsidR="002620F0" w:rsidRPr="009F6658" w:rsidRDefault="002620F0" w:rsidP="003B4ADD">
            <w:pPr>
              <w:rPr>
                <w:rFonts w:eastAsia="Times New Roman" w:cstheme="minorHAnsi"/>
                <w:b/>
                <w:bCs/>
                <w:color w:val="FFFFFF"/>
                <w:sz w:val="16"/>
                <w:szCs w:val="16"/>
                <w:lang w:eastAsia="en-GB"/>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F4B9824" w14:textId="77777777" w:rsidR="002620F0" w:rsidRPr="009F6658" w:rsidRDefault="002620F0" w:rsidP="003B4ADD">
            <w:pPr>
              <w:rPr>
                <w:rFonts w:eastAsia="Times New Roman" w:cstheme="minorHAnsi"/>
                <w:b/>
                <w:bCs/>
                <w:color w:val="FFFFFF"/>
                <w:sz w:val="16"/>
                <w:szCs w:val="16"/>
                <w:lang w:eastAsia="en-GB"/>
              </w:rPr>
            </w:pPr>
          </w:p>
        </w:tc>
        <w:tc>
          <w:tcPr>
            <w:tcW w:w="414" w:type="pct"/>
            <w:tcBorders>
              <w:top w:val="nil"/>
              <w:left w:val="nil"/>
              <w:bottom w:val="single" w:sz="4" w:space="0" w:color="auto"/>
              <w:right w:val="single" w:sz="4" w:space="0" w:color="auto"/>
            </w:tcBorders>
            <w:shd w:val="clear" w:color="auto" w:fill="4472C4" w:themeFill="accent1"/>
            <w:vAlign w:val="center"/>
            <w:hideMark/>
          </w:tcPr>
          <w:p w14:paraId="521885AD"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Ukupno</w:t>
            </w:r>
          </w:p>
        </w:tc>
        <w:tc>
          <w:tcPr>
            <w:tcW w:w="390" w:type="pct"/>
            <w:tcBorders>
              <w:top w:val="nil"/>
              <w:left w:val="nil"/>
              <w:bottom w:val="single" w:sz="4" w:space="0" w:color="auto"/>
              <w:right w:val="single" w:sz="4" w:space="0" w:color="auto"/>
            </w:tcBorders>
            <w:shd w:val="clear" w:color="auto" w:fill="4472C4" w:themeFill="accent1"/>
            <w:vAlign w:val="center"/>
            <w:hideMark/>
          </w:tcPr>
          <w:p w14:paraId="11CD2D92"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Stručni studij</w:t>
            </w:r>
          </w:p>
        </w:tc>
        <w:tc>
          <w:tcPr>
            <w:tcW w:w="510" w:type="pct"/>
            <w:tcBorders>
              <w:top w:val="nil"/>
              <w:left w:val="nil"/>
              <w:bottom w:val="single" w:sz="4" w:space="0" w:color="auto"/>
              <w:right w:val="single" w:sz="4" w:space="0" w:color="auto"/>
            </w:tcBorders>
            <w:shd w:val="clear" w:color="auto" w:fill="4472C4" w:themeFill="accent1"/>
            <w:vAlign w:val="center"/>
            <w:hideMark/>
          </w:tcPr>
          <w:p w14:paraId="0759E6DA"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Sveučilišni studij</w:t>
            </w:r>
          </w:p>
        </w:tc>
        <w:tc>
          <w:tcPr>
            <w:tcW w:w="452" w:type="pct"/>
            <w:tcBorders>
              <w:top w:val="nil"/>
              <w:left w:val="nil"/>
              <w:bottom w:val="single" w:sz="4" w:space="0" w:color="auto"/>
              <w:right w:val="single" w:sz="4" w:space="0" w:color="auto"/>
            </w:tcBorders>
            <w:shd w:val="clear" w:color="auto" w:fill="4472C4" w:themeFill="accent1"/>
            <w:vAlign w:val="center"/>
            <w:hideMark/>
          </w:tcPr>
          <w:p w14:paraId="1EF9DE23" w14:textId="77777777" w:rsidR="002620F0" w:rsidRPr="009F6658" w:rsidRDefault="002620F0" w:rsidP="003B4ADD">
            <w:pPr>
              <w:spacing w:line="336" w:lineRule="auto"/>
              <w:rPr>
                <w:rFonts w:eastAsia="Times New Roman" w:cstheme="minorHAnsi"/>
                <w:b/>
                <w:bCs/>
                <w:color w:val="FFFFFF"/>
                <w:sz w:val="16"/>
                <w:szCs w:val="16"/>
                <w:lang w:eastAsia="en-GB"/>
              </w:rPr>
            </w:pPr>
            <w:r w:rsidRPr="009F6658">
              <w:rPr>
                <w:rFonts w:eastAsia="Times New Roman" w:cstheme="minorHAnsi"/>
                <w:b/>
                <w:bCs/>
                <w:color w:val="FFFFFF"/>
                <w:sz w:val="16"/>
                <w:szCs w:val="16"/>
                <w:lang w:eastAsia="en-GB"/>
              </w:rPr>
              <w:t>Doktorat znanosti</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72CBAD3E" w14:textId="77777777" w:rsidR="002620F0" w:rsidRPr="009F6658" w:rsidRDefault="002620F0" w:rsidP="003B4ADD">
            <w:pPr>
              <w:rPr>
                <w:rFonts w:eastAsia="Times New Roman" w:cstheme="minorHAnsi"/>
                <w:b/>
                <w:bCs/>
                <w:color w:val="FFFFFF"/>
                <w:sz w:val="16"/>
                <w:szCs w:val="16"/>
                <w:lang w:eastAsia="en-GB"/>
              </w:rPr>
            </w:pPr>
          </w:p>
        </w:tc>
      </w:tr>
      <w:tr w:rsidR="002620F0" w:rsidRPr="003160A7" w14:paraId="0FA8420D" w14:textId="77777777" w:rsidTr="002620F0">
        <w:trPr>
          <w:trHeight w:val="537"/>
          <w:jc w:val="center"/>
        </w:trPr>
        <w:tc>
          <w:tcPr>
            <w:tcW w:w="325" w:type="pct"/>
            <w:tcBorders>
              <w:top w:val="nil"/>
              <w:left w:val="single" w:sz="4" w:space="0" w:color="auto"/>
              <w:bottom w:val="single" w:sz="4" w:space="0" w:color="auto"/>
              <w:right w:val="single" w:sz="4" w:space="0" w:color="auto"/>
            </w:tcBorders>
            <w:noWrap/>
            <w:vAlign w:val="bottom"/>
            <w:hideMark/>
          </w:tcPr>
          <w:p w14:paraId="53E473B2" w14:textId="77777777" w:rsidR="002620F0" w:rsidRPr="009F6658" w:rsidRDefault="002620F0" w:rsidP="003B4ADD">
            <w:pPr>
              <w:spacing w:line="336" w:lineRule="auto"/>
              <w:rPr>
                <w:rFonts w:eastAsia="Times New Roman" w:cstheme="minorHAnsi"/>
                <w:color w:val="000000"/>
                <w:sz w:val="16"/>
                <w:szCs w:val="16"/>
                <w:lang w:eastAsia="en-GB"/>
              </w:rPr>
            </w:pPr>
            <w:r w:rsidRPr="009F6658">
              <w:rPr>
                <w:rFonts w:eastAsia="Times New Roman" w:cstheme="minorHAnsi"/>
                <w:color w:val="000000"/>
                <w:sz w:val="16"/>
                <w:szCs w:val="16"/>
                <w:lang w:eastAsia="en-GB"/>
              </w:rPr>
              <w:t>Sv.</w:t>
            </w:r>
          </w:p>
        </w:tc>
        <w:tc>
          <w:tcPr>
            <w:tcW w:w="325" w:type="pct"/>
            <w:tcBorders>
              <w:top w:val="nil"/>
              <w:left w:val="nil"/>
              <w:bottom w:val="single" w:sz="4" w:space="0" w:color="auto"/>
              <w:right w:val="single" w:sz="4" w:space="0" w:color="auto"/>
            </w:tcBorders>
            <w:shd w:val="clear" w:color="auto" w:fill="FFFFFF"/>
            <w:vAlign w:val="center"/>
          </w:tcPr>
          <w:p w14:paraId="7E376567" w14:textId="77777777" w:rsidR="002620F0" w:rsidRPr="009F6658" w:rsidRDefault="002620F0" w:rsidP="003B4ADD">
            <w:pPr>
              <w:spacing w:line="336" w:lineRule="auto"/>
              <w:jc w:val="right"/>
              <w:rPr>
                <w:rFonts w:eastAsia="Times New Roman" w:cstheme="minorHAnsi"/>
                <w:b/>
                <w:bCs/>
                <w:color w:val="000000"/>
                <w:sz w:val="16"/>
                <w:szCs w:val="16"/>
                <w:lang w:eastAsia="en-GB"/>
              </w:rPr>
            </w:pPr>
            <w:r w:rsidRPr="009F6658">
              <w:rPr>
                <w:rFonts w:eastAsia="Times New Roman" w:cstheme="minorHAnsi"/>
                <w:b/>
                <w:bCs/>
                <w:color w:val="000000"/>
                <w:sz w:val="16"/>
                <w:szCs w:val="16"/>
                <w:lang w:eastAsia="en-GB"/>
              </w:rPr>
              <w:t>3.629</w:t>
            </w:r>
          </w:p>
        </w:tc>
        <w:tc>
          <w:tcPr>
            <w:tcW w:w="303" w:type="pct"/>
            <w:tcBorders>
              <w:top w:val="nil"/>
              <w:left w:val="nil"/>
              <w:bottom w:val="single" w:sz="4" w:space="0" w:color="auto"/>
              <w:right w:val="single" w:sz="4" w:space="0" w:color="auto"/>
            </w:tcBorders>
            <w:shd w:val="clear" w:color="auto" w:fill="FFFFFF"/>
            <w:vAlign w:val="center"/>
          </w:tcPr>
          <w:p w14:paraId="2E3A1648"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22</w:t>
            </w:r>
          </w:p>
        </w:tc>
        <w:tc>
          <w:tcPr>
            <w:tcW w:w="414" w:type="pct"/>
            <w:tcBorders>
              <w:top w:val="nil"/>
              <w:left w:val="nil"/>
              <w:bottom w:val="single" w:sz="4" w:space="0" w:color="auto"/>
              <w:right w:val="single" w:sz="4" w:space="0" w:color="auto"/>
            </w:tcBorders>
            <w:shd w:val="clear" w:color="auto" w:fill="FFFFFF"/>
            <w:vAlign w:val="center"/>
          </w:tcPr>
          <w:p w14:paraId="0575975C"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9</w:t>
            </w:r>
          </w:p>
        </w:tc>
        <w:tc>
          <w:tcPr>
            <w:tcW w:w="414" w:type="pct"/>
            <w:tcBorders>
              <w:top w:val="nil"/>
              <w:left w:val="nil"/>
              <w:bottom w:val="single" w:sz="4" w:space="0" w:color="auto"/>
              <w:right w:val="single" w:sz="4" w:space="0" w:color="auto"/>
            </w:tcBorders>
            <w:shd w:val="clear" w:color="auto" w:fill="FFFFFF"/>
            <w:vAlign w:val="center"/>
          </w:tcPr>
          <w:p w14:paraId="0B3C57AD"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108</w:t>
            </w:r>
          </w:p>
        </w:tc>
        <w:tc>
          <w:tcPr>
            <w:tcW w:w="442" w:type="pct"/>
            <w:tcBorders>
              <w:top w:val="nil"/>
              <w:left w:val="nil"/>
              <w:bottom w:val="single" w:sz="4" w:space="0" w:color="auto"/>
              <w:right w:val="single" w:sz="4" w:space="0" w:color="auto"/>
            </w:tcBorders>
            <w:shd w:val="clear" w:color="auto" w:fill="FFFFFF"/>
            <w:vAlign w:val="center"/>
          </w:tcPr>
          <w:p w14:paraId="24FC449E"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656</w:t>
            </w:r>
          </w:p>
        </w:tc>
        <w:tc>
          <w:tcPr>
            <w:tcW w:w="409" w:type="pct"/>
            <w:tcBorders>
              <w:top w:val="nil"/>
              <w:left w:val="nil"/>
              <w:bottom w:val="single" w:sz="4" w:space="0" w:color="auto"/>
              <w:right w:val="single" w:sz="4" w:space="0" w:color="auto"/>
            </w:tcBorders>
            <w:shd w:val="clear" w:color="auto" w:fill="FFFFFF"/>
            <w:vAlign w:val="center"/>
          </w:tcPr>
          <w:p w14:paraId="7CE120C9"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2.210</w:t>
            </w:r>
          </w:p>
        </w:tc>
        <w:tc>
          <w:tcPr>
            <w:tcW w:w="414" w:type="pct"/>
            <w:tcBorders>
              <w:top w:val="nil"/>
              <w:left w:val="nil"/>
              <w:bottom w:val="single" w:sz="4" w:space="0" w:color="auto"/>
              <w:right w:val="single" w:sz="4" w:space="0" w:color="auto"/>
            </w:tcBorders>
            <w:shd w:val="clear" w:color="auto" w:fill="FFFFFF"/>
            <w:vAlign w:val="center"/>
          </w:tcPr>
          <w:p w14:paraId="63B3B27B"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624</w:t>
            </w:r>
          </w:p>
        </w:tc>
        <w:tc>
          <w:tcPr>
            <w:tcW w:w="390" w:type="pct"/>
            <w:tcBorders>
              <w:top w:val="nil"/>
              <w:left w:val="nil"/>
              <w:bottom w:val="single" w:sz="4" w:space="0" w:color="auto"/>
              <w:right w:val="single" w:sz="4" w:space="0" w:color="auto"/>
            </w:tcBorders>
            <w:shd w:val="clear" w:color="auto" w:fill="FFFFFF"/>
            <w:vAlign w:val="center"/>
          </w:tcPr>
          <w:p w14:paraId="7FD31570"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241</w:t>
            </w:r>
          </w:p>
        </w:tc>
        <w:tc>
          <w:tcPr>
            <w:tcW w:w="510" w:type="pct"/>
            <w:tcBorders>
              <w:top w:val="nil"/>
              <w:left w:val="nil"/>
              <w:bottom w:val="single" w:sz="4" w:space="0" w:color="auto"/>
              <w:right w:val="single" w:sz="4" w:space="0" w:color="auto"/>
            </w:tcBorders>
            <w:shd w:val="clear" w:color="auto" w:fill="FFFFFF"/>
            <w:vAlign w:val="center"/>
          </w:tcPr>
          <w:p w14:paraId="5FEA5416"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378</w:t>
            </w:r>
          </w:p>
        </w:tc>
        <w:tc>
          <w:tcPr>
            <w:tcW w:w="452" w:type="pct"/>
            <w:tcBorders>
              <w:top w:val="nil"/>
              <w:left w:val="nil"/>
              <w:bottom w:val="single" w:sz="4" w:space="0" w:color="auto"/>
              <w:right w:val="single" w:sz="4" w:space="0" w:color="auto"/>
            </w:tcBorders>
            <w:shd w:val="clear" w:color="auto" w:fill="FFFFFF"/>
            <w:vAlign w:val="center"/>
          </w:tcPr>
          <w:p w14:paraId="3BA8A722"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5</w:t>
            </w:r>
          </w:p>
        </w:tc>
        <w:tc>
          <w:tcPr>
            <w:tcW w:w="603" w:type="pct"/>
            <w:tcBorders>
              <w:top w:val="nil"/>
              <w:left w:val="nil"/>
              <w:bottom w:val="single" w:sz="4" w:space="0" w:color="auto"/>
              <w:right w:val="single" w:sz="4" w:space="0" w:color="auto"/>
            </w:tcBorders>
            <w:shd w:val="clear" w:color="auto" w:fill="FFFFFF"/>
            <w:vAlign w:val="center"/>
          </w:tcPr>
          <w:p w14:paraId="5020A6B5"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0</w:t>
            </w:r>
          </w:p>
        </w:tc>
      </w:tr>
      <w:tr w:rsidR="002620F0" w:rsidRPr="003160A7" w14:paraId="3C13F7A8" w14:textId="77777777" w:rsidTr="002620F0">
        <w:trPr>
          <w:trHeight w:val="537"/>
          <w:jc w:val="center"/>
        </w:trPr>
        <w:tc>
          <w:tcPr>
            <w:tcW w:w="325" w:type="pct"/>
            <w:tcBorders>
              <w:top w:val="nil"/>
              <w:left w:val="single" w:sz="4" w:space="0" w:color="auto"/>
              <w:bottom w:val="single" w:sz="4" w:space="0" w:color="auto"/>
              <w:right w:val="single" w:sz="4" w:space="0" w:color="auto"/>
            </w:tcBorders>
            <w:noWrap/>
            <w:vAlign w:val="bottom"/>
            <w:hideMark/>
          </w:tcPr>
          <w:p w14:paraId="44FAAD76" w14:textId="77777777" w:rsidR="002620F0" w:rsidRPr="009F6658" w:rsidRDefault="002620F0" w:rsidP="003B4ADD">
            <w:pPr>
              <w:spacing w:line="336" w:lineRule="auto"/>
              <w:rPr>
                <w:rFonts w:eastAsia="Times New Roman" w:cstheme="minorHAnsi"/>
                <w:color w:val="000000"/>
                <w:sz w:val="16"/>
                <w:szCs w:val="16"/>
                <w:lang w:eastAsia="en-GB"/>
              </w:rPr>
            </w:pPr>
            <w:r w:rsidRPr="009F6658">
              <w:rPr>
                <w:rFonts w:eastAsia="Times New Roman" w:cstheme="minorHAnsi"/>
                <w:color w:val="000000"/>
                <w:sz w:val="16"/>
                <w:szCs w:val="16"/>
                <w:lang w:eastAsia="en-GB"/>
              </w:rPr>
              <w:t>M.</w:t>
            </w:r>
          </w:p>
        </w:tc>
        <w:tc>
          <w:tcPr>
            <w:tcW w:w="325" w:type="pct"/>
            <w:tcBorders>
              <w:top w:val="nil"/>
              <w:left w:val="nil"/>
              <w:bottom w:val="single" w:sz="4" w:space="0" w:color="auto"/>
              <w:right w:val="single" w:sz="4" w:space="0" w:color="auto"/>
            </w:tcBorders>
            <w:shd w:val="clear" w:color="auto" w:fill="FFFFFF"/>
            <w:vAlign w:val="center"/>
          </w:tcPr>
          <w:p w14:paraId="5FDD5F4F" w14:textId="77777777" w:rsidR="002620F0" w:rsidRPr="009F6658" w:rsidRDefault="002620F0" w:rsidP="003B4ADD">
            <w:pPr>
              <w:spacing w:line="336" w:lineRule="auto"/>
              <w:jc w:val="right"/>
              <w:rPr>
                <w:rFonts w:eastAsia="Times New Roman" w:cstheme="minorHAnsi"/>
                <w:b/>
                <w:bCs/>
                <w:color w:val="000000"/>
                <w:sz w:val="16"/>
                <w:szCs w:val="16"/>
                <w:lang w:eastAsia="en-GB"/>
              </w:rPr>
            </w:pPr>
            <w:r w:rsidRPr="009F6658">
              <w:rPr>
                <w:rFonts w:eastAsia="Times New Roman" w:cstheme="minorHAnsi"/>
                <w:b/>
                <w:bCs/>
                <w:color w:val="000000"/>
                <w:sz w:val="16"/>
                <w:szCs w:val="16"/>
                <w:lang w:eastAsia="en-GB"/>
              </w:rPr>
              <w:t>1.727</w:t>
            </w:r>
          </w:p>
        </w:tc>
        <w:tc>
          <w:tcPr>
            <w:tcW w:w="303" w:type="pct"/>
            <w:tcBorders>
              <w:top w:val="nil"/>
              <w:left w:val="nil"/>
              <w:bottom w:val="single" w:sz="4" w:space="0" w:color="auto"/>
              <w:right w:val="single" w:sz="4" w:space="0" w:color="auto"/>
            </w:tcBorders>
            <w:shd w:val="clear" w:color="auto" w:fill="FFFFFF"/>
            <w:vAlign w:val="center"/>
          </w:tcPr>
          <w:p w14:paraId="4A9E3290"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4</w:t>
            </w:r>
          </w:p>
        </w:tc>
        <w:tc>
          <w:tcPr>
            <w:tcW w:w="414" w:type="pct"/>
            <w:tcBorders>
              <w:top w:val="nil"/>
              <w:left w:val="nil"/>
              <w:bottom w:val="single" w:sz="4" w:space="0" w:color="auto"/>
              <w:right w:val="single" w:sz="4" w:space="0" w:color="auto"/>
            </w:tcBorders>
            <w:shd w:val="clear" w:color="auto" w:fill="FFFFFF"/>
            <w:vAlign w:val="center"/>
          </w:tcPr>
          <w:p w14:paraId="3206A87D"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w:t>
            </w:r>
          </w:p>
        </w:tc>
        <w:tc>
          <w:tcPr>
            <w:tcW w:w="414" w:type="pct"/>
            <w:tcBorders>
              <w:top w:val="nil"/>
              <w:left w:val="nil"/>
              <w:bottom w:val="single" w:sz="4" w:space="0" w:color="auto"/>
              <w:right w:val="single" w:sz="4" w:space="0" w:color="auto"/>
            </w:tcBorders>
            <w:shd w:val="clear" w:color="auto" w:fill="FFFFFF"/>
            <w:vAlign w:val="center"/>
          </w:tcPr>
          <w:p w14:paraId="447A85A6"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42</w:t>
            </w:r>
          </w:p>
        </w:tc>
        <w:tc>
          <w:tcPr>
            <w:tcW w:w="442" w:type="pct"/>
            <w:tcBorders>
              <w:top w:val="nil"/>
              <w:left w:val="nil"/>
              <w:bottom w:val="single" w:sz="4" w:space="0" w:color="auto"/>
              <w:right w:val="single" w:sz="4" w:space="0" w:color="auto"/>
            </w:tcBorders>
            <w:shd w:val="clear" w:color="auto" w:fill="FFFFFF"/>
            <w:vAlign w:val="center"/>
          </w:tcPr>
          <w:p w14:paraId="2B65FAA9"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271</w:t>
            </w:r>
          </w:p>
        </w:tc>
        <w:tc>
          <w:tcPr>
            <w:tcW w:w="409" w:type="pct"/>
            <w:tcBorders>
              <w:top w:val="nil"/>
              <w:left w:val="nil"/>
              <w:bottom w:val="single" w:sz="4" w:space="0" w:color="auto"/>
              <w:right w:val="single" w:sz="4" w:space="0" w:color="auto"/>
            </w:tcBorders>
            <w:shd w:val="clear" w:color="auto" w:fill="FFFFFF"/>
            <w:vAlign w:val="center"/>
          </w:tcPr>
          <w:p w14:paraId="024DF892"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1.135</w:t>
            </w:r>
          </w:p>
        </w:tc>
        <w:tc>
          <w:tcPr>
            <w:tcW w:w="414" w:type="pct"/>
            <w:tcBorders>
              <w:top w:val="nil"/>
              <w:left w:val="nil"/>
              <w:bottom w:val="single" w:sz="4" w:space="0" w:color="auto"/>
              <w:right w:val="single" w:sz="4" w:space="0" w:color="auto"/>
            </w:tcBorders>
            <w:shd w:val="clear" w:color="auto" w:fill="FFFFFF"/>
            <w:vAlign w:val="center"/>
          </w:tcPr>
          <w:p w14:paraId="04459DFC"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274</w:t>
            </w:r>
          </w:p>
        </w:tc>
        <w:tc>
          <w:tcPr>
            <w:tcW w:w="390" w:type="pct"/>
            <w:tcBorders>
              <w:top w:val="nil"/>
              <w:left w:val="nil"/>
              <w:bottom w:val="single" w:sz="4" w:space="0" w:color="auto"/>
              <w:right w:val="single" w:sz="4" w:space="0" w:color="auto"/>
            </w:tcBorders>
            <w:shd w:val="clear" w:color="auto" w:fill="FFFFFF"/>
            <w:vAlign w:val="center"/>
          </w:tcPr>
          <w:p w14:paraId="7DCA6EB7"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108</w:t>
            </w:r>
          </w:p>
        </w:tc>
        <w:tc>
          <w:tcPr>
            <w:tcW w:w="510" w:type="pct"/>
            <w:tcBorders>
              <w:top w:val="nil"/>
              <w:left w:val="nil"/>
              <w:bottom w:val="single" w:sz="4" w:space="0" w:color="auto"/>
              <w:right w:val="single" w:sz="4" w:space="0" w:color="auto"/>
            </w:tcBorders>
            <w:shd w:val="clear" w:color="auto" w:fill="FFFFFF"/>
            <w:vAlign w:val="center"/>
          </w:tcPr>
          <w:p w14:paraId="5A064CB8"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162</w:t>
            </w:r>
          </w:p>
        </w:tc>
        <w:tc>
          <w:tcPr>
            <w:tcW w:w="452" w:type="pct"/>
            <w:tcBorders>
              <w:top w:val="nil"/>
              <w:left w:val="nil"/>
              <w:bottom w:val="single" w:sz="4" w:space="0" w:color="auto"/>
              <w:right w:val="single" w:sz="4" w:space="0" w:color="auto"/>
            </w:tcBorders>
            <w:shd w:val="clear" w:color="auto" w:fill="FFFFFF"/>
            <w:vAlign w:val="center"/>
          </w:tcPr>
          <w:p w14:paraId="3EBA0F47"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4</w:t>
            </w:r>
          </w:p>
        </w:tc>
        <w:tc>
          <w:tcPr>
            <w:tcW w:w="603" w:type="pct"/>
            <w:tcBorders>
              <w:top w:val="nil"/>
              <w:left w:val="nil"/>
              <w:bottom w:val="single" w:sz="4" w:space="0" w:color="auto"/>
              <w:right w:val="single" w:sz="4" w:space="0" w:color="auto"/>
            </w:tcBorders>
            <w:shd w:val="clear" w:color="auto" w:fill="FFFFFF"/>
            <w:vAlign w:val="center"/>
          </w:tcPr>
          <w:p w14:paraId="02E8E7DF"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0</w:t>
            </w:r>
          </w:p>
        </w:tc>
      </w:tr>
      <w:tr w:rsidR="002620F0" w:rsidRPr="003160A7" w14:paraId="2ABBAEDB" w14:textId="77777777" w:rsidTr="002620F0">
        <w:trPr>
          <w:trHeight w:val="537"/>
          <w:jc w:val="center"/>
        </w:trPr>
        <w:tc>
          <w:tcPr>
            <w:tcW w:w="325" w:type="pct"/>
            <w:tcBorders>
              <w:top w:val="nil"/>
              <w:left w:val="single" w:sz="4" w:space="0" w:color="auto"/>
              <w:bottom w:val="single" w:sz="4" w:space="0" w:color="auto"/>
              <w:right w:val="single" w:sz="4" w:space="0" w:color="auto"/>
            </w:tcBorders>
            <w:noWrap/>
            <w:vAlign w:val="bottom"/>
            <w:hideMark/>
          </w:tcPr>
          <w:p w14:paraId="6510B0DD" w14:textId="77777777" w:rsidR="002620F0" w:rsidRPr="009F6658" w:rsidRDefault="002620F0" w:rsidP="003B4ADD">
            <w:pPr>
              <w:spacing w:line="336" w:lineRule="auto"/>
              <w:rPr>
                <w:rFonts w:eastAsia="Times New Roman" w:cstheme="minorHAnsi"/>
                <w:color w:val="000000"/>
                <w:sz w:val="16"/>
                <w:szCs w:val="16"/>
                <w:lang w:eastAsia="en-GB"/>
              </w:rPr>
            </w:pPr>
            <w:r w:rsidRPr="009F6658">
              <w:rPr>
                <w:rFonts w:eastAsia="Times New Roman" w:cstheme="minorHAnsi"/>
                <w:color w:val="000000"/>
                <w:sz w:val="16"/>
                <w:szCs w:val="16"/>
                <w:lang w:eastAsia="en-GB"/>
              </w:rPr>
              <w:t>Ž.</w:t>
            </w:r>
          </w:p>
        </w:tc>
        <w:tc>
          <w:tcPr>
            <w:tcW w:w="325" w:type="pct"/>
            <w:tcBorders>
              <w:top w:val="nil"/>
              <w:left w:val="nil"/>
              <w:bottom w:val="single" w:sz="4" w:space="0" w:color="auto"/>
              <w:right w:val="single" w:sz="4" w:space="0" w:color="auto"/>
            </w:tcBorders>
            <w:shd w:val="clear" w:color="auto" w:fill="FFFFFF"/>
            <w:vAlign w:val="center"/>
          </w:tcPr>
          <w:p w14:paraId="4C5DEE0B" w14:textId="77777777" w:rsidR="002620F0" w:rsidRPr="009F6658" w:rsidRDefault="002620F0" w:rsidP="003B4ADD">
            <w:pPr>
              <w:spacing w:line="336" w:lineRule="auto"/>
              <w:jc w:val="right"/>
              <w:rPr>
                <w:rFonts w:eastAsia="Times New Roman" w:cstheme="minorHAnsi"/>
                <w:b/>
                <w:bCs/>
                <w:color w:val="000000"/>
                <w:sz w:val="16"/>
                <w:szCs w:val="16"/>
                <w:lang w:eastAsia="en-GB"/>
              </w:rPr>
            </w:pPr>
            <w:r w:rsidRPr="009F6658">
              <w:rPr>
                <w:rFonts w:eastAsia="Times New Roman" w:cstheme="minorHAnsi"/>
                <w:b/>
                <w:bCs/>
                <w:color w:val="000000"/>
                <w:sz w:val="16"/>
                <w:szCs w:val="16"/>
                <w:lang w:eastAsia="en-GB"/>
              </w:rPr>
              <w:t>1.902</w:t>
            </w:r>
          </w:p>
        </w:tc>
        <w:tc>
          <w:tcPr>
            <w:tcW w:w="303" w:type="pct"/>
            <w:tcBorders>
              <w:top w:val="nil"/>
              <w:left w:val="nil"/>
              <w:bottom w:val="single" w:sz="4" w:space="0" w:color="auto"/>
              <w:right w:val="single" w:sz="4" w:space="0" w:color="auto"/>
            </w:tcBorders>
            <w:shd w:val="clear" w:color="auto" w:fill="FFFFFF"/>
            <w:vAlign w:val="center"/>
          </w:tcPr>
          <w:p w14:paraId="4A81FB14"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18</w:t>
            </w:r>
          </w:p>
        </w:tc>
        <w:tc>
          <w:tcPr>
            <w:tcW w:w="414" w:type="pct"/>
            <w:tcBorders>
              <w:top w:val="nil"/>
              <w:left w:val="nil"/>
              <w:bottom w:val="single" w:sz="4" w:space="0" w:color="auto"/>
              <w:right w:val="single" w:sz="4" w:space="0" w:color="auto"/>
            </w:tcBorders>
            <w:shd w:val="clear" w:color="auto" w:fill="FFFFFF"/>
            <w:vAlign w:val="center"/>
          </w:tcPr>
          <w:p w14:paraId="778A1B5C"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8</w:t>
            </w:r>
          </w:p>
        </w:tc>
        <w:tc>
          <w:tcPr>
            <w:tcW w:w="414" w:type="pct"/>
            <w:tcBorders>
              <w:top w:val="nil"/>
              <w:left w:val="nil"/>
              <w:bottom w:val="single" w:sz="4" w:space="0" w:color="auto"/>
              <w:right w:val="single" w:sz="4" w:space="0" w:color="auto"/>
            </w:tcBorders>
            <w:shd w:val="clear" w:color="auto" w:fill="FFFFFF"/>
            <w:vAlign w:val="center"/>
          </w:tcPr>
          <w:p w14:paraId="0848843F"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66</w:t>
            </w:r>
          </w:p>
        </w:tc>
        <w:tc>
          <w:tcPr>
            <w:tcW w:w="442" w:type="pct"/>
            <w:tcBorders>
              <w:top w:val="nil"/>
              <w:left w:val="nil"/>
              <w:bottom w:val="single" w:sz="4" w:space="0" w:color="auto"/>
              <w:right w:val="single" w:sz="4" w:space="0" w:color="auto"/>
            </w:tcBorders>
            <w:shd w:val="clear" w:color="auto" w:fill="FFFFFF"/>
            <w:vAlign w:val="center"/>
          </w:tcPr>
          <w:p w14:paraId="6106270C"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385</w:t>
            </w:r>
          </w:p>
        </w:tc>
        <w:tc>
          <w:tcPr>
            <w:tcW w:w="409" w:type="pct"/>
            <w:tcBorders>
              <w:top w:val="nil"/>
              <w:left w:val="nil"/>
              <w:bottom w:val="single" w:sz="4" w:space="0" w:color="auto"/>
              <w:right w:val="single" w:sz="4" w:space="0" w:color="auto"/>
            </w:tcBorders>
            <w:shd w:val="clear" w:color="auto" w:fill="FFFFFF"/>
            <w:vAlign w:val="center"/>
          </w:tcPr>
          <w:p w14:paraId="4414E01C"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1.075</w:t>
            </w:r>
          </w:p>
        </w:tc>
        <w:tc>
          <w:tcPr>
            <w:tcW w:w="414" w:type="pct"/>
            <w:tcBorders>
              <w:top w:val="nil"/>
              <w:left w:val="nil"/>
              <w:bottom w:val="single" w:sz="4" w:space="0" w:color="auto"/>
              <w:right w:val="single" w:sz="4" w:space="0" w:color="auto"/>
            </w:tcBorders>
            <w:shd w:val="clear" w:color="auto" w:fill="FFFFFF"/>
            <w:vAlign w:val="center"/>
          </w:tcPr>
          <w:p w14:paraId="6FE66976"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350</w:t>
            </w:r>
          </w:p>
        </w:tc>
        <w:tc>
          <w:tcPr>
            <w:tcW w:w="390" w:type="pct"/>
            <w:tcBorders>
              <w:top w:val="nil"/>
              <w:left w:val="nil"/>
              <w:bottom w:val="single" w:sz="4" w:space="0" w:color="auto"/>
              <w:right w:val="single" w:sz="4" w:space="0" w:color="auto"/>
            </w:tcBorders>
            <w:shd w:val="clear" w:color="auto" w:fill="FFFFFF"/>
            <w:vAlign w:val="center"/>
          </w:tcPr>
          <w:p w14:paraId="7568C528"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133</w:t>
            </w:r>
          </w:p>
        </w:tc>
        <w:tc>
          <w:tcPr>
            <w:tcW w:w="510" w:type="pct"/>
            <w:tcBorders>
              <w:top w:val="nil"/>
              <w:left w:val="nil"/>
              <w:bottom w:val="single" w:sz="4" w:space="0" w:color="auto"/>
              <w:right w:val="single" w:sz="4" w:space="0" w:color="auto"/>
            </w:tcBorders>
            <w:shd w:val="clear" w:color="auto" w:fill="FFFFFF"/>
            <w:vAlign w:val="center"/>
          </w:tcPr>
          <w:p w14:paraId="4F6081F2"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216</w:t>
            </w:r>
          </w:p>
        </w:tc>
        <w:tc>
          <w:tcPr>
            <w:tcW w:w="452" w:type="pct"/>
            <w:tcBorders>
              <w:top w:val="nil"/>
              <w:left w:val="nil"/>
              <w:bottom w:val="single" w:sz="4" w:space="0" w:color="auto"/>
              <w:right w:val="single" w:sz="4" w:space="0" w:color="auto"/>
            </w:tcBorders>
            <w:shd w:val="clear" w:color="auto" w:fill="FFFFFF"/>
            <w:vAlign w:val="center"/>
          </w:tcPr>
          <w:p w14:paraId="446608D7"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1</w:t>
            </w:r>
          </w:p>
        </w:tc>
        <w:tc>
          <w:tcPr>
            <w:tcW w:w="603" w:type="pct"/>
            <w:tcBorders>
              <w:top w:val="nil"/>
              <w:left w:val="nil"/>
              <w:bottom w:val="single" w:sz="4" w:space="0" w:color="auto"/>
              <w:right w:val="single" w:sz="4" w:space="0" w:color="auto"/>
            </w:tcBorders>
            <w:shd w:val="clear" w:color="auto" w:fill="FFFFFF"/>
            <w:vAlign w:val="center"/>
          </w:tcPr>
          <w:p w14:paraId="196DF779" w14:textId="77777777" w:rsidR="002620F0" w:rsidRPr="009F6658" w:rsidRDefault="002620F0" w:rsidP="003B4ADD">
            <w:pPr>
              <w:spacing w:line="336" w:lineRule="auto"/>
              <w:jc w:val="right"/>
              <w:rPr>
                <w:rFonts w:eastAsia="Times New Roman" w:cstheme="minorHAnsi"/>
                <w:color w:val="000000"/>
                <w:sz w:val="16"/>
                <w:szCs w:val="16"/>
                <w:lang w:eastAsia="en-GB"/>
              </w:rPr>
            </w:pPr>
            <w:r w:rsidRPr="009F6658">
              <w:rPr>
                <w:rFonts w:eastAsia="Times New Roman" w:cstheme="minorHAnsi"/>
                <w:color w:val="000000"/>
                <w:sz w:val="16"/>
                <w:szCs w:val="16"/>
                <w:lang w:eastAsia="en-GB"/>
              </w:rPr>
              <w:t>0</w:t>
            </w:r>
          </w:p>
        </w:tc>
      </w:tr>
    </w:tbl>
    <w:p w14:paraId="6260038F" w14:textId="715E61FF" w:rsidR="002620F0" w:rsidRDefault="002620F0" w:rsidP="002620F0">
      <w:pPr>
        <w:pStyle w:val="NoSpacing"/>
        <w:jc w:val="center"/>
      </w:pPr>
      <w:r w:rsidRPr="002620F0">
        <w:t>Izvor: http://www.dzs.hr/ (22.11.2021.), obrada UHY Savjetovanje</w:t>
      </w:r>
    </w:p>
    <w:p w14:paraId="4CE25DA9" w14:textId="232FF723" w:rsidR="002620F0" w:rsidRDefault="002620F0" w:rsidP="002620F0">
      <w:pPr>
        <w:pStyle w:val="NoSpacing"/>
        <w:jc w:val="both"/>
      </w:pPr>
    </w:p>
    <w:p w14:paraId="527B9884" w14:textId="77777777" w:rsidR="002620F0" w:rsidRDefault="002620F0" w:rsidP="002620F0">
      <w:pPr>
        <w:pStyle w:val="NoSpacing"/>
        <w:jc w:val="both"/>
        <w:sectPr w:rsidR="002620F0" w:rsidSect="00083A24">
          <w:type w:val="continuous"/>
          <w:pgSz w:w="11906" w:h="16838"/>
          <w:pgMar w:top="1440" w:right="1440" w:bottom="1440" w:left="1440" w:header="708" w:footer="708" w:gutter="0"/>
          <w:cols w:space="708"/>
          <w:docGrid w:linePitch="360"/>
        </w:sectPr>
      </w:pPr>
    </w:p>
    <w:p w14:paraId="59D69627" w14:textId="77777777" w:rsidR="002620F0" w:rsidRPr="002620F0" w:rsidRDefault="002620F0" w:rsidP="002620F0">
      <w:pPr>
        <w:pStyle w:val="NoSpacing"/>
        <w:jc w:val="center"/>
        <w:rPr>
          <w:b/>
          <w:bCs/>
        </w:rPr>
      </w:pPr>
      <w:r w:rsidRPr="002620F0">
        <w:rPr>
          <w:b/>
          <w:bCs/>
        </w:rPr>
        <w:lastRenderedPageBreak/>
        <w:t>3.2.2.</w:t>
      </w:r>
      <w:r w:rsidRPr="002620F0">
        <w:rPr>
          <w:b/>
          <w:bCs/>
        </w:rPr>
        <w:tab/>
        <w:t>Predškolski odgoj i školsko obrazovanje</w:t>
      </w:r>
    </w:p>
    <w:p w14:paraId="184B467D" w14:textId="77777777" w:rsidR="002620F0" w:rsidRDefault="002620F0" w:rsidP="002620F0">
      <w:pPr>
        <w:pStyle w:val="NoSpacing"/>
        <w:jc w:val="both"/>
      </w:pPr>
    </w:p>
    <w:p w14:paraId="1ADBE79A" w14:textId="77777777" w:rsidR="002620F0" w:rsidRDefault="002620F0" w:rsidP="002620F0">
      <w:pPr>
        <w:pStyle w:val="NoSpacing"/>
        <w:ind w:firstLine="720"/>
        <w:jc w:val="both"/>
      </w:pPr>
      <w:r>
        <w:t xml:space="preserve">Predškolski odgoj ima dugu tradiciju u gradu Hvaru. Vrtić u gradu Hvaru djeluje već 99 godine. Kalendarske godine 2021./2022. upisano je 172 djece u dječji vrtić „Vanđela Božitković“ u 10 odgojnih skupina, tri jasličke, jednu jasličko-vrtićku i šest vrtićkih skupina, a za čiji je rad angažirano 15 odgojiteljica. Vrtić je obnovljen, suvremeno opremljen, prati i koristi najnovije pedagoške i didaktičke metode, a posjeduje i certifikat energetske učinkovitosti.  </w:t>
      </w:r>
    </w:p>
    <w:p w14:paraId="0150CFA6" w14:textId="77777777" w:rsidR="002620F0" w:rsidRDefault="002620F0" w:rsidP="002620F0">
      <w:pPr>
        <w:pStyle w:val="NoSpacing"/>
        <w:jc w:val="both"/>
      </w:pPr>
    </w:p>
    <w:p w14:paraId="143AB879" w14:textId="77777777" w:rsidR="002620F0" w:rsidRDefault="002620F0" w:rsidP="002620F0">
      <w:pPr>
        <w:pStyle w:val="NoSpacing"/>
        <w:ind w:firstLine="720"/>
        <w:jc w:val="both"/>
      </w:pPr>
      <w:r>
        <w:t>U gradu Hvaru osnovna i srednja škola dijele isti prostor, zgradu koja je izgrađena 1939. godine što je i najveće ograničenje s obzirom na organiziranje dodatnih sadržaja. Dakle, postoje prostorna ograničenja kao i potreba osuvremenjivanja knjižnice, informatičke učionice i sportske dvorane. Zbog prethodno navedenih ograničenja obrazovanje u gradu Hvaru organizirano je tako da se programi osnovne i srednje škole odvijaju u suprotnim smjenama.</w:t>
      </w:r>
    </w:p>
    <w:p w14:paraId="2BC3B108" w14:textId="77777777" w:rsidR="002620F0" w:rsidRDefault="002620F0" w:rsidP="002620F0">
      <w:pPr>
        <w:pStyle w:val="NoSpacing"/>
        <w:jc w:val="both"/>
      </w:pPr>
    </w:p>
    <w:p w14:paraId="0D6B524B" w14:textId="77777777" w:rsidR="002620F0" w:rsidRDefault="002620F0" w:rsidP="002620F0">
      <w:pPr>
        <w:pStyle w:val="NoSpacing"/>
        <w:ind w:firstLine="720"/>
        <w:jc w:val="both"/>
      </w:pPr>
      <w:r>
        <w:t>Program srednje škole provodi se jednako i u Hvaru i u Jelsi, pod istim nazivom Srednja škola Hvar, a organizirana su četiri odjel: po jedno odjeljenje gimnazije, po jedno četverogodišnje odjeljenje hotelijerske struke i po jedno trogodišnje odjeljenje ugostiteljske struke – kuhari i konobari. Zadnje dvije školske godine u Izdvojenoj lokaciji u Jelsi otvorena su dodatna dva obrazovna programa: slastičar i agroturistički tehničar.</w:t>
      </w:r>
    </w:p>
    <w:p w14:paraId="6940C2ED" w14:textId="77777777" w:rsidR="002620F0" w:rsidRDefault="002620F0" w:rsidP="002620F0">
      <w:pPr>
        <w:pStyle w:val="NoSpacing"/>
        <w:jc w:val="both"/>
      </w:pPr>
    </w:p>
    <w:p w14:paraId="7482DEB7" w14:textId="77777777" w:rsidR="002620F0" w:rsidRDefault="002620F0" w:rsidP="002620F0">
      <w:pPr>
        <w:pStyle w:val="NoSpacing"/>
        <w:ind w:firstLine="720"/>
        <w:jc w:val="both"/>
      </w:pPr>
      <w:r>
        <w:t>Broj učenika u osnovnoj školi posljednjih 5 godina bilježi blagi pad, dok je broj srednjoškolaca u gradu Hvar bez značajnih promjena u promatranom razdoblju. Obrazovanje u srednjoj školi trebalo bi imati širi raspon zanimanja/usmjerenja – ekonomsko usmjerenje, poljoprivredno (marikultura) i druga stručna usmjerenja. Potrebno je osigurati učenicima, ali i poduzetnicima programe cjeloživotnog učenja i e-učenje kako bi se što bolje prilagodili globalnim promjenama i usvajanju novih kompetencija.</w:t>
      </w:r>
    </w:p>
    <w:p w14:paraId="5BA7081E" w14:textId="77777777" w:rsidR="002620F0" w:rsidRDefault="002620F0" w:rsidP="002620F0">
      <w:pPr>
        <w:pStyle w:val="NoSpacing"/>
        <w:jc w:val="both"/>
      </w:pPr>
    </w:p>
    <w:p w14:paraId="31EF47A2" w14:textId="77777777" w:rsidR="002620F0" w:rsidRDefault="002620F0" w:rsidP="002620F0">
      <w:pPr>
        <w:pStyle w:val="NoSpacing"/>
        <w:ind w:firstLine="720"/>
        <w:jc w:val="both"/>
      </w:pPr>
      <w:r>
        <w:t>U listopadu 2020. godine, uz podršku Grada Hvara,  vrtić se javio na javni poziv Središnjeg državnog ureda za razvoj digitalnog društva (SDURDD) na projekt ” Informatizacija procesa i uspostava cjelovite elektroničke usluge upisa u odgojne i obrazovne ustanove”.  U siječnju 2021. godine su obaviješteni da je ustanova odabrana za provedbu Projekta. Potpisan je Ugovor između Dječjeg vrtića, Grada Hvara i SDURDD o sudjelovanju u odabranim aktivnostima u sklopu Projekta.</w:t>
      </w:r>
    </w:p>
    <w:p w14:paraId="61648044" w14:textId="77777777" w:rsidR="002620F0" w:rsidRDefault="002620F0" w:rsidP="002620F0">
      <w:pPr>
        <w:pStyle w:val="NoSpacing"/>
        <w:jc w:val="both"/>
      </w:pPr>
    </w:p>
    <w:p w14:paraId="439BD86F" w14:textId="1391F4AE" w:rsidR="002620F0" w:rsidRDefault="002620F0" w:rsidP="002620F0">
      <w:pPr>
        <w:pStyle w:val="NoSpacing"/>
        <w:ind w:firstLine="720"/>
        <w:jc w:val="both"/>
      </w:pPr>
      <w:r>
        <w:t xml:space="preserve">U veljači 2021., vrtić je prijavio projekt UP.02.2.2.16 ”Nastavak unaprjeđenja usluga za </w:t>
      </w:r>
      <w:r>
        <w:t>djecu u sustavu ranog i predškolskog odgoja i obrazovanja” koji provodi Hrvatski zavod za zapošljavanje, a za koji su im odobrena sredstva. Cilj projekta je unaprjeđenje usluge u  dječjem vrtiću kroz produljenje radnog vremena s ciljem omogućavanja bolje ravnoteže poslovnog i obiteljskog života obitelji s djecom uključenom u programe ranog odgoja i obrazovanja. Projektom se planira i zapošljavanje novih djelatnika i provođenje edukacija za osnaženje kompetencija naših stručnjaka u obrazovanju djece.</w:t>
      </w:r>
    </w:p>
    <w:p w14:paraId="4CCAF835" w14:textId="77777777" w:rsidR="002620F0" w:rsidRDefault="002620F0" w:rsidP="002620F0">
      <w:pPr>
        <w:pStyle w:val="NoSpacing"/>
        <w:jc w:val="both"/>
      </w:pPr>
    </w:p>
    <w:p w14:paraId="21A0F9F3" w14:textId="77777777" w:rsidR="002620F0" w:rsidRPr="002620F0" w:rsidRDefault="002620F0" w:rsidP="002620F0">
      <w:pPr>
        <w:pStyle w:val="NoSpacing"/>
        <w:jc w:val="center"/>
        <w:rPr>
          <w:b/>
          <w:bCs/>
        </w:rPr>
      </w:pPr>
      <w:r w:rsidRPr="002620F0">
        <w:rPr>
          <w:b/>
          <w:bCs/>
        </w:rPr>
        <w:t>3.2.3.</w:t>
      </w:r>
      <w:r w:rsidRPr="002620F0">
        <w:rPr>
          <w:b/>
          <w:bCs/>
        </w:rPr>
        <w:tab/>
        <w:t>Kulturna baština</w:t>
      </w:r>
    </w:p>
    <w:p w14:paraId="37A199F2" w14:textId="77777777" w:rsidR="002620F0" w:rsidRDefault="002620F0" w:rsidP="002620F0">
      <w:pPr>
        <w:pStyle w:val="NoSpacing"/>
        <w:jc w:val="both"/>
      </w:pPr>
    </w:p>
    <w:p w14:paraId="4D9BBB5F" w14:textId="77777777" w:rsidR="002620F0" w:rsidRDefault="002620F0" w:rsidP="002620F0">
      <w:pPr>
        <w:pStyle w:val="NoSpacing"/>
        <w:ind w:firstLine="720"/>
        <w:jc w:val="both"/>
      </w:pPr>
      <w:r>
        <w:t xml:space="preserve">Grad Hvar ima posebno bogatu kulturno-povijesnu baštinu, ali podjednako tako i visoko razvijenu tradiciju organiziranja društvenog života. Prvi dokazi čovjekove prisutnosti na otoku sežu između 4. i 5. tisućljeća prije Krista, kada su u Grapčevoj i Markovoj špilji pronađeni ostaci iz prapovijesnog doba. </w:t>
      </w:r>
    </w:p>
    <w:p w14:paraId="6A6FF8E9" w14:textId="77777777" w:rsidR="002620F0" w:rsidRDefault="002620F0" w:rsidP="002620F0">
      <w:pPr>
        <w:pStyle w:val="NoSpacing"/>
        <w:jc w:val="both"/>
      </w:pPr>
    </w:p>
    <w:p w14:paraId="64ACF4D5" w14:textId="77777777" w:rsidR="002620F0" w:rsidRDefault="002620F0" w:rsidP="002620F0">
      <w:pPr>
        <w:pStyle w:val="NoSpacing"/>
        <w:ind w:firstLine="720"/>
        <w:jc w:val="both"/>
      </w:pPr>
      <w:r>
        <w:t xml:space="preserve">Grad Hvar može se pohvaliti prvim javnim kazalištem u Europi 1612. godine, a koje je osnovano pod vladavinom Venecije, kada je Hvar kao središte tadašnje Komune doživio kulturni vrhunac, o čemu svjedoče najvažnije javne zgrade u gradu kojima se i danas ponose građani Hvara. „Kazališno društvo“, koje je djelovalo od 1800. – 1922. godine brinulo je za uređenje i održavanje hvarskog kazališta. </w:t>
      </w:r>
    </w:p>
    <w:p w14:paraId="08F76193" w14:textId="77777777" w:rsidR="002620F0" w:rsidRDefault="002620F0" w:rsidP="002620F0">
      <w:pPr>
        <w:pStyle w:val="NoSpacing"/>
        <w:jc w:val="both"/>
      </w:pPr>
    </w:p>
    <w:p w14:paraId="5A3988B0" w14:textId="67998E5D" w:rsidR="002620F0" w:rsidRDefault="002620F0" w:rsidP="002620F0">
      <w:pPr>
        <w:pStyle w:val="NoSpacing"/>
        <w:ind w:firstLine="720"/>
        <w:jc w:val="both"/>
      </w:pPr>
      <w:r>
        <w:t>Procvat hvarske drame zbivao se između 1516. i 1623. godine i povezan je s imenima četiri velika hvarska dramska pjesnika i pisca: Hanibala Lucića („Robinja“), Mikše Pelegrinovića („Jeđupka“), Martina Benetovića („Hvarkinja“) i Marina Gazarovića („Murat Gusar“).</w:t>
      </w:r>
    </w:p>
    <w:p w14:paraId="6C3DA4B2" w14:textId="77777777" w:rsidR="002620F0" w:rsidRDefault="002620F0" w:rsidP="002620F0">
      <w:pPr>
        <w:pStyle w:val="NoSpacing"/>
        <w:jc w:val="both"/>
      </w:pPr>
    </w:p>
    <w:p w14:paraId="13E43BED" w14:textId="77777777" w:rsidR="002620F0" w:rsidRDefault="002620F0" w:rsidP="002620F0">
      <w:pPr>
        <w:pStyle w:val="NoSpacing"/>
        <w:ind w:firstLine="720"/>
        <w:jc w:val="both"/>
      </w:pPr>
      <w:r>
        <w:t xml:space="preserve">Crkvena prikazanja, preteče drame, prikazivala su su u katedrali, a prve književne drame, poput Lucićeve Robinje, najvjerojatnije na Pjaci i ispred Loggie. </w:t>
      </w:r>
    </w:p>
    <w:p w14:paraId="35DB9EEF" w14:textId="77777777" w:rsidR="002620F0" w:rsidRDefault="002620F0" w:rsidP="002620F0">
      <w:pPr>
        <w:pStyle w:val="NoSpacing"/>
        <w:jc w:val="both"/>
      </w:pPr>
    </w:p>
    <w:p w14:paraId="456CF444" w14:textId="77777777" w:rsidR="002620F0" w:rsidRDefault="002620F0" w:rsidP="002620F0">
      <w:pPr>
        <w:pStyle w:val="NoSpacing"/>
        <w:ind w:firstLine="720"/>
        <w:jc w:val="both"/>
      </w:pPr>
      <w:r>
        <w:t>Na prijelazu iz 1794. u 1795. godinu u gradu Hvaru osnovano je društvo za podizanje ugleda grada – „La societa del casino di Lesina“. U gradu Hvaru postojalo je nekoliko društava koja su značajno utjecala na društveni život grada te imaju svoje povijesno značenje: „Hvarsko radničko društvo“ (utemeljeno 1876. godine), „Muzikalno društvo“, „Filharmoničko društvo“, „Hrvatsko tamburaško društvo“, „Glazba hrvatskog sokola“, itd.</w:t>
      </w:r>
    </w:p>
    <w:p w14:paraId="7FE3AC71" w14:textId="77777777" w:rsidR="002620F0" w:rsidRDefault="002620F0" w:rsidP="002620F0">
      <w:pPr>
        <w:pStyle w:val="NoSpacing"/>
        <w:jc w:val="both"/>
      </w:pPr>
    </w:p>
    <w:p w14:paraId="5C5B5FCA" w14:textId="77777777" w:rsidR="002620F0" w:rsidRDefault="002620F0" w:rsidP="002620F0">
      <w:pPr>
        <w:pStyle w:val="NoSpacing"/>
        <w:ind w:firstLine="720"/>
        <w:jc w:val="both"/>
      </w:pPr>
      <w:r>
        <w:t xml:space="preserve">Danas u gradu Hvaru djeluju dramski i plesni studio, pjevačko i folklorno društvo, „Hvarsko pučko kazalište“, klape „Galešnik“ i „Bodulke“, GSU „Stella Maris“ i „Hvarska gradska glazba“. </w:t>
      </w:r>
    </w:p>
    <w:p w14:paraId="3A3A3661" w14:textId="77777777" w:rsidR="002620F0" w:rsidRDefault="002620F0" w:rsidP="002620F0">
      <w:pPr>
        <w:pStyle w:val="NoSpacing"/>
        <w:ind w:firstLine="720"/>
        <w:jc w:val="both"/>
      </w:pPr>
      <w:r>
        <w:lastRenderedPageBreak/>
        <w:t>Hvarske ljetne priredbe održavaju se kontinuirano od 1961. godine na povijesnim lokacijama grada Hvara. Od 1974. do 2015. godine priredbe je osmišljavao i realizirao dugogodišnji voditelj prof. Milan Lakoš čije su zasluge za održavanje i očuvanje ove manifestacije nemjerljive. Nakon umirovljenja dugogodišnjeg voditelja Hvarskih ljetnih priredbi prof. Milana Lakoša, vodstvo festivala u sezoni 2016./2017. preuzeo je Odsjek za kulturu i odnose s javnošću na čelu s pročelnicom Katijom Vučetić.</w:t>
      </w:r>
    </w:p>
    <w:p w14:paraId="664500A0" w14:textId="77777777" w:rsidR="002620F0" w:rsidRDefault="002620F0" w:rsidP="002620F0">
      <w:pPr>
        <w:pStyle w:val="NoSpacing"/>
        <w:jc w:val="both"/>
      </w:pPr>
    </w:p>
    <w:p w14:paraId="0035EEB8" w14:textId="77777777" w:rsidR="002620F0" w:rsidRDefault="002620F0" w:rsidP="002620F0">
      <w:pPr>
        <w:pStyle w:val="NoSpacing"/>
        <w:ind w:firstLine="720"/>
        <w:jc w:val="both"/>
      </w:pPr>
      <w:r>
        <w:t xml:space="preserve">Sa željom da se festivalu pruži nova dimenzija 2018. godine umjetničko i produkcijsko vodstvo povjerio je mladom tandemu Juri Radniću i Jeleni Mićić. Želja ovog mladog tima je pružiti Hvaranima i njihovim gostima ponajbolje od dramskih i plesnih produkcija, omogućiti gostovanja renomiranih glazbenih imena te podići festival na viši nivo te mu osigurati mjesto na europskoj razini kakvo svojom dugom tradicijom i zaslužuje. </w:t>
      </w:r>
    </w:p>
    <w:p w14:paraId="3013AE3C" w14:textId="77777777" w:rsidR="002620F0" w:rsidRDefault="002620F0" w:rsidP="002620F0">
      <w:pPr>
        <w:pStyle w:val="NoSpacing"/>
        <w:jc w:val="both"/>
      </w:pPr>
    </w:p>
    <w:p w14:paraId="7E0FFFC6" w14:textId="77777777" w:rsidR="002620F0" w:rsidRDefault="002620F0" w:rsidP="002620F0">
      <w:pPr>
        <w:pStyle w:val="NoSpacing"/>
        <w:ind w:firstLine="720"/>
        <w:jc w:val="both"/>
      </w:pPr>
      <w:r>
        <w:t>Najvrjednija kulturna baština grada Hvara su sljedeće javne građevine iznimne ljepote i povijesnog značenja: Hvarski Arsenal s povijesnim kazalištem i Fontikom (na katu Arsenala smješteno je prvo komunalno kazalište u Europi izgrađeno 1612. godine);  Hvarska Loža i Kula sat (Leroj), Tvrđava Fortica s gradskim zidinama, tvrđava Veneranda (ljetna pozornica), Palača Radošević (Vukašinović-Dojmi) u kojoj je trenutno smještena Gradska knjižnica i čitaonica Hvar a trajni smještaj knjižnice biti će realiziran u vrtu koji pripada Palači (realizacija projekta u tijeku) i  Ljetnikovac Hanibala Lucića u kojem je privremen smješten Muzej hvarske baštine).</w:t>
      </w:r>
    </w:p>
    <w:p w14:paraId="2D2E82A8" w14:textId="77777777" w:rsidR="002620F0" w:rsidRDefault="002620F0" w:rsidP="002620F0">
      <w:pPr>
        <w:pStyle w:val="NoSpacing"/>
        <w:jc w:val="both"/>
      </w:pPr>
    </w:p>
    <w:p w14:paraId="46D43E33" w14:textId="15670B70" w:rsidR="002620F0" w:rsidRDefault="002620F0" w:rsidP="002620F0">
      <w:pPr>
        <w:pStyle w:val="NoSpacing"/>
        <w:ind w:firstLine="720"/>
        <w:jc w:val="both"/>
      </w:pPr>
      <w:r>
        <w:t>Grad Hvar proveo je projekt Hvar – tvrđava kulture koji je jedinstven integrirani program objedinjene turističke valorizacije vrijedne i unikatne kulturne baštine grada Hvara – najpoznatije i najpriznatije otočke i kulturne destinacije Republike Hrvatske. Projekt je obuhvatio izradu projektne dokumentacije za rekonstrukciju i obnovu tri kulturno povijesna dobra – te opremanje jednog kulturno povijesnog dobra, te dodavanje novih sadržaja i funkcija predmetnim dobrima.</w:t>
      </w:r>
    </w:p>
    <w:p w14:paraId="5762FA53" w14:textId="77777777" w:rsidR="002620F0" w:rsidRDefault="002620F0" w:rsidP="002620F0">
      <w:pPr>
        <w:pStyle w:val="NoSpacing"/>
        <w:jc w:val="both"/>
      </w:pPr>
    </w:p>
    <w:p w14:paraId="0B2A2D27" w14:textId="77777777" w:rsidR="002620F0" w:rsidRDefault="002620F0" w:rsidP="002620F0">
      <w:pPr>
        <w:pStyle w:val="NoSpacing"/>
        <w:ind w:firstLine="720"/>
        <w:jc w:val="both"/>
      </w:pPr>
      <w:r>
        <w:t>Program promišlja i valorizira kulturnu baštinu grada Hvara na najbolji mogući način u smjeru turizma i kulture, uvažavajući potrebe gospodarskog i društvenog života na otoku, pri tom imajući u vidu međunarodni prestiž te već izgrađenu sliku o značaju i važnosti grada Hvara kao perjanice hrvatskog turizma. Ovim projektom zaokružit će ulazak turizma grada Hvara u 21. stoljeće, na najbolji mogući način prezentirajući ono što u stvarnosti je – kolijevka hrvatske kulture i turizma, i to već punih 150 godina.</w:t>
      </w:r>
    </w:p>
    <w:p w14:paraId="6C12F354" w14:textId="77777777" w:rsidR="002620F0" w:rsidRDefault="002620F0" w:rsidP="002620F0">
      <w:pPr>
        <w:pStyle w:val="NoSpacing"/>
        <w:jc w:val="both"/>
      </w:pPr>
    </w:p>
    <w:p w14:paraId="2E0DC644" w14:textId="77777777" w:rsidR="002620F0" w:rsidRPr="002620F0" w:rsidRDefault="002620F0" w:rsidP="002620F0">
      <w:pPr>
        <w:pStyle w:val="NoSpacing"/>
        <w:jc w:val="center"/>
        <w:rPr>
          <w:b/>
          <w:bCs/>
        </w:rPr>
      </w:pPr>
      <w:r w:rsidRPr="002620F0">
        <w:rPr>
          <w:b/>
          <w:bCs/>
        </w:rPr>
        <w:t>3.2.4. Muzejska aktivnost</w:t>
      </w:r>
    </w:p>
    <w:p w14:paraId="617BF625" w14:textId="77777777" w:rsidR="002620F0" w:rsidRDefault="002620F0" w:rsidP="002620F0">
      <w:pPr>
        <w:pStyle w:val="NoSpacing"/>
        <w:jc w:val="both"/>
      </w:pPr>
    </w:p>
    <w:p w14:paraId="6B9EC24E" w14:textId="77777777" w:rsidR="002620F0" w:rsidRDefault="002620F0" w:rsidP="002620F0">
      <w:pPr>
        <w:pStyle w:val="NoSpacing"/>
        <w:ind w:firstLine="720"/>
        <w:jc w:val="both"/>
      </w:pPr>
      <w:r>
        <w:t xml:space="preserve">Godine 1950. zalaganjem dr. Nike Dubokovića „Nadalinija“ Općina Hvar osniva Historijski arhiv, radi organiziranog obavljanja kulturnih djelatnosti na otoku Hvaru. Uviđajući potrebu zaštite kulturnih i prirodnih dobara, ustanova Historijski arhiv proširivala je djelatnost od prvobitne arhivske prema organiziranju zaštite spomenika, stvaranju svojevrsne mreže povjerenika. </w:t>
      </w:r>
    </w:p>
    <w:p w14:paraId="44911482" w14:textId="77777777" w:rsidR="002620F0" w:rsidRDefault="002620F0" w:rsidP="002620F0">
      <w:pPr>
        <w:pStyle w:val="NoSpacing"/>
        <w:jc w:val="both"/>
      </w:pPr>
    </w:p>
    <w:p w14:paraId="0CCCA7E8" w14:textId="77777777" w:rsidR="002620F0" w:rsidRDefault="002620F0" w:rsidP="002620F0">
      <w:pPr>
        <w:pStyle w:val="NoSpacing"/>
        <w:ind w:firstLine="720"/>
        <w:jc w:val="both"/>
      </w:pPr>
      <w:r>
        <w:t>Historijski arhiv 1965. godine postaje Centar za zaštitu kulturne baštine otoka Hvara zadužen za obavljanje triju osnovnih djelatnosti: arhivske, muzejske i konzervatorske.</w:t>
      </w:r>
    </w:p>
    <w:p w14:paraId="2252193E" w14:textId="77777777" w:rsidR="002620F0" w:rsidRDefault="002620F0" w:rsidP="002620F0">
      <w:pPr>
        <w:pStyle w:val="NoSpacing"/>
        <w:jc w:val="both"/>
      </w:pPr>
    </w:p>
    <w:p w14:paraId="429F2E93" w14:textId="77777777" w:rsidR="002620F0" w:rsidRDefault="002620F0" w:rsidP="002620F0">
      <w:pPr>
        <w:pStyle w:val="NoSpacing"/>
        <w:ind w:firstLine="720"/>
        <w:jc w:val="both"/>
      </w:pPr>
      <w:r>
        <w:t xml:space="preserve">Nasljednik Centra danas je Muzej hvarske baštine čiji je osnivač Splitsko-dalmatinska županija. </w:t>
      </w:r>
    </w:p>
    <w:p w14:paraId="6FCA8914" w14:textId="77777777" w:rsidR="002620F0" w:rsidRDefault="002620F0" w:rsidP="002620F0">
      <w:pPr>
        <w:pStyle w:val="NoSpacing"/>
        <w:jc w:val="both"/>
      </w:pPr>
    </w:p>
    <w:p w14:paraId="47F9AFA3" w14:textId="77777777" w:rsidR="002620F0" w:rsidRDefault="002620F0" w:rsidP="002620F0">
      <w:pPr>
        <w:pStyle w:val="NoSpacing"/>
        <w:ind w:firstLine="720"/>
        <w:jc w:val="both"/>
      </w:pPr>
      <w:r>
        <w:t>Muzej hvarske baštine jest ustanova kojoj je primarna zadaća zaštita kulturnih dobara grada Hvara. Muzej ima nekoliko muzejskih zbirki koje su dostupne posjetiteljima, no možda nedovoljno marketinški promovirane: „Arheološka zbirka“ i lapidarij „Dr. Grga Novak“,  „Galerija suvremene umjetnosti“, „Hvarsko povijesno kazalište“ , „Salon Hanibala Lucića“  te odnedavno Zbirka Grge Bučića.</w:t>
      </w:r>
    </w:p>
    <w:p w14:paraId="50D3E54B" w14:textId="77777777" w:rsidR="002620F0" w:rsidRDefault="002620F0" w:rsidP="002620F0">
      <w:pPr>
        <w:pStyle w:val="NoSpacing"/>
        <w:jc w:val="both"/>
      </w:pPr>
    </w:p>
    <w:p w14:paraId="6C10495B" w14:textId="77777777" w:rsidR="002620F0" w:rsidRDefault="002620F0" w:rsidP="002620F0">
      <w:pPr>
        <w:pStyle w:val="NoSpacing"/>
        <w:ind w:firstLine="720"/>
        <w:jc w:val="both"/>
      </w:pPr>
      <w:r>
        <w:t>Muzej hvarske baštine izradio je projektno tehničku dokumentaciju za kompleks budućeg zavičajnog muzeja koji će se kao novi kulturni centar sastojati od sanirane i rekonstruirane crkve Sv. Marka i novoplanirane zgrade muzeja. Ishodovana je građevinska dozvola za rekonstrukciju crkve i građevinska dozvola za zavičajni muzej.</w:t>
      </w:r>
    </w:p>
    <w:p w14:paraId="47DB2377" w14:textId="77777777" w:rsidR="002620F0" w:rsidRDefault="002620F0" w:rsidP="002620F0">
      <w:pPr>
        <w:pStyle w:val="NoSpacing"/>
        <w:jc w:val="both"/>
      </w:pPr>
    </w:p>
    <w:p w14:paraId="3CEC6C5D" w14:textId="77777777" w:rsidR="002620F0" w:rsidRDefault="002620F0" w:rsidP="002620F0">
      <w:pPr>
        <w:pStyle w:val="NoSpacing"/>
        <w:ind w:firstLine="720"/>
        <w:jc w:val="both"/>
      </w:pPr>
      <w:r>
        <w:t xml:space="preserve">Grad Hvar ima svoju arheološku zbirku smještenu na tvrđavi Fortici. </w:t>
      </w:r>
    </w:p>
    <w:p w14:paraId="55060759" w14:textId="77777777" w:rsidR="002620F0" w:rsidRDefault="002620F0" w:rsidP="002620F0">
      <w:pPr>
        <w:pStyle w:val="NoSpacing"/>
        <w:jc w:val="both"/>
      </w:pPr>
    </w:p>
    <w:p w14:paraId="6354B9D2" w14:textId="77777777" w:rsidR="002620F0" w:rsidRDefault="002620F0" w:rsidP="002620F0">
      <w:pPr>
        <w:pStyle w:val="NoSpacing"/>
        <w:ind w:firstLine="720"/>
        <w:jc w:val="both"/>
      </w:pPr>
      <w:r>
        <w:t>Osim navedenog, u gradu Hvaru postoje Biskupska zbirka smještena u biskupskom dvoru uz Katedralu sv. Stjepana I., pape (hvarska katedrala), te zbirka Franjevačkog samostana u Franjevačkom samostanu i crkvi sv. Marije od Milosti u Hvaru.</w:t>
      </w:r>
    </w:p>
    <w:p w14:paraId="44699AFC" w14:textId="77777777" w:rsidR="002620F0" w:rsidRDefault="002620F0" w:rsidP="002620F0">
      <w:pPr>
        <w:pStyle w:val="NoSpacing"/>
        <w:jc w:val="both"/>
      </w:pPr>
    </w:p>
    <w:p w14:paraId="226B8C64" w14:textId="77777777" w:rsidR="002620F0" w:rsidRPr="002620F0" w:rsidRDefault="002620F0" w:rsidP="002620F0">
      <w:pPr>
        <w:pStyle w:val="NoSpacing"/>
        <w:jc w:val="center"/>
        <w:rPr>
          <w:b/>
          <w:bCs/>
        </w:rPr>
      </w:pPr>
      <w:r w:rsidRPr="002620F0">
        <w:rPr>
          <w:b/>
          <w:bCs/>
        </w:rPr>
        <w:t>3.2.5. Civilno društvo</w:t>
      </w:r>
    </w:p>
    <w:p w14:paraId="12F59FD0" w14:textId="77777777" w:rsidR="002620F0" w:rsidRDefault="002620F0" w:rsidP="002620F0">
      <w:pPr>
        <w:pStyle w:val="NoSpacing"/>
        <w:jc w:val="both"/>
      </w:pPr>
    </w:p>
    <w:p w14:paraId="7400ACFA" w14:textId="77777777" w:rsidR="002620F0" w:rsidRDefault="002620F0" w:rsidP="002620F0">
      <w:pPr>
        <w:pStyle w:val="NoSpacing"/>
        <w:ind w:firstLine="720"/>
        <w:jc w:val="both"/>
      </w:pPr>
      <w:r>
        <w:t>Stanovnici grada Hvara imaju dugu tradiciju društvenog djelovanja i visok stupanj građanske uključenosti. Tako je u gradu Hvaru kroz 18. i 19. stoljeće bilo aktivno nekoliko kulturnih, muzičkih i kazališnih društava:</w:t>
      </w:r>
    </w:p>
    <w:p w14:paraId="58F8D86C" w14:textId="6A9B5F6B" w:rsidR="002620F0" w:rsidRDefault="002620F0" w:rsidP="00AC6AAC">
      <w:pPr>
        <w:pStyle w:val="NoSpacing"/>
        <w:numPr>
          <w:ilvl w:val="1"/>
          <w:numId w:val="8"/>
        </w:numPr>
        <w:jc w:val="both"/>
      </w:pPr>
      <w:r>
        <w:t xml:space="preserve">Higijeničko društvo, </w:t>
      </w:r>
    </w:p>
    <w:p w14:paraId="5D938CC3" w14:textId="65A88EFE" w:rsidR="002620F0" w:rsidRDefault="002620F0" w:rsidP="00AC6AAC">
      <w:pPr>
        <w:pStyle w:val="NoSpacing"/>
        <w:numPr>
          <w:ilvl w:val="1"/>
          <w:numId w:val="8"/>
        </w:numPr>
        <w:jc w:val="both"/>
      </w:pPr>
      <w:r>
        <w:t>Kazališno društvo,</w:t>
      </w:r>
    </w:p>
    <w:p w14:paraId="008BF367" w14:textId="0E82A189" w:rsidR="002620F0" w:rsidRDefault="002620F0" w:rsidP="00AC6AAC">
      <w:pPr>
        <w:pStyle w:val="NoSpacing"/>
        <w:numPr>
          <w:ilvl w:val="1"/>
          <w:numId w:val="8"/>
        </w:numPr>
        <w:jc w:val="both"/>
      </w:pPr>
      <w:r>
        <w:t>Hvarsko radničko društvo,</w:t>
      </w:r>
    </w:p>
    <w:p w14:paraId="140572BD" w14:textId="447BB087" w:rsidR="002620F0" w:rsidRDefault="002620F0" w:rsidP="00AC6AAC">
      <w:pPr>
        <w:pStyle w:val="NoSpacing"/>
        <w:numPr>
          <w:ilvl w:val="1"/>
          <w:numId w:val="8"/>
        </w:numPr>
        <w:jc w:val="both"/>
      </w:pPr>
      <w:r>
        <w:t xml:space="preserve">Hrvatsko muzikalno društvo, </w:t>
      </w:r>
    </w:p>
    <w:p w14:paraId="300F789B" w14:textId="583007E1" w:rsidR="002620F0" w:rsidRDefault="002620F0" w:rsidP="00AC6AAC">
      <w:pPr>
        <w:pStyle w:val="NoSpacing"/>
        <w:numPr>
          <w:ilvl w:val="1"/>
          <w:numId w:val="8"/>
        </w:numPr>
        <w:jc w:val="both"/>
      </w:pPr>
      <w:r>
        <w:t>Filhamorničko društvo,</w:t>
      </w:r>
    </w:p>
    <w:p w14:paraId="5C929D46" w14:textId="45AB1E9A" w:rsidR="002620F0" w:rsidRDefault="002620F0" w:rsidP="00AC6AAC">
      <w:pPr>
        <w:pStyle w:val="NoSpacing"/>
        <w:numPr>
          <w:ilvl w:val="1"/>
          <w:numId w:val="8"/>
        </w:numPr>
        <w:jc w:val="both"/>
      </w:pPr>
      <w:r>
        <w:lastRenderedPageBreak/>
        <w:t>Hrvatsko tamburaško društvo,</w:t>
      </w:r>
    </w:p>
    <w:p w14:paraId="7FA86925" w14:textId="50C1C7F2" w:rsidR="002620F0" w:rsidRDefault="002620F0" w:rsidP="00AC6AAC">
      <w:pPr>
        <w:pStyle w:val="NoSpacing"/>
        <w:numPr>
          <w:ilvl w:val="1"/>
          <w:numId w:val="8"/>
        </w:numPr>
        <w:jc w:val="both"/>
      </w:pPr>
      <w:r>
        <w:t xml:space="preserve">Kazališni diletanti. </w:t>
      </w:r>
    </w:p>
    <w:p w14:paraId="7AD6A95F" w14:textId="77777777" w:rsidR="002620F0" w:rsidRDefault="002620F0" w:rsidP="002620F0">
      <w:pPr>
        <w:pStyle w:val="NoSpacing"/>
        <w:jc w:val="both"/>
      </w:pPr>
    </w:p>
    <w:p w14:paraId="182CA84F" w14:textId="77777777" w:rsidR="002620F0" w:rsidRDefault="002620F0" w:rsidP="002620F0">
      <w:pPr>
        <w:pStyle w:val="NoSpacing"/>
        <w:ind w:firstLine="720"/>
        <w:jc w:val="both"/>
      </w:pPr>
      <w:r>
        <w:t>Početkom 20. stoljeća djelovalo je društvo „Hrvatski Sokol“ koje je promicalo dramsku djelatnost na hrvatskom jeziku, a bila je osnovana i „Pučka čitaonica“ smještena u „Arsenalu“.</w:t>
      </w:r>
    </w:p>
    <w:p w14:paraId="0441AFDA" w14:textId="77777777" w:rsidR="002620F0" w:rsidRDefault="002620F0" w:rsidP="002620F0">
      <w:pPr>
        <w:pStyle w:val="NoSpacing"/>
        <w:jc w:val="both"/>
      </w:pPr>
    </w:p>
    <w:p w14:paraId="6703E6CE" w14:textId="77777777" w:rsidR="002620F0" w:rsidRDefault="002620F0" w:rsidP="002620F0">
      <w:pPr>
        <w:pStyle w:val="NoSpacing"/>
        <w:ind w:firstLine="720"/>
        <w:jc w:val="both"/>
      </w:pPr>
      <w:r>
        <w:t>U gradu Hvaru i danas djeluje veliki broj udruga, a dijele se na:</w:t>
      </w:r>
    </w:p>
    <w:p w14:paraId="1BBA57E9" w14:textId="44D556DE" w:rsidR="002620F0" w:rsidRDefault="002620F0" w:rsidP="00AC6AAC">
      <w:pPr>
        <w:pStyle w:val="NoSpacing"/>
        <w:numPr>
          <w:ilvl w:val="1"/>
          <w:numId w:val="8"/>
        </w:numPr>
        <w:jc w:val="both"/>
      </w:pPr>
      <w:r>
        <w:t>udruge u kulturi,</w:t>
      </w:r>
    </w:p>
    <w:p w14:paraId="56CB4EC6" w14:textId="47726E78" w:rsidR="002620F0" w:rsidRDefault="002620F0" w:rsidP="00AC6AAC">
      <w:pPr>
        <w:pStyle w:val="NoSpacing"/>
        <w:numPr>
          <w:ilvl w:val="1"/>
          <w:numId w:val="8"/>
        </w:numPr>
        <w:jc w:val="both"/>
      </w:pPr>
      <w:r>
        <w:t>udruge civilnog društva,</w:t>
      </w:r>
    </w:p>
    <w:p w14:paraId="5099E68F" w14:textId="0C04DA0C" w:rsidR="002620F0" w:rsidRDefault="002620F0" w:rsidP="00AC6AAC">
      <w:pPr>
        <w:pStyle w:val="NoSpacing"/>
        <w:numPr>
          <w:ilvl w:val="1"/>
          <w:numId w:val="8"/>
        </w:numPr>
        <w:jc w:val="both"/>
      </w:pPr>
      <w:r>
        <w:t>udruge osoba s invaliditetom.</w:t>
      </w:r>
    </w:p>
    <w:p w14:paraId="3B2ED39E" w14:textId="77777777" w:rsidR="002620F0" w:rsidRDefault="002620F0" w:rsidP="002620F0">
      <w:pPr>
        <w:pStyle w:val="NoSpacing"/>
        <w:jc w:val="both"/>
      </w:pPr>
    </w:p>
    <w:p w14:paraId="0E791BCF" w14:textId="77777777" w:rsidR="002620F0" w:rsidRDefault="002620F0" w:rsidP="002620F0">
      <w:pPr>
        <w:pStyle w:val="NoSpacing"/>
        <w:ind w:firstLine="720"/>
        <w:jc w:val="both"/>
      </w:pPr>
      <w:r>
        <w:t>Platforma Hvar djeluje u cilju obogaćivanja društveno-kulturnog života grada i otoka Hvara, a dio je Mreže društveno-kulturnih centara (DKC-HR) koja zagovara javnu politiku za održivu infrastrukturu društveno-kulturnih djelatnosti temeljenu na sudioničkom upravljanju i civilno-javnom partnerstvu. Mreža pruža podršku postojećim centrima i lokalnim inicijativama kroz prijenos znanja i iskustava. Osnovana 28. svibnja 2020. godine u Zagrebu na inicijativu saveza udruga, platformi i udruga koji zagovaraju uspostavu institucionalnog okvira za društveno-kulturne centre, su-upravljaju postojećim društveno-kulturnim centrima u Hrvatskoj po načelu sudioničkog upravljanja i razvijaju modele civilno-javnih partnerstava u kulturi.</w:t>
      </w:r>
    </w:p>
    <w:p w14:paraId="572C8BA5" w14:textId="77777777" w:rsidR="002620F0" w:rsidRDefault="002620F0" w:rsidP="002620F0">
      <w:pPr>
        <w:pStyle w:val="NoSpacing"/>
        <w:jc w:val="both"/>
      </w:pPr>
    </w:p>
    <w:p w14:paraId="62F622AA" w14:textId="77777777" w:rsidR="002620F0" w:rsidRDefault="002620F0" w:rsidP="002620F0">
      <w:pPr>
        <w:pStyle w:val="NoSpacing"/>
        <w:ind w:firstLine="720"/>
        <w:jc w:val="both"/>
      </w:pPr>
      <w:r>
        <w:t>Gradsko društvo Crvenog križa Hvar je udruga za promicanje humanitarnih ciljeva i akcija od opće koristi koja djeluje na osnovi načela međunarodnog pokreta Crvenog križa i Crvenog polumjeseca.</w:t>
      </w:r>
    </w:p>
    <w:p w14:paraId="179CB8EA" w14:textId="77777777" w:rsidR="002620F0" w:rsidRDefault="002620F0" w:rsidP="002620F0">
      <w:pPr>
        <w:pStyle w:val="NoSpacing"/>
        <w:jc w:val="both"/>
      </w:pPr>
    </w:p>
    <w:p w14:paraId="726EA4B9" w14:textId="77777777" w:rsidR="002620F0" w:rsidRDefault="002620F0" w:rsidP="002620F0">
      <w:pPr>
        <w:pStyle w:val="NoSpacing"/>
        <w:ind w:firstLine="720"/>
        <w:jc w:val="both"/>
      </w:pPr>
      <w:r>
        <w:t>Udruga djeluje na području gradova Hvara i Starog Grada, te općina Jelsa i Sućuraj.</w:t>
      </w:r>
    </w:p>
    <w:p w14:paraId="423CE2B5" w14:textId="77777777" w:rsidR="002620F0" w:rsidRDefault="002620F0" w:rsidP="002620F0">
      <w:pPr>
        <w:pStyle w:val="NoSpacing"/>
        <w:jc w:val="both"/>
      </w:pPr>
    </w:p>
    <w:p w14:paraId="19B2447F" w14:textId="312DB9C7" w:rsidR="002620F0" w:rsidRDefault="002620F0" w:rsidP="002620F0">
      <w:pPr>
        <w:pStyle w:val="NoSpacing"/>
        <w:ind w:firstLine="720"/>
        <w:jc w:val="both"/>
      </w:pPr>
      <w:r>
        <w:t>Gradsko društvo Crvenog križa Hvar je neprofitna pravna osoba koja uživa posebnu zaštitu i skrb Republike Hrvatske.</w:t>
      </w:r>
    </w:p>
    <w:p w14:paraId="77FC1A45" w14:textId="77777777" w:rsidR="002620F0" w:rsidRDefault="002620F0" w:rsidP="002620F0">
      <w:pPr>
        <w:pStyle w:val="NoSpacing"/>
        <w:jc w:val="both"/>
      </w:pPr>
    </w:p>
    <w:p w14:paraId="66FA7634" w14:textId="34D2044F" w:rsidR="002620F0" w:rsidRDefault="002620F0" w:rsidP="002620F0">
      <w:pPr>
        <w:pStyle w:val="NoSpacing"/>
        <w:ind w:firstLine="720"/>
        <w:jc w:val="both"/>
      </w:pPr>
      <w:r>
        <w:t>U ljetnim mjesecima, preciznije krajem lipnja, organizira se „Festival lavande“ u organizaciji udruge „Pjover“ koja promiče ljepotu, ljekovitost i nekadašnju gospodarsku važnost lavande, ali i stare običaje Velog Grablja.</w:t>
      </w:r>
    </w:p>
    <w:p w14:paraId="3195A054" w14:textId="77777777" w:rsidR="002620F0" w:rsidRDefault="002620F0" w:rsidP="002620F0">
      <w:pPr>
        <w:pStyle w:val="NoSpacing"/>
        <w:jc w:val="both"/>
      </w:pPr>
    </w:p>
    <w:p w14:paraId="54347E85" w14:textId="77777777" w:rsidR="002620F0" w:rsidRDefault="002620F0" w:rsidP="002620F0">
      <w:pPr>
        <w:pStyle w:val="NoSpacing"/>
        <w:ind w:firstLine="720"/>
        <w:jc w:val="both"/>
      </w:pPr>
      <w:r>
        <w:t>Brusje, koje danas broji oko 200 stanovnika, a na prijelazu prošlog stoljeća živjelo je oko 1.000 žitelja, imalo je nekada iznimno bogat društveno-kulturni život kada je 1897. godine otvorena mjesna čitaonica: „Bruška zora“, a bila su aktivna i različita društva: Sokola, Orlova, „Mladenačko društvo“ te „Diletantska dramska družina“.</w:t>
      </w:r>
    </w:p>
    <w:p w14:paraId="7CE6A382" w14:textId="77777777" w:rsidR="002620F0" w:rsidRDefault="002620F0" w:rsidP="002620F0">
      <w:pPr>
        <w:pStyle w:val="NoSpacing"/>
        <w:jc w:val="both"/>
      </w:pPr>
    </w:p>
    <w:p w14:paraId="371BA159" w14:textId="77777777" w:rsidR="002620F0" w:rsidRDefault="002620F0" w:rsidP="002620F0">
      <w:pPr>
        <w:pStyle w:val="NoSpacing"/>
        <w:ind w:firstLine="720"/>
        <w:jc w:val="both"/>
      </w:pPr>
      <w:r>
        <w:t>Godine 1892. osnovana je „Ružmarinska zadruga“ koja je kasnije preimenovana u „Zadružni dom“, a ona je ujedno i prva zadruga utemeljena u Hrvatskoj. Godine 1893. osniva se Seoska blagajna koju utemeljuje don Ante Petrić. Duga tradicija zadrugarstva na otoku povezana je s velikom angažiranošću stanovnika otoka Hvara u lokalnoj zajednici što govori o snazi civilnog društva na otoku Hvaru kako danas tako i nekada. Tradicija osnivanja kulturnih i društvenih organizacija u samom gradu Hvaru kroz 19. i 20 stoljeće, od kojih je svakako najpoznatije Higijeničko društvo, dokaz je bogatog građanskog, kulturnog, ali i dinamičnog gospodarskog života u gradu Hvaru i okolnim mjestima.</w:t>
      </w:r>
    </w:p>
    <w:p w14:paraId="3A099532" w14:textId="77777777" w:rsidR="002620F0" w:rsidRDefault="002620F0" w:rsidP="002620F0">
      <w:pPr>
        <w:pStyle w:val="NoSpacing"/>
        <w:jc w:val="both"/>
      </w:pPr>
    </w:p>
    <w:p w14:paraId="1CAD6C0B" w14:textId="77777777" w:rsidR="002620F0" w:rsidRDefault="002620F0" w:rsidP="002620F0">
      <w:pPr>
        <w:pStyle w:val="NoSpacing"/>
        <w:ind w:firstLine="720"/>
        <w:jc w:val="both"/>
      </w:pPr>
      <w:r>
        <w:t>Danas je registrirano 16 zadruga na području otoka Hvara prema registru zadruga na internetskoj stranici Hrvatskog saveza zadruga, od kojih je 10 poljoprivrednih zadruga (Poljica, Hvar, Bogomolje, Vrbanj, Velo Grablje, Svirče, Sveta Nedjelja, Vrisnik, Jelsa, Zastražišće), jedna pčelarska zadruga („For Med“ – Hvar), jedna ružmarinska zadruga (Brusje), jedna ribarska zadruga (Hvar), jedna proizvodna zadruga („Forka“ – Hvar), te jedna braniteljska zadruga „Palemon“ za ekologiju i nautički turizam (Rudina).</w:t>
      </w:r>
    </w:p>
    <w:p w14:paraId="4416A369" w14:textId="77777777" w:rsidR="002620F0" w:rsidRDefault="002620F0" w:rsidP="002620F0">
      <w:pPr>
        <w:pStyle w:val="NoSpacing"/>
        <w:jc w:val="both"/>
      </w:pPr>
    </w:p>
    <w:p w14:paraId="3387BC93" w14:textId="77777777" w:rsidR="002620F0" w:rsidRDefault="002620F0" w:rsidP="002620F0">
      <w:pPr>
        <w:pStyle w:val="NoSpacing"/>
        <w:ind w:firstLine="720"/>
        <w:jc w:val="both"/>
      </w:pPr>
      <w:r>
        <w:t>Na području Grada Hvara djeluje Vatrogasna postrojba Dobrovoljnog vatrogasnog društva Hvar. Postrojba pruža ispomoć DVD-ima susjednih gradova i općina na otoku Hvaru.</w:t>
      </w:r>
    </w:p>
    <w:p w14:paraId="230E7448" w14:textId="77777777" w:rsidR="002620F0" w:rsidRDefault="002620F0" w:rsidP="002620F0">
      <w:pPr>
        <w:pStyle w:val="NoSpacing"/>
        <w:jc w:val="both"/>
      </w:pPr>
    </w:p>
    <w:p w14:paraId="0228ABEC" w14:textId="7C8FB662" w:rsidR="002620F0" w:rsidRDefault="002620F0" w:rsidP="002620F0">
      <w:pPr>
        <w:pStyle w:val="NoSpacing"/>
        <w:ind w:firstLine="720"/>
        <w:jc w:val="both"/>
      </w:pPr>
      <w:r>
        <w:t>U godini 2020. imali su 97 intervencija. Grad Hvar je opremljenost DVD-a Hvar procijenio dobrim, postojeća i specijalistička oprema je dobra i redovito se održava.</w:t>
      </w:r>
    </w:p>
    <w:p w14:paraId="3054D1B4" w14:textId="40FDA2DC" w:rsidR="002620F0" w:rsidRDefault="002620F0" w:rsidP="002620F0">
      <w:pPr>
        <w:pStyle w:val="NoSpacing"/>
        <w:jc w:val="both"/>
      </w:pPr>
    </w:p>
    <w:p w14:paraId="5AFBBF61" w14:textId="77777777" w:rsidR="002620F0" w:rsidRPr="002620F0" w:rsidRDefault="002620F0" w:rsidP="002620F0">
      <w:pPr>
        <w:pStyle w:val="NoSpacing"/>
        <w:jc w:val="center"/>
        <w:rPr>
          <w:b/>
          <w:bCs/>
        </w:rPr>
      </w:pPr>
      <w:r w:rsidRPr="002620F0">
        <w:rPr>
          <w:b/>
          <w:bCs/>
        </w:rPr>
        <w:t>3.2.6.</w:t>
      </w:r>
      <w:r w:rsidRPr="002620F0">
        <w:rPr>
          <w:b/>
          <w:bCs/>
        </w:rPr>
        <w:tab/>
        <w:t>Sport</w:t>
      </w:r>
    </w:p>
    <w:p w14:paraId="06E9BFF0" w14:textId="77777777" w:rsidR="002620F0" w:rsidRDefault="002620F0" w:rsidP="002620F0">
      <w:pPr>
        <w:pStyle w:val="NoSpacing"/>
        <w:jc w:val="both"/>
      </w:pPr>
    </w:p>
    <w:p w14:paraId="5075098B" w14:textId="77777777" w:rsidR="002620F0" w:rsidRDefault="002620F0" w:rsidP="002620F0">
      <w:pPr>
        <w:pStyle w:val="NoSpacing"/>
        <w:ind w:firstLine="720"/>
        <w:jc w:val="both"/>
      </w:pPr>
      <w:r>
        <w:t xml:space="preserve">Sportsko-rekreativna aktivnost u gradu Hvaru dobro je razvijena jer se nudi veliki broj sportskih sadržaja. Naime, u gradu djeluje 15 sportskih klubova što pokazuje veliku uključenost građana u sportsko rekreativne aktivnosti kao što su: nogomet, mali nogomet, rukomet, boćanje, jedrenje, ronjenje, pikado. </w:t>
      </w:r>
    </w:p>
    <w:p w14:paraId="35561389" w14:textId="77777777" w:rsidR="002620F0" w:rsidRDefault="002620F0" w:rsidP="002620F0">
      <w:pPr>
        <w:pStyle w:val="NoSpacing"/>
        <w:jc w:val="both"/>
      </w:pPr>
    </w:p>
    <w:p w14:paraId="34FBEB8B" w14:textId="76159730" w:rsidR="002620F0" w:rsidRDefault="002620F0" w:rsidP="002620F0">
      <w:pPr>
        <w:pStyle w:val="NoSpacing"/>
        <w:ind w:firstLine="720"/>
        <w:jc w:val="both"/>
      </w:pPr>
      <w:r>
        <w:t>Zajednica sportskih udruga Grada Hvara predstavlja neprofitnu  organizaciju koja okuplja sve pravne osobe iz sustava sporta na području grada Hvara u svrhu ostvarivanja zajedničkih ciljeva građana i lokalne zajednice vezano za sport. U sklopu zajednice, članovi - udruge u sportu, ujedno predlažu projekte i programe javnih potreba u sportu na području grada Hvara kako bi se isti financirali iz sredstava  proračuna jedinica lokalne i (regionalne) samouprave.</w:t>
      </w:r>
    </w:p>
    <w:p w14:paraId="3F88095D" w14:textId="77777777" w:rsidR="002620F0" w:rsidRDefault="002620F0" w:rsidP="002620F0">
      <w:pPr>
        <w:pStyle w:val="NoSpacing"/>
        <w:jc w:val="both"/>
      </w:pPr>
    </w:p>
    <w:p w14:paraId="5D5D9BCD" w14:textId="4238356D" w:rsidR="002620F0" w:rsidRDefault="002620F0" w:rsidP="002620F0">
      <w:pPr>
        <w:pStyle w:val="NoSpacing"/>
        <w:ind w:firstLine="720"/>
        <w:jc w:val="both"/>
      </w:pPr>
      <w:r>
        <w:lastRenderedPageBreak/>
        <w:t>U gradu Hvaru održava se dugogodišnja međunarodna novogodišnje regata „EUROPA CUP“.</w:t>
      </w:r>
    </w:p>
    <w:p w14:paraId="01667B75" w14:textId="539AD759" w:rsidR="002620F0" w:rsidRDefault="002620F0" w:rsidP="002620F0">
      <w:pPr>
        <w:pStyle w:val="NoSpacing"/>
        <w:jc w:val="both"/>
      </w:pPr>
    </w:p>
    <w:p w14:paraId="764452BD" w14:textId="4C2AF9BF" w:rsidR="002620F0" w:rsidRDefault="002620F0" w:rsidP="002620F0">
      <w:pPr>
        <w:pStyle w:val="NoSpacing"/>
        <w:jc w:val="center"/>
      </w:pPr>
      <w:r w:rsidRPr="002620F0">
        <w:t>Tablica 14 Sportski klubovi u gradu Hvaru</w:t>
      </w:r>
    </w:p>
    <w:p w14:paraId="27BBEBD4" w14:textId="6F52FCE1" w:rsidR="002620F0" w:rsidRDefault="002620F0" w:rsidP="002620F0">
      <w:pPr>
        <w:pStyle w:val="NoSpacing"/>
        <w:jc w:val="both"/>
      </w:pPr>
    </w:p>
    <w:tbl>
      <w:tblPr>
        <w:tblW w:w="3964" w:type="dxa"/>
        <w:jc w:val="center"/>
        <w:tblLook w:val="04A0" w:firstRow="1" w:lastRow="0" w:firstColumn="1" w:lastColumn="0" w:noHBand="0" w:noVBand="1"/>
      </w:tblPr>
      <w:tblGrid>
        <w:gridCol w:w="805"/>
        <w:gridCol w:w="3159"/>
      </w:tblGrid>
      <w:tr w:rsidR="002620F0" w:rsidRPr="000E3667" w14:paraId="20ECB3BF" w14:textId="77777777" w:rsidTr="002620F0">
        <w:trPr>
          <w:trHeight w:val="300"/>
          <w:jc w:val="center"/>
        </w:trPr>
        <w:tc>
          <w:tcPr>
            <w:tcW w:w="80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C028828" w14:textId="77777777" w:rsidR="002620F0" w:rsidRPr="000E3667" w:rsidRDefault="002620F0" w:rsidP="003B4ADD">
            <w:pPr>
              <w:jc w:val="center"/>
              <w:rPr>
                <w:rFonts w:eastAsia="Times New Roman" w:cstheme="minorHAnsi"/>
                <w:color w:val="FFFFFF" w:themeColor="background1"/>
                <w:sz w:val="18"/>
                <w:szCs w:val="18"/>
                <w:lang w:eastAsia="hr-HR"/>
              </w:rPr>
            </w:pPr>
            <w:r w:rsidRPr="000E3667">
              <w:rPr>
                <w:rFonts w:eastAsia="Times New Roman" w:cstheme="minorHAnsi"/>
                <w:color w:val="FFFFFF" w:themeColor="background1"/>
                <w:sz w:val="18"/>
                <w:szCs w:val="18"/>
                <w:lang w:eastAsia="hr-HR"/>
              </w:rPr>
              <w:t>Red.br.</w:t>
            </w:r>
          </w:p>
        </w:tc>
        <w:tc>
          <w:tcPr>
            <w:tcW w:w="3159"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82E3D25" w14:textId="77777777" w:rsidR="002620F0" w:rsidRPr="000E3667" w:rsidRDefault="002620F0" w:rsidP="003B4ADD">
            <w:pPr>
              <w:rPr>
                <w:rFonts w:eastAsia="Times New Roman" w:cstheme="minorHAnsi"/>
                <w:color w:val="FFFFFF" w:themeColor="background1"/>
                <w:sz w:val="18"/>
                <w:szCs w:val="18"/>
                <w:lang w:eastAsia="hr-HR"/>
              </w:rPr>
            </w:pPr>
            <w:r w:rsidRPr="000E3667">
              <w:rPr>
                <w:rFonts w:eastAsia="Times New Roman" w:cstheme="minorHAnsi"/>
                <w:color w:val="FFFFFF" w:themeColor="background1"/>
                <w:sz w:val="18"/>
                <w:szCs w:val="18"/>
                <w:lang w:eastAsia="hr-HR"/>
              </w:rPr>
              <w:t>Sportske udruge</w:t>
            </w:r>
          </w:p>
        </w:tc>
      </w:tr>
      <w:tr w:rsidR="002620F0" w:rsidRPr="000E3667" w14:paraId="4E9F5248"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3B8713E"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w:t>
            </w:r>
          </w:p>
        </w:tc>
        <w:tc>
          <w:tcPr>
            <w:tcW w:w="3159" w:type="dxa"/>
            <w:tcBorders>
              <w:top w:val="nil"/>
              <w:left w:val="nil"/>
              <w:bottom w:val="single" w:sz="4" w:space="0" w:color="auto"/>
              <w:right w:val="single" w:sz="4" w:space="0" w:color="auto"/>
            </w:tcBorders>
            <w:shd w:val="clear" w:color="auto" w:fill="auto"/>
            <w:noWrap/>
            <w:vAlign w:val="bottom"/>
          </w:tcPr>
          <w:p w14:paraId="45DD1C9B"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Nogometni klub Hvar</w:t>
            </w:r>
          </w:p>
        </w:tc>
      </w:tr>
      <w:tr w:rsidR="002620F0" w:rsidRPr="000E3667" w14:paraId="0EDCFD6A"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24642E"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2</w:t>
            </w:r>
          </w:p>
        </w:tc>
        <w:tc>
          <w:tcPr>
            <w:tcW w:w="3159" w:type="dxa"/>
            <w:tcBorders>
              <w:top w:val="nil"/>
              <w:left w:val="nil"/>
              <w:bottom w:val="single" w:sz="4" w:space="0" w:color="auto"/>
              <w:right w:val="single" w:sz="4" w:space="0" w:color="auto"/>
            </w:tcBorders>
            <w:shd w:val="clear" w:color="auto" w:fill="auto"/>
            <w:noWrap/>
            <w:vAlign w:val="bottom"/>
          </w:tcPr>
          <w:p w14:paraId="7C24123F"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NK LEVANDA</w:t>
            </w:r>
          </w:p>
        </w:tc>
      </w:tr>
      <w:tr w:rsidR="002620F0" w:rsidRPr="000E3667" w14:paraId="0F67A51F"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EF28F2B"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3</w:t>
            </w:r>
          </w:p>
        </w:tc>
        <w:tc>
          <w:tcPr>
            <w:tcW w:w="3159" w:type="dxa"/>
            <w:tcBorders>
              <w:top w:val="nil"/>
              <w:left w:val="nil"/>
              <w:bottom w:val="single" w:sz="4" w:space="0" w:color="auto"/>
              <w:right w:val="single" w:sz="4" w:space="0" w:color="auto"/>
            </w:tcBorders>
            <w:shd w:val="clear" w:color="auto" w:fill="auto"/>
            <w:noWrap/>
            <w:vAlign w:val="bottom"/>
          </w:tcPr>
          <w:p w14:paraId="4A6B3F49"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Jedriličarski klub Zvir</w:t>
            </w:r>
          </w:p>
        </w:tc>
      </w:tr>
      <w:tr w:rsidR="002620F0" w:rsidRPr="000E3667" w14:paraId="6AAD0817"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6364253"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4</w:t>
            </w:r>
          </w:p>
        </w:tc>
        <w:tc>
          <w:tcPr>
            <w:tcW w:w="3159" w:type="dxa"/>
            <w:tcBorders>
              <w:top w:val="nil"/>
              <w:left w:val="nil"/>
              <w:bottom w:val="single" w:sz="4" w:space="0" w:color="auto"/>
              <w:right w:val="single" w:sz="4" w:space="0" w:color="auto"/>
            </w:tcBorders>
            <w:shd w:val="clear" w:color="auto" w:fill="auto"/>
            <w:noWrap/>
            <w:vAlign w:val="bottom"/>
          </w:tcPr>
          <w:p w14:paraId="3A9B1623"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Boćarski klub Gdinj</w:t>
            </w:r>
          </w:p>
        </w:tc>
      </w:tr>
      <w:tr w:rsidR="002620F0" w:rsidRPr="000E3667" w14:paraId="67AF253D"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B1C5039"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5</w:t>
            </w:r>
          </w:p>
        </w:tc>
        <w:tc>
          <w:tcPr>
            <w:tcW w:w="3159" w:type="dxa"/>
            <w:tcBorders>
              <w:top w:val="nil"/>
              <w:left w:val="nil"/>
              <w:bottom w:val="single" w:sz="4" w:space="0" w:color="auto"/>
              <w:right w:val="single" w:sz="4" w:space="0" w:color="auto"/>
            </w:tcBorders>
            <w:shd w:val="clear" w:color="auto" w:fill="auto"/>
            <w:noWrap/>
            <w:vAlign w:val="bottom"/>
          </w:tcPr>
          <w:p w14:paraId="583E4378"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Planinarsko društvo Hvar, Velo Grablje</w:t>
            </w:r>
          </w:p>
        </w:tc>
      </w:tr>
      <w:tr w:rsidR="002620F0" w:rsidRPr="000E3667" w14:paraId="4E2EBE4D"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5347C69"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6</w:t>
            </w:r>
          </w:p>
        </w:tc>
        <w:tc>
          <w:tcPr>
            <w:tcW w:w="3159" w:type="dxa"/>
            <w:tcBorders>
              <w:top w:val="nil"/>
              <w:left w:val="nil"/>
              <w:bottom w:val="single" w:sz="4" w:space="0" w:color="auto"/>
              <w:right w:val="single" w:sz="4" w:space="0" w:color="auto"/>
            </w:tcBorders>
            <w:shd w:val="clear" w:color="auto" w:fill="auto"/>
            <w:noWrap/>
            <w:vAlign w:val="bottom"/>
          </w:tcPr>
          <w:p w14:paraId="0995AD87"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Ženski rukometni klub Hvar</w:t>
            </w:r>
          </w:p>
        </w:tc>
      </w:tr>
      <w:tr w:rsidR="002620F0" w:rsidRPr="000E3667" w14:paraId="01EB8069"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2477AE5"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7</w:t>
            </w:r>
          </w:p>
        </w:tc>
        <w:tc>
          <w:tcPr>
            <w:tcW w:w="3159" w:type="dxa"/>
            <w:tcBorders>
              <w:top w:val="nil"/>
              <w:left w:val="nil"/>
              <w:bottom w:val="single" w:sz="4" w:space="0" w:color="auto"/>
              <w:right w:val="single" w:sz="4" w:space="0" w:color="auto"/>
            </w:tcBorders>
            <w:shd w:val="clear" w:color="auto" w:fill="auto"/>
            <w:noWrap/>
            <w:vAlign w:val="bottom"/>
          </w:tcPr>
          <w:p w14:paraId="3B4284C0"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Rukometni klub Hvar</w:t>
            </w:r>
          </w:p>
        </w:tc>
      </w:tr>
      <w:tr w:rsidR="002620F0" w:rsidRPr="000E3667" w14:paraId="5839F8A5"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2A9FAA3"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8</w:t>
            </w:r>
          </w:p>
        </w:tc>
        <w:tc>
          <w:tcPr>
            <w:tcW w:w="3159" w:type="dxa"/>
            <w:tcBorders>
              <w:top w:val="nil"/>
              <w:left w:val="nil"/>
              <w:bottom w:val="single" w:sz="4" w:space="0" w:color="auto"/>
              <w:right w:val="single" w:sz="4" w:space="0" w:color="auto"/>
            </w:tcBorders>
            <w:shd w:val="clear" w:color="auto" w:fill="auto"/>
            <w:noWrap/>
            <w:vAlign w:val="bottom"/>
          </w:tcPr>
          <w:p w14:paraId="0E01056E"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Udruga mali nogomet</w:t>
            </w:r>
          </w:p>
        </w:tc>
      </w:tr>
      <w:tr w:rsidR="002620F0" w:rsidRPr="000E3667" w14:paraId="24F628B4"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04A7CF"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9</w:t>
            </w:r>
          </w:p>
        </w:tc>
        <w:tc>
          <w:tcPr>
            <w:tcW w:w="3159" w:type="dxa"/>
            <w:tcBorders>
              <w:top w:val="nil"/>
              <w:left w:val="nil"/>
              <w:bottom w:val="single" w:sz="4" w:space="0" w:color="auto"/>
              <w:right w:val="single" w:sz="4" w:space="0" w:color="auto"/>
            </w:tcBorders>
            <w:shd w:val="clear" w:color="auto" w:fill="auto"/>
            <w:noWrap/>
            <w:vAlign w:val="bottom"/>
          </w:tcPr>
          <w:p w14:paraId="24A6902F"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Boćarski klub „Zlatan Otok“</w:t>
            </w:r>
          </w:p>
        </w:tc>
      </w:tr>
      <w:tr w:rsidR="002620F0" w:rsidRPr="000E3667" w14:paraId="639A031E"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2843BC3"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10</w:t>
            </w:r>
          </w:p>
        </w:tc>
        <w:tc>
          <w:tcPr>
            <w:tcW w:w="3159" w:type="dxa"/>
            <w:tcBorders>
              <w:top w:val="nil"/>
              <w:left w:val="nil"/>
              <w:bottom w:val="single" w:sz="4" w:space="0" w:color="auto"/>
              <w:right w:val="single" w:sz="4" w:space="0" w:color="auto"/>
            </w:tcBorders>
            <w:shd w:val="clear" w:color="auto" w:fill="auto"/>
            <w:noWrap/>
            <w:vAlign w:val="bottom"/>
          </w:tcPr>
          <w:p w14:paraId="75F56E6B"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Šahovski klub Hvar</w:t>
            </w:r>
          </w:p>
        </w:tc>
      </w:tr>
      <w:tr w:rsidR="002620F0" w:rsidRPr="000E3667" w14:paraId="587E63CF"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67686AB"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11</w:t>
            </w:r>
          </w:p>
        </w:tc>
        <w:tc>
          <w:tcPr>
            <w:tcW w:w="3159" w:type="dxa"/>
            <w:tcBorders>
              <w:top w:val="nil"/>
              <w:left w:val="nil"/>
              <w:bottom w:val="single" w:sz="4" w:space="0" w:color="auto"/>
              <w:right w:val="single" w:sz="4" w:space="0" w:color="auto"/>
            </w:tcBorders>
            <w:shd w:val="clear" w:color="auto" w:fill="auto"/>
            <w:noWrap/>
            <w:vAlign w:val="bottom"/>
          </w:tcPr>
          <w:p w14:paraId="2C190FC3"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Boćarski klub Ružmarin</w:t>
            </w:r>
          </w:p>
        </w:tc>
      </w:tr>
      <w:tr w:rsidR="002620F0" w:rsidRPr="000E3667" w14:paraId="6CC22C59"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3C7F058"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12</w:t>
            </w:r>
          </w:p>
        </w:tc>
        <w:tc>
          <w:tcPr>
            <w:tcW w:w="3159" w:type="dxa"/>
            <w:tcBorders>
              <w:top w:val="nil"/>
              <w:left w:val="nil"/>
              <w:bottom w:val="single" w:sz="4" w:space="0" w:color="auto"/>
              <w:right w:val="single" w:sz="4" w:space="0" w:color="auto"/>
            </w:tcBorders>
            <w:shd w:val="clear" w:color="auto" w:fill="auto"/>
            <w:noWrap/>
            <w:vAlign w:val="bottom"/>
          </w:tcPr>
          <w:p w14:paraId="285C01EA"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Akademski judo klub Hvar</w:t>
            </w:r>
          </w:p>
        </w:tc>
      </w:tr>
      <w:tr w:rsidR="002620F0" w:rsidRPr="000E3667" w14:paraId="6791105E"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02C30F7"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13</w:t>
            </w:r>
          </w:p>
        </w:tc>
        <w:tc>
          <w:tcPr>
            <w:tcW w:w="3159" w:type="dxa"/>
            <w:tcBorders>
              <w:top w:val="nil"/>
              <w:left w:val="nil"/>
              <w:bottom w:val="single" w:sz="4" w:space="0" w:color="auto"/>
              <w:right w:val="single" w:sz="4" w:space="0" w:color="auto"/>
            </w:tcBorders>
            <w:shd w:val="clear" w:color="auto" w:fill="auto"/>
            <w:noWrap/>
            <w:vAlign w:val="bottom"/>
          </w:tcPr>
          <w:p w14:paraId="6A5F5D74"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Moto klub Sunčani jahači</w:t>
            </w:r>
          </w:p>
        </w:tc>
      </w:tr>
      <w:tr w:rsidR="002620F0" w:rsidRPr="000E3667" w14:paraId="7C170B52"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2DCF33"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14</w:t>
            </w:r>
          </w:p>
        </w:tc>
        <w:tc>
          <w:tcPr>
            <w:tcW w:w="3159" w:type="dxa"/>
            <w:tcBorders>
              <w:top w:val="nil"/>
              <w:left w:val="nil"/>
              <w:bottom w:val="single" w:sz="4" w:space="0" w:color="auto"/>
              <w:right w:val="single" w:sz="4" w:space="0" w:color="auto"/>
            </w:tcBorders>
            <w:shd w:val="clear" w:color="auto" w:fill="auto"/>
            <w:noWrap/>
            <w:vAlign w:val="bottom"/>
          </w:tcPr>
          <w:p w14:paraId="4F72A454"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Klub Hvar maraton</w:t>
            </w:r>
          </w:p>
        </w:tc>
      </w:tr>
      <w:tr w:rsidR="002620F0" w:rsidRPr="000E3667" w14:paraId="4BC46C1B" w14:textId="77777777" w:rsidTr="002620F0">
        <w:trPr>
          <w:trHeight w:val="300"/>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B1A3CB5" w14:textId="77777777" w:rsidR="002620F0" w:rsidRPr="000E3667" w:rsidRDefault="002620F0" w:rsidP="003B4ADD">
            <w:pPr>
              <w:jc w:val="center"/>
              <w:rPr>
                <w:rFonts w:eastAsia="Times New Roman" w:cstheme="minorHAnsi"/>
                <w:color w:val="000000"/>
                <w:sz w:val="18"/>
                <w:szCs w:val="18"/>
                <w:lang w:eastAsia="hr-HR"/>
              </w:rPr>
            </w:pPr>
            <w:r w:rsidRPr="000E3667">
              <w:rPr>
                <w:rFonts w:eastAsia="Times New Roman" w:cstheme="minorHAnsi"/>
                <w:color w:val="000000"/>
                <w:sz w:val="18"/>
                <w:szCs w:val="18"/>
                <w:lang w:eastAsia="hr-HR"/>
              </w:rPr>
              <w:t>15</w:t>
            </w:r>
          </w:p>
        </w:tc>
        <w:tc>
          <w:tcPr>
            <w:tcW w:w="3159" w:type="dxa"/>
            <w:tcBorders>
              <w:top w:val="nil"/>
              <w:left w:val="nil"/>
              <w:bottom w:val="single" w:sz="4" w:space="0" w:color="auto"/>
              <w:right w:val="single" w:sz="4" w:space="0" w:color="auto"/>
            </w:tcBorders>
            <w:shd w:val="clear" w:color="auto" w:fill="auto"/>
            <w:noWrap/>
            <w:vAlign w:val="bottom"/>
          </w:tcPr>
          <w:p w14:paraId="58979F3A" w14:textId="77777777" w:rsidR="002620F0" w:rsidRPr="000E3667" w:rsidRDefault="002620F0" w:rsidP="003B4ADD">
            <w:pPr>
              <w:rPr>
                <w:rFonts w:eastAsia="Times New Roman" w:cstheme="minorHAnsi"/>
                <w:color w:val="000000"/>
                <w:sz w:val="18"/>
                <w:szCs w:val="18"/>
                <w:lang w:eastAsia="hr-HR"/>
              </w:rPr>
            </w:pPr>
            <w:r>
              <w:rPr>
                <w:rFonts w:eastAsia="Times New Roman" w:cstheme="minorHAnsi"/>
                <w:color w:val="000000"/>
                <w:sz w:val="18"/>
                <w:szCs w:val="18"/>
                <w:lang w:eastAsia="hr-HR"/>
              </w:rPr>
              <w:t>Sportsko pomorsko ribolovna udruga Palmižana</w:t>
            </w:r>
          </w:p>
        </w:tc>
      </w:tr>
    </w:tbl>
    <w:p w14:paraId="5DBC2DE9" w14:textId="7903893F" w:rsidR="002620F0" w:rsidRDefault="002620F0" w:rsidP="004D48B0">
      <w:pPr>
        <w:pStyle w:val="NoSpacing"/>
        <w:jc w:val="center"/>
      </w:pPr>
      <w:r w:rsidRPr="002620F0">
        <w:t>Izvor: https://zsugh.hr/ (17.12.2021.), obrada UHY Savjetovanje</w:t>
      </w:r>
    </w:p>
    <w:p w14:paraId="17B528D4" w14:textId="1BEC1912" w:rsidR="002620F0" w:rsidRDefault="002620F0" w:rsidP="002620F0">
      <w:pPr>
        <w:pStyle w:val="NoSpacing"/>
        <w:jc w:val="both"/>
      </w:pPr>
    </w:p>
    <w:p w14:paraId="364D303E" w14:textId="77777777" w:rsidR="004D48B0" w:rsidRDefault="004D48B0" w:rsidP="004D48B0">
      <w:pPr>
        <w:pStyle w:val="NoSpacing"/>
        <w:ind w:firstLine="720"/>
        <w:jc w:val="both"/>
      </w:pPr>
      <w:r>
        <w:t>Danas postoje potencijali za razvoj turizma i u smjeru sportskog turizma, međutim, to bi zahtijevalo dodatna ulaganja u proširenje sportskih sadržaja i izgradnju novih sportskih objekata. Biciklizam, hiking, škraping, samo su neki od oblika sportskih sadržaja koje bi trebalo ponuditi gostima (naime, postoji potražnja za takvim sportskim sadržajima). Promatrajući širi kontekst razvoja sporta u gradu Hvaru trebalo bi ga povezati i uklopiti u cjelovitu turističku ponudu jer se u Europi uočava sve veća potreba za razvojem dodatnih sportsko-rekreativnih sadržaja koje traže ne samo mladi, već i ostale dobne skupine, starija populacija, menadžeri, i slično. Turisti starije životne dobi, umirovljenici, bili bi zainteresirani za korištenje nekih dodatnih rekreativnih sadržaja (kao što je wellness centar).</w:t>
      </w:r>
    </w:p>
    <w:p w14:paraId="4A407BEF" w14:textId="77777777" w:rsidR="004D48B0" w:rsidRDefault="004D48B0" w:rsidP="004D48B0">
      <w:pPr>
        <w:pStyle w:val="NoSpacing"/>
        <w:jc w:val="both"/>
      </w:pPr>
    </w:p>
    <w:p w14:paraId="26DF6F9E" w14:textId="77777777" w:rsidR="004D48B0" w:rsidRPr="004D48B0" w:rsidRDefault="004D48B0" w:rsidP="004D48B0">
      <w:pPr>
        <w:pStyle w:val="NoSpacing"/>
        <w:jc w:val="center"/>
        <w:rPr>
          <w:b/>
          <w:bCs/>
        </w:rPr>
      </w:pPr>
      <w:r w:rsidRPr="004D48B0">
        <w:rPr>
          <w:b/>
          <w:bCs/>
        </w:rPr>
        <w:t>3.2.7.</w:t>
      </w:r>
      <w:r w:rsidRPr="004D48B0">
        <w:rPr>
          <w:b/>
          <w:bCs/>
        </w:rPr>
        <w:tab/>
        <w:t>Zdravstvena zaštita i socijalna skrb</w:t>
      </w:r>
    </w:p>
    <w:p w14:paraId="64C9DA89" w14:textId="77777777" w:rsidR="004D48B0" w:rsidRDefault="004D48B0" w:rsidP="004D48B0">
      <w:pPr>
        <w:pStyle w:val="NoSpacing"/>
        <w:jc w:val="both"/>
      </w:pPr>
    </w:p>
    <w:p w14:paraId="2ED1A751" w14:textId="77777777" w:rsidR="004D48B0" w:rsidRDefault="004D48B0" w:rsidP="004D48B0">
      <w:pPr>
        <w:pStyle w:val="NoSpacing"/>
        <w:ind w:firstLine="720"/>
        <w:jc w:val="both"/>
      </w:pPr>
      <w:r>
        <w:t xml:space="preserve">Grad Hvar je bio čuven po lječilišnom turizmu, posebno sredinom i krajem 19. stoljeća, primarno zbog specifične mikroklime grada Hvara čime pogoduje liječenju brojnih bolesti. Povezivanjem turizma i zdravstva i danas bi se u gradu Hvaru kroz oblik lječilišnog turizma mogle uspješno liječiti bolesti dišnih organa (astma, bronhitis), ali isto tako i alergijske, kožne (psorijaza) i reumatske bolesti. Pored navedenog, potrebno je </w:t>
      </w:r>
      <w:r>
        <w:t xml:space="preserve">spomenuti da zbog povoljnih klimatskih obilježja: obilja sunčanih dana, čistog mora i zraka, ugodne klime i ljeti i zimi, mirisa ljekovitog bilja, ovaj otok, a posebno grad Hvar pružaju ugodan odmor i prilika su za psiho-fizički oporavak. </w:t>
      </w:r>
    </w:p>
    <w:p w14:paraId="3C0C9755" w14:textId="77777777" w:rsidR="004D48B0" w:rsidRDefault="004D48B0" w:rsidP="004D48B0">
      <w:pPr>
        <w:pStyle w:val="NoSpacing"/>
        <w:jc w:val="both"/>
      </w:pPr>
    </w:p>
    <w:p w14:paraId="4A16679A" w14:textId="77777777" w:rsidR="004D48B0" w:rsidRDefault="004D48B0" w:rsidP="004D48B0">
      <w:pPr>
        <w:pStyle w:val="NoSpacing"/>
        <w:ind w:firstLine="720"/>
        <w:jc w:val="both"/>
      </w:pPr>
      <w:r>
        <w:t>Zdravstveni turizam nameće se kao izvrsno rješenje strateškog razvojnog smjera gdje prirodni resursi otvaraju mogućnosti, pored lječilišnog aspekta, razvijanja programa za uspješno uklanjanje stresa i povratak vitalnosti (što je važno za suvremenog čovjeka koji je svakodnevno izložen stresu te ima potrebu obnavljanja narušenog zdravlja).</w:t>
      </w:r>
    </w:p>
    <w:p w14:paraId="55CD41C6" w14:textId="77777777" w:rsidR="004D48B0" w:rsidRDefault="004D48B0" w:rsidP="004D48B0">
      <w:pPr>
        <w:pStyle w:val="NoSpacing"/>
        <w:jc w:val="both"/>
      </w:pPr>
    </w:p>
    <w:p w14:paraId="589162F9" w14:textId="5948B825" w:rsidR="004D48B0" w:rsidRDefault="004D48B0" w:rsidP="004D48B0">
      <w:pPr>
        <w:pStyle w:val="NoSpacing"/>
        <w:ind w:firstLine="720"/>
        <w:jc w:val="both"/>
      </w:pPr>
      <w:r>
        <w:t>Ozbiljniji začetak zdravstva i turizma na otoku i u samom gradu Hvaru jest osnutak Higijeničkog društva 1868. godine koje započinje novu eru – zdravstvenog (lječilišnog) turizama naglašavajući sve komparativne prednosti otoka Hvara koji svojim iznimno povoljnim klimatskim specifičnostima: posebnom mikroklimom grada Hvara, daje pretpostavke oporavka i liječenja dišnih, alergijskih i reumatskih bolesti.</w:t>
      </w:r>
    </w:p>
    <w:p w14:paraId="5C8ED71A" w14:textId="77777777" w:rsidR="004D48B0" w:rsidRDefault="004D48B0" w:rsidP="004D48B0">
      <w:pPr>
        <w:pStyle w:val="NoSpacing"/>
        <w:jc w:val="both"/>
      </w:pPr>
    </w:p>
    <w:p w14:paraId="6EDEE8D1" w14:textId="77777777" w:rsidR="004D48B0" w:rsidRDefault="004D48B0" w:rsidP="004D48B0">
      <w:pPr>
        <w:pStyle w:val="NoSpacing"/>
        <w:ind w:firstLine="720"/>
        <w:jc w:val="both"/>
      </w:pPr>
      <w:r>
        <w:t xml:space="preserve">Godine 1986. formira se „Zavod za kronične bolesti dišnog sustavaˮ, gdje turisti-pacijenti odsjedaju u hotelu i koriste programe: fizikalne terapije, vježbe disanja te sve blagodati hvarske klime: more i sunce. U to vrijeme filozofija Zavoda je takva da pacijentima nudi priliku da se ponašaju poput običnih turista, da se odmaraju, kupaju i šeću te po potrebi koriste neke oblike zdravstvene skrbi (sigurnosni aspekt). </w:t>
      </w:r>
    </w:p>
    <w:p w14:paraId="78969B19" w14:textId="77777777" w:rsidR="004D48B0" w:rsidRDefault="004D48B0" w:rsidP="004D48B0">
      <w:pPr>
        <w:pStyle w:val="NoSpacing"/>
        <w:jc w:val="both"/>
      </w:pPr>
    </w:p>
    <w:p w14:paraId="44C913FB" w14:textId="77777777" w:rsidR="004D48B0" w:rsidRDefault="004D48B0" w:rsidP="004D48B0">
      <w:pPr>
        <w:pStyle w:val="NoSpacing"/>
        <w:ind w:firstLine="720"/>
        <w:jc w:val="both"/>
      </w:pPr>
      <w:r>
        <w:t>Zavod se pripaja Domu zdravlja sredinom 90-tih kada se gube kreveti u SH-u. Od tada nažalost, kreće nova politika i gubi se dotadašnji smjer i opstojnost Zavoda te se ukida do tada postojeći, uspješan i razvijeni oblik zdravstvenog turizma.</w:t>
      </w:r>
    </w:p>
    <w:p w14:paraId="71104E6F" w14:textId="77777777" w:rsidR="004D48B0" w:rsidRDefault="004D48B0" w:rsidP="004D48B0">
      <w:pPr>
        <w:pStyle w:val="NoSpacing"/>
        <w:jc w:val="both"/>
      </w:pPr>
    </w:p>
    <w:p w14:paraId="199DF8C1" w14:textId="77777777" w:rsidR="004D48B0" w:rsidRDefault="004D48B0" w:rsidP="004D48B0">
      <w:pPr>
        <w:pStyle w:val="NoSpacing"/>
        <w:ind w:firstLine="720"/>
        <w:jc w:val="both"/>
      </w:pPr>
      <w:r>
        <w:t>Otočko zdravstvo radi racionalnije i troši manje nego zdravstva na kopnu, no tomu je razlog i slabija dostupnost liječničke njege. Hitna medicinska pomoć već desetljećima teško opterećuje ustroj otočke zdravstvene zaštite. Prijevoz bolesnika dugotrajan je i neudoban, a za lošeg vremena nerijetko i neprovediv. Program otočke zdravstvene zaštite predviđa uklanjanje spomenutih poteškoća uvodeći i telemedicinu.</w:t>
      </w:r>
    </w:p>
    <w:p w14:paraId="5C5CC47A" w14:textId="77777777" w:rsidR="004D48B0" w:rsidRDefault="004D48B0" w:rsidP="004D48B0">
      <w:pPr>
        <w:pStyle w:val="NoSpacing"/>
        <w:jc w:val="both"/>
      </w:pPr>
    </w:p>
    <w:p w14:paraId="6DEA5748" w14:textId="77777777" w:rsidR="004D48B0" w:rsidRDefault="004D48B0" w:rsidP="004D48B0">
      <w:pPr>
        <w:pStyle w:val="NoSpacing"/>
        <w:ind w:firstLine="720"/>
        <w:jc w:val="both"/>
      </w:pPr>
      <w:r>
        <w:t xml:space="preserve">Danas je zdravstvena skrb u gradu Hvaru podijeljena u dva organizacijska dijela: Hitna pomoć i Dom zdravlja. Hitna pomoć odnosno – Zavod za hitnu medicinsku pomoć – ispostava Hvar obuhvaća 2 tima: Tim (1) podrazumijeva doktora, sestru i vozača, a Tim (2) odnosi se na 2 tehničara (sestra ili brat) te vozača – bez doktora. Kako Hitna pomoć u Jelsi nema rendgen i nema laboratorij to predstavlja ozbiljne nedostatke u pružanju cjelovite medicinske </w:t>
      </w:r>
      <w:r>
        <w:lastRenderedPageBreak/>
        <w:t>skrbi jer za sve dodatne medicinske pretrage stanovnici grada odlaze u Split.</w:t>
      </w:r>
    </w:p>
    <w:p w14:paraId="3370A3D9" w14:textId="77777777" w:rsidR="004D48B0" w:rsidRDefault="004D48B0" w:rsidP="004D48B0">
      <w:pPr>
        <w:pStyle w:val="NoSpacing"/>
        <w:jc w:val="both"/>
      </w:pPr>
    </w:p>
    <w:p w14:paraId="522352A0" w14:textId="3E613D12" w:rsidR="004D48B0" w:rsidRDefault="004D48B0" w:rsidP="004D48B0">
      <w:pPr>
        <w:pStyle w:val="NoSpacing"/>
        <w:ind w:firstLine="720"/>
        <w:jc w:val="both"/>
      </w:pPr>
      <w:r>
        <w:t>Na području grada Hvara djeluju: tri ordinacije opće medicine, dvije stomatološke ordinacije te po jedna pedijatrijska, ginekološka i oftalmološka ordinacija te jedna ordinacija fizikalne medicine i rehabilitacije. U sklopu Doma zdravlja postoje ordinacija interne i fizikalne medicine. Pored zdravstvene skrbi u gradu je organizirana i socijalna skrb koja djeluje preko Centra za socijalnu skrb Split – podružnica Hvar. Međutim, u gradu nema niti jedna ustanova za smještaj starijih i nemoćnih osoba.</w:t>
      </w:r>
    </w:p>
    <w:p w14:paraId="3025AC80" w14:textId="77777777" w:rsidR="004D48B0" w:rsidRDefault="004D48B0" w:rsidP="004D48B0">
      <w:pPr>
        <w:pStyle w:val="NoSpacing"/>
        <w:jc w:val="both"/>
      </w:pPr>
    </w:p>
    <w:p w14:paraId="30578550" w14:textId="77777777" w:rsidR="004D48B0" w:rsidRDefault="004D48B0" w:rsidP="004D48B0">
      <w:pPr>
        <w:pStyle w:val="NoSpacing"/>
        <w:ind w:firstLine="720"/>
        <w:jc w:val="both"/>
      </w:pPr>
      <w:r>
        <w:t>Postavljaju se pitanja troškova, racionalnosti te kvalitete zdravstvene skrbi na otoku Hvaru, što se odnosi i na pitanje zdravstvene skrbi za sam grad Hvar. Uočava se potreba rješavanja problema kvalitetne zdravstvene skrbi u ljetnim mjesecima kada je na otoku Hvaru prisutno pet puta više ljudi, a tiče se zdravstvene sigurnosti turista i pružanja adekvatne medicinske skrbi.</w:t>
      </w:r>
    </w:p>
    <w:p w14:paraId="28A22D99" w14:textId="77777777" w:rsidR="004D48B0" w:rsidRDefault="004D48B0" w:rsidP="004D48B0">
      <w:pPr>
        <w:pStyle w:val="NoSpacing"/>
        <w:jc w:val="both"/>
      </w:pPr>
    </w:p>
    <w:p w14:paraId="70BC10C2" w14:textId="77777777" w:rsidR="004D48B0" w:rsidRDefault="004D48B0" w:rsidP="004D48B0">
      <w:pPr>
        <w:pStyle w:val="NoSpacing"/>
        <w:ind w:firstLine="720"/>
        <w:jc w:val="both"/>
      </w:pPr>
      <w:r>
        <w:t>Perspektiva strateškog razvoja grada Hvara s osvrtom na revitaliziranje nekadašnjeg zdravstvenog turizma ostavlja brojne mogućnosti, ali zahtijeva ozbiljniju stratešku procjenu postojećih kapaciteta.</w:t>
      </w:r>
    </w:p>
    <w:p w14:paraId="79DBDBEF" w14:textId="77777777" w:rsidR="004D48B0" w:rsidRDefault="004D48B0" w:rsidP="004D48B0">
      <w:pPr>
        <w:pStyle w:val="NoSpacing"/>
        <w:jc w:val="both"/>
      </w:pPr>
    </w:p>
    <w:p w14:paraId="02914A9A" w14:textId="77777777" w:rsidR="004D48B0" w:rsidRPr="004D48B0" w:rsidRDefault="004D48B0" w:rsidP="004D48B0">
      <w:pPr>
        <w:pStyle w:val="NoSpacing"/>
        <w:jc w:val="center"/>
        <w:rPr>
          <w:b/>
          <w:bCs/>
        </w:rPr>
      </w:pPr>
      <w:r w:rsidRPr="004D48B0">
        <w:rPr>
          <w:b/>
          <w:bCs/>
        </w:rPr>
        <w:t>3.3. GOSPODARSTVO</w:t>
      </w:r>
    </w:p>
    <w:p w14:paraId="1AE7A348" w14:textId="77777777" w:rsidR="004D48B0" w:rsidRPr="004D48B0" w:rsidRDefault="004D48B0" w:rsidP="004D48B0">
      <w:pPr>
        <w:pStyle w:val="NoSpacing"/>
        <w:jc w:val="center"/>
        <w:rPr>
          <w:b/>
          <w:bCs/>
        </w:rPr>
      </w:pPr>
    </w:p>
    <w:p w14:paraId="436FB083" w14:textId="77777777" w:rsidR="004D48B0" w:rsidRPr="004D48B0" w:rsidRDefault="004D48B0" w:rsidP="004D48B0">
      <w:pPr>
        <w:pStyle w:val="NoSpacing"/>
        <w:jc w:val="center"/>
        <w:rPr>
          <w:b/>
          <w:bCs/>
        </w:rPr>
      </w:pPr>
      <w:r w:rsidRPr="004D48B0">
        <w:rPr>
          <w:b/>
          <w:bCs/>
        </w:rPr>
        <w:t>3.3.1. Indeks razvijenosti</w:t>
      </w:r>
    </w:p>
    <w:p w14:paraId="2ED37AA4" w14:textId="77777777" w:rsidR="004D48B0" w:rsidRDefault="004D48B0" w:rsidP="004D48B0">
      <w:pPr>
        <w:pStyle w:val="NoSpacing"/>
        <w:jc w:val="both"/>
      </w:pPr>
    </w:p>
    <w:p w14:paraId="0214B262" w14:textId="77777777" w:rsidR="004D48B0" w:rsidRDefault="004D48B0" w:rsidP="004D48B0">
      <w:pPr>
        <w:pStyle w:val="NoSpacing"/>
        <w:ind w:firstLine="720"/>
        <w:jc w:val="both"/>
      </w:pPr>
      <w:r>
        <w:t xml:space="preserve">Indeks razvijenosti se računa kao prilagođeni prosjek standardiziranih vrijednosti društveno – gospodarskih pokazatelja. Grad Hvar pripada VIII. skupini jedinica lokalne samouprave čija je vrijednost indeksa razvijenosti 111,673. </w:t>
      </w:r>
    </w:p>
    <w:p w14:paraId="5B3DC89E" w14:textId="77777777" w:rsidR="004D48B0" w:rsidRDefault="004D48B0" w:rsidP="004D48B0">
      <w:pPr>
        <w:pStyle w:val="NoSpacing"/>
        <w:jc w:val="both"/>
      </w:pPr>
    </w:p>
    <w:p w14:paraId="4B8A8907" w14:textId="6C463F0C" w:rsidR="002620F0" w:rsidRDefault="004D48B0" w:rsidP="004D48B0">
      <w:pPr>
        <w:pStyle w:val="NoSpacing"/>
        <w:ind w:firstLine="720"/>
        <w:jc w:val="both"/>
      </w:pPr>
      <w:r>
        <w:t>Splitsko dalmatinska županija pripada III. skupini prema indeksu razvijenosti koji iznosi 103,930. Županija pripada skupini dobro razvijenih županija Republike Hrvatske, no unatoč tomu grad ima veći indeks razvijenosti od Županije što znači da se brže razvija od županije.</w:t>
      </w:r>
    </w:p>
    <w:p w14:paraId="5DEDA48C" w14:textId="00CE6C00" w:rsidR="004D48B0" w:rsidRDefault="004D48B0" w:rsidP="004D48B0">
      <w:pPr>
        <w:pStyle w:val="NoSpacing"/>
        <w:jc w:val="both"/>
      </w:pPr>
    </w:p>
    <w:p w14:paraId="6BD81B9B" w14:textId="77777777" w:rsidR="004D48B0" w:rsidRDefault="004D48B0" w:rsidP="004D48B0">
      <w:pPr>
        <w:pStyle w:val="NoSpacing"/>
        <w:jc w:val="both"/>
        <w:sectPr w:rsidR="004D48B0" w:rsidSect="002620F0">
          <w:pgSz w:w="11906" w:h="16838"/>
          <w:pgMar w:top="1440" w:right="1440" w:bottom="1440" w:left="1440" w:header="708" w:footer="708" w:gutter="0"/>
          <w:cols w:num="2" w:space="708"/>
          <w:docGrid w:linePitch="360"/>
        </w:sectPr>
      </w:pPr>
    </w:p>
    <w:p w14:paraId="0A11E703" w14:textId="77777777" w:rsidR="004D48B0" w:rsidRDefault="004D48B0" w:rsidP="004D48B0">
      <w:pPr>
        <w:pStyle w:val="NoSpacing"/>
        <w:jc w:val="both"/>
      </w:pPr>
    </w:p>
    <w:p w14:paraId="266F2237" w14:textId="4010CAC9" w:rsidR="00083A24" w:rsidRDefault="004D48B0" w:rsidP="004D48B0">
      <w:pPr>
        <w:pStyle w:val="NoSpacing"/>
        <w:jc w:val="center"/>
      </w:pPr>
      <w:r w:rsidRPr="004D48B0">
        <w:t>Grafikon 5 Indeks razvijenosti SDŽ i Grada Hvara</w:t>
      </w:r>
    </w:p>
    <w:p w14:paraId="5F406AAB" w14:textId="4549174F" w:rsidR="004D48B0" w:rsidRDefault="004D48B0" w:rsidP="00083A24">
      <w:pPr>
        <w:pStyle w:val="NoSpacing"/>
      </w:pPr>
    </w:p>
    <w:p w14:paraId="20100ED6" w14:textId="6EDE7939" w:rsidR="004D48B0" w:rsidRDefault="004D48B0" w:rsidP="004D48B0">
      <w:pPr>
        <w:pStyle w:val="NoSpacing"/>
        <w:jc w:val="center"/>
      </w:pPr>
      <w:r>
        <w:rPr>
          <w:noProof/>
        </w:rPr>
        <w:drawing>
          <wp:inline distT="0" distB="0" distL="0" distR="0" wp14:anchorId="67DD81C8" wp14:editId="37C8BC16">
            <wp:extent cx="4995863" cy="3009900"/>
            <wp:effectExtent l="0" t="0" r="14605" b="0"/>
            <wp:docPr id="2" name="Chart 2">
              <a:extLst xmlns:a="http://schemas.openxmlformats.org/drawingml/2006/main">
                <a:ext uri="{FF2B5EF4-FFF2-40B4-BE49-F238E27FC236}">
                  <a16:creationId xmlns:a16="http://schemas.microsoft.com/office/drawing/2014/main" id="{FD8ABEB3-6C4D-4C57-BC3E-F555C43AA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7E9841" w14:textId="32A0ED49" w:rsidR="00083A24" w:rsidRDefault="004D48B0" w:rsidP="004D48B0">
      <w:pPr>
        <w:pStyle w:val="NoSpacing"/>
        <w:jc w:val="center"/>
      </w:pPr>
      <w:r w:rsidRPr="004D48B0">
        <w:t>Izvor: https://razvoj.gov.hr/ (22.11.2021.), obrada UHY Savjetovanje</w:t>
      </w:r>
    </w:p>
    <w:p w14:paraId="62BBCF5A" w14:textId="5A0E949F" w:rsidR="004D48B0" w:rsidRDefault="004D48B0" w:rsidP="004D48B0">
      <w:pPr>
        <w:pStyle w:val="NoSpacing"/>
        <w:jc w:val="center"/>
      </w:pPr>
    </w:p>
    <w:p w14:paraId="51B4E642" w14:textId="77777777" w:rsidR="004D48B0" w:rsidRDefault="004D48B0" w:rsidP="004D48B0">
      <w:pPr>
        <w:pStyle w:val="NoSpacing"/>
        <w:jc w:val="both"/>
        <w:sectPr w:rsidR="004D48B0" w:rsidSect="004D48B0">
          <w:type w:val="continuous"/>
          <w:pgSz w:w="11906" w:h="16838"/>
          <w:pgMar w:top="1440" w:right="1440" w:bottom="1440" w:left="1440" w:header="708" w:footer="708" w:gutter="0"/>
          <w:cols w:space="708"/>
          <w:docGrid w:linePitch="360"/>
        </w:sectPr>
      </w:pPr>
    </w:p>
    <w:p w14:paraId="1CE041E3" w14:textId="77777777" w:rsidR="004D48B0" w:rsidRPr="004D48B0" w:rsidRDefault="004D48B0" w:rsidP="004D48B0">
      <w:pPr>
        <w:pStyle w:val="NoSpacing"/>
        <w:jc w:val="center"/>
        <w:rPr>
          <w:b/>
          <w:bCs/>
        </w:rPr>
      </w:pPr>
      <w:r w:rsidRPr="004D48B0">
        <w:rPr>
          <w:b/>
          <w:bCs/>
        </w:rPr>
        <w:t>3.3.2.</w:t>
      </w:r>
      <w:r w:rsidRPr="004D48B0">
        <w:rPr>
          <w:b/>
          <w:bCs/>
        </w:rPr>
        <w:tab/>
        <w:t>Tržište rada</w:t>
      </w:r>
    </w:p>
    <w:p w14:paraId="624C72D6" w14:textId="77777777" w:rsidR="004D48B0" w:rsidRDefault="004D48B0" w:rsidP="004D48B0">
      <w:pPr>
        <w:pStyle w:val="NoSpacing"/>
        <w:jc w:val="both"/>
      </w:pPr>
    </w:p>
    <w:p w14:paraId="29DE5FA0" w14:textId="77777777" w:rsidR="004D48B0" w:rsidRDefault="004D48B0" w:rsidP="004D48B0">
      <w:pPr>
        <w:pStyle w:val="NoSpacing"/>
        <w:ind w:firstLine="720"/>
        <w:jc w:val="both"/>
      </w:pPr>
      <w:r>
        <w:t>Prema podacima Hrvatskog zavoda za zapošljavanje, na području Grada Hvara u 2020. godini bilo je 159 nezaposlenih osoba, od toga 49,37% muškaraca i 50,63% žena. U razdoblju od 2016. - 2020. godine broj nezaposlenih se smanjio za 11,73%.</w:t>
      </w:r>
    </w:p>
    <w:p w14:paraId="53073578" w14:textId="77777777" w:rsidR="004D48B0" w:rsidRDefault="004D48B0" w:rsidP="004D48B0">
      <w:pPr>
        <w:pStyle w:val="NoSpacing"/>
        <w:jc w:val="both"/>
      </w:pPr>
    </w:p>
    <w:p w14:paraId="569B2D36" w14:textId="77777777" w:rsidR="004D48B0" w:rsidRDefault="004D48B0" w:rsidP="004D48B0">
      <w:pPr>
        <w:pStyle w:val="NoSpacing"/>
        <w:ind w:firstLine="720"/>
        <w:jc w:val="both"/>
      </w:pPr>
      <w:r>
        <w:t xml:space="preserve">Na razini županije u 2020. je bilo 25.692 nezaposlene osobe, od toga 44,37% muškaraca i </w:t>
      </w:r>
      <w:r>
        <w:t xml:space="preserve">55,63% žena. Broj nezaposlenih u promatranom razdoblju je varirao, no ne izvan očekivanih okvira. </w:t>
      </w:r>
    </w:p>
    <w:p w14:paraId="1A224AAF" w14:textId="77777777" w:rsidR="004D48B0" w:rsidRDefault="004D48B0" w:rsidP="004D48B0">
      <w:pPr>
        <w:pStyle w:val="NoSpacing"/>
        <w:jc w:val="both"/>
      </w:pPr>
    </w:p>
    <w:p w14:paraId="7C688B4C" w14:textId="4CD7A169" w:rsidR="004D48B0" w:rsidRDefault="004D48B0" w:rsidP="004D48B0">
      <w:pPr>
        <w:pStyle w:val="NoSpacing"/>
        <w:ind w:firstLine="720"/>
        <w:jc w:val="both"/>
      </w:pPr>
      <w:r>
        <w:t>Županija, kao i Grad, bilježi konstantan pad broja nezaposlenih. Trend je prekinut u 2020. godini velikim dijelom zbog virusa Covid-19 koji je zahvatio cijeli svijet.</w:t>
      </w:r>
    </w:p>
    <w:p w14:paraId="0758087F" w14:textId="574AB153" w:rsidR="004D48B0" w:rsidRDefault="004D48B0" w:rsidP="004D48B0">
      <w:pPr>
        <w:pStyle w:val="NoSpacing"/>
        <w:jc w:val="both"/>
      </w:pPr>
    </w:p>
    <w:p w14:paraId="71B29E22" w14:textId="77777777" w:rsidR="004D48B0" w:rsidRDefault="004D48B0" w:rsidP="004D48B0">
      <w:pPr>
        <w:pStyle w:val="NoSpacing"/>
        <w:jc w:val="both"/>
        <w:sectPr w:rsidR="004D48B0" w:rsidSect="004D48B0">
          <w:type w:val="continuous"/>
          <w:pgSz w:w="11906" w:h="16838"/>
          <w:pgMar w:top="1440" w:right="1440" w:bottom="1440" w:left="1440" w:header="708" w:footer="708" w:gutter="0"/>
          <w:cols w:num="2" w:space="708"/>
          <w:docGrid w:linePitch="360"/>
        </w:sectPr>
      </w:pPr>
    </w:p>
    <w:p w14:paraId="6781980A" w14:textId="18D4634F" w:rsidR="004D48B0" w:rsidRDefault="004D48B0" w:rsidP="004D48B0">
      <w:pPr>
        <w:pStyle w:val="NoSpacing"/>
        <w:jc w:val="center"/>
      </w:pPr>
      <w:r w:rsidRPr="004D48B0">
        <w:lastRenderedPageBreak/>
        <w:t>Tablica 15 Nezaposlenost na razini Grada Hvara i na razini SDŽ za razdoblje 2016.-2020.</w:t>
      </w:r>
    </w:p>
    <w:p w14:paraId="26F28EBD" w14:textId="425AB59D" w:rsidR="004D48B0" w:rsidRDefault="004D48B0" w:rsidP="004D48B0">
      <w:pPr>
        <w:pStyle w:val="No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605"/>
        <w:gridCol w:w="1280"/>
        <w:gridCol w:w="1554"/>
        <w:gridCol w:w="1399"/>
        <w:gridCol w:w="1401"/>
      </w:tblGrid>
      <w:tr w:rsidR="004D48B0" w14:paraId="00C51CAF" w14:textId="77777777" w:rsidTr="004D48B0">
        <w:trPr>
          <w:trHeight w:val="370"/>
          <w:jc w:val="center"/>
        </w:trPr>
        <w:tc>
          <w:tcPr>
            <w:tcW w:w="985"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8787945" w14:textId="77777777" w:rsidR="004D48B0" w:rsidRPr="009F6658" w:rsidRDefault="004D48B0" w:rsidP="003B4ADD">
            <w:pPr>
              <w:spacing w:line="336" w:lineRule="auto"/>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 </w:t>
            </w:r>
          </w:p>
        </w:tc>
        <w:tc>
          <w:tcPr>
            <w:tcW w:w="4015" w:type="pct"/>
            <w:gridSpan w:val="5"/>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50D11951" w14:textId="77777777" w:rsidR="004D48B0" w:rsidRPr="009F6658" w:rsidRDefault="004D48B0"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Godina</w:t>
            </w:r>
          </w:p>
        </w:tc>
      </w:tr>
      <w:tr w:rsidR="004D48B0" w14:paraId="3D5AB869" w14:textId="77777777" w:rsidTr="004D48B0">
        <w:trPr>
          <w:trHeight w:val="3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A1A67" w14:textId="77777777" w:rsidR="004D48B0" w:rsidRPr="009F6658" w:rsidRDefault="004D48B0" w:rsidP="003B4ADD">
            <w:pPr>
              <w:rPr>
                <w:rFonts w:eastAsia="Times New Roman" w:cstheme="minorHAnsi"/>
                <w:b/>
                <w:bCs/>
                <w:color w:val="FFFFFF"/>
                <w:sz w:val="16"/>
                <w:szCs w:val="16"/>
                <w:lang w:eastAsia="hr-HR"/>
              </w:rPr>
            </w:pPr>
          </w:p>
        </w:tc>
        <w:tc>
          <w:tcPr>
            <w:tcW w:w="890"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4039711" w14:textId="77777777" w:rsidR="004D48B0" w:rsidRPr="009F6658" w:rsidRDefault="004D48B0"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2016.</w:t>
            </w:r>
          </w:p>
        </w:tc>
        <w:tc>
          <w:tcPr>
            <w:tcW w:w="710"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tcPr>
          <w:p w14:paraId="58C74E9D" w14:textId="77777777" w:rsidR="004D48B0" w:rsidRPr="009F6658" w:rsidRDefault="004D48B0"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2017.</w:t>
            </w:r>
          </w:p>
        </w:tc>
        <w:tc>
          <w:tcPr>
            <w:tcW w:w="862"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tcPr>
          <w:p w14:paraId="711FC0B0" w14:textId="77777777" w:rsidR="004D48B0" w:rsidRPr="009F6658" w:rsidRDefault="004D48B0"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2018.</w:t>
            </w:r>
          </w:p>
        </w:tc>
        <w:tc>
          <w:tcPr>
            <w:tcW w:w="776" w:type="pct"/>
            <w:tcBorders>
              <w:top w:val="single" w:sz="4" w:space="0" w:color="auto"/>
              <w:left w:val="single" w:sz="4" w:space="0" w:color="auto"/>
              <w:bottom w:val="single" w:sz="4" w:space="0" w:color="auto"/>
              <w:right w:val="single" w:sz="4" w:space="0" w:color="auto"/>
            </w:tcBorders>
            <w:shd w:val="clear" w:color="auto" w:fill="4472C4" w:themeFill="accent1"/>
            <w:noWrap/>
          </w:tcPr>
          <w:p w14:paraId="6A30101A" w14:textId="77777777" w:rsidR="004D48B0" w:rsidRPr="009F6658" w:rsidRDefault="004D48B0"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2019.</w:t>
            </w:r>
          </w:p>
        </w:tc>
        <w:tc>
          <w:tcPr>
            <w:tcW w:w="777" w:type="pct"/>
            <w:tcBorders>
              <w:top w:val="single" w:sz="4" w:space="0" w:color="auto"/>
              <w:left w:val="single" w:sz="4" w:space="0" w:color="auto"/>
              <w:bottom w:val="single" w:sz="4" w:space="0" w:color="auto"/>
              <w:right w:val="single" w:sz="4" w:space="0" w:color="auto"/>
            </w:tcBorders>
            <w:shd w:val="clear" w:color="auto" w:fill="4472C4" w:themeFill="accent1"/>
          </w:tcPr>
          <w:p w14:paraId="50E6B280" w14:textId="77777777" w:rsidR="004D48B0" w:rsidRPr="009F6658" w:rsidRDefault="004D48B0" w:rsidP="003B4ADD">
            <w:pPr>
              <w:spacing w:line="336" w:lineRule="auto"/>
              <w:jc w:val="center"/>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2020.</w:t>
            </w:r>
          </w:p>
        </w:tc>
      </w:tr>
      <w:tr w:rsidR="004D48B0" w14:paraId="1DE54F54" w14:textId="77777777" w:rsidTr="004D48B0">
        <w:trPr>
          <w:trHeight w:val="4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472C4" w:themeFill="accent1"/>
            <w:noWrap/>
            <w:vAlign w:val="center"/>
          </w:tcPr>
          <w:p w14:paraId="5C615ACD" w14:textId="77777777" w:rsidR="004D48B0" w:rsidRPr="009F6658" w:rsidRDefault="004D48B0" w:rsidP="003B4ADD">
            <w:pPr>
              <w:spacing w:line="336" w:lineRule="auto"/>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 xml:space="preserve">Grad Hvar </w:t>
            </w:r>
          </w:p>
        </w:tc>
      </w:tr>
      <w:tr w:rsidR="004D48B0" w14:paraId="0D4EBCFD" w14:textId="77777777" w:rsidTr="004D48B0">
        <w:trPr>
          <w:trHeight w:val="314"/>
          <w:jc w:val="center"/>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01210FBA" w14:textId="77777777" w:rsidR="004D48B0" w:rsidRPr="009F6658" w:rsidRDefault="004D48B0" w:rsidP="003B4ADD">
            <w:pPr>
              <w:spacing w:line="336" w:lineRule="auto"/>
              <w:rPr>
                <w:rFonts w:eastAsia="Times New Roman" w:cstheme="minorHAnsi"/>
                <w:b/>
                <w:bCs/>
                <w:sz w:val="16"/>
                <w:szCs w:val="16"/>
                <w:lang w:eastAsia="hr-HR"/>
              </w:rPr>
            </w:pPr>
            <w:r w:rsidRPr="009F6658">
              <w:rPr>
                <w:rFonts w:eastAsia="Times New Roman" w:cstheme="minorHAnsi"/>
                <w:b/>
                <w:bCs/>
                <w:sz w:val="16"/>
                <w:szCs w:val="16"/>
                <w:lang w:eastAsia="hr-HR"/>
              </w:rPr>
              <w:t>Ukupno</w:t>
            </w:r>
          </w:p>
        </w:tc>
        <w:tc>
          <w:tcPr>
            <w:tcW w:w="890" w:type="pct"/>
            <w:tcBorders>
              <w:top w:val="single" w:sz="4" w:space="0" w:color="auto"/>
              <w:left w:val="single" w:sz="4" w:space="0" w:color="auto"/>
              <w:bottom w:val="single" w:sz="4" w:space="0" w:color="auto"/>
              <w:right w:val="single" w:sz="4" w:space="0" w:color="auto"/>
            </w:tcBorders>
            <w:noWrap/>
            <w:vAlign w:val="center"/>
          </w:tcPr>
          <w:p w14:paraId="6C650D9D"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179</w:t>
            </w:r>
          </w:p>
        </w:tc>
        <w:tc>
          <w:tcPr>
            <w:tcW w:w="710" w:type="pct"/>
            <w:tcBorders>
              <w:top w:val="single" w:sz="4" w:space="0" w:color="auto"/>
              <w:left w:val="single" w:sz="4" w:space="0" w:color="auto"/>
              <w:bottom w:val="single" w:sz="4" w:space="0" w:color="auto"/>
              <w:right w:val="single" w:sz="4" w:space="0" w:color="auto"/>
            </w:tcBorders>
            <w:noWrap/>
            <w:vAlign w:val="center"/>
          </w:tcPr>
          <w:p w14:paraId="7BC81EF8"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161</w:t>
            </w:r>
          </w:p>
        </w:tc>
        <w:tc>
          <w:tcPr>
            <w:tcW w:w="862" w:type="pct"/>
            <w:tcBorders>
              <w:top w:val="single" w:sz="4" w:space="0" w:color="auto"/>
              <w:left w:val="single" w:sz="4" w:space="0" w:color="auto"/>
              <w:bottom w:val="single" w:sz="4" w:space="0" w:color="auto"/>
              <w:right w:val="single" w:sz="4" w:space="0" w:color="auto"/>
            </w:tcBorders>
            <w:noWrap/>
            <w:vAlign w:val="center"/>
          </w:tcPr>
          <w:p w14:paraId="4758FADE"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136</w:t>
            </w:r>
          </w:p>
        </w:tc>
        <w:tc>
          <w:tcPr>
            <w:tcW w:w="776" w:type="pct"/>
            <w:tcBorders>
              <w:top w:val="single" w:sz="4" w:space="0" w:color="auto"/>
              <w:left w:val="single" w:sz="4" w:space="0" w:color="auto"/>
              <w:bottom w:val="single" w:sz="4" w:space="0" w:color="auto"/>
              <w:right w:val="single" w:sz="4" w:space="0" w:color="auto"/>
            </w:tcBorders>
            <w:noWrap/>
          </w:tcPr>
          <w:p w14:paraId="3B9CEA58"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119</w:t>
            </w:r>
          </w:p>
        </w:tc>
        <w:tc>
          <w:tcPr>
            <w:tcW w:w="777" w:type="pct"/>
            <w:tcBorders>
              <w:top w:val="single" w:sz="4" w:space="0" w:color="auto"/>
              <w:left w:val="single" w:sz="4" w:space="0" w:color="auto"/>
              <w:bottom w:val="single" w:sz="4" w:space="0" w:color="auto"/>
              <w:right w:val="single" w:sz="4" w:space="0" w:color="auto"/>
            </w:tcBorders>
          </w:tcPr>
          <w:p w14:paraId="0DD707B1"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158</w:t>
            </w:r>
          </w:p>
        </w:tc>
      </w:tr>
      <w:tr w:rsidR="004D48B0" w14:paraId="04417ABB" w14:textId="77777777" w:rsidTr="004D48B0">
        <w:trPr>
          <w:trHeight w:val="286"/>
          <w:jc w:val="center"/>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20B4E56B" w14:textId="77777777" w:rsidR="004D48B0" w:rsidRPr="009F6658" w:rsidRDefault="004D48B0" w:rsidP="003B4ADD">
            <w:pPr>
              <w:spacing w:line="336" w:lineRule="auto"/>
              <w:rPr>
                <w:rFonts w:eastAsia="Times New Roman" w:cstheme="minorHAnsi"/>
                <w:bCs/>
                <w:sz w:val="16"/>
                <w:szCs w:val="16"/>
                <w:lang w:eastAsia="hr-HR"/>
              </w:rPr>
            </w:pPr>
            <w:r w:rsidRPr="009F6658">
              <w:rPr>
                <w:rFonts w:eastAsia="Times New Roman" w:cstheme="minorHAnsi"/>
                <w:bCs/>
                <w:sz w:val="16"/>
                <w:szCs w:val="16"/>
                <w:lang w:eastAsia="hr-HR"/>
              </w:rPr>
              <w:t>Muški</w:t>
            </w:r>
          </w:p>
        </w:tc>
        <w:tc>
          <w:tcPr>
            <w:tcW w:w="890" w:type="pct"/>
            <w:tcBorders>
              <w:top w:val="single" w:sz="4" w:space="0" w:color="auto"/>
              <w:left w:val="single" w:sz="4" w:space="0" w:color="auto"/>
              <w:bottom w:val="single" w:sz="4" w:space="0" w:color="auto"/>
              <w:right w:val="single" w:sz="4" w:space="0" w:color="auto"/>
            </w:tcBorders>
            <w:noWrap/>
            <w:vAlign w:val="center"/>
          </w:tcPr>
          <w:p w14:paraId="56D1F37D"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84</w:t>
            </w:r>
          </w:p>
        </w:tc>
        <w:tc>
          <w:tcPr>
            <w:tcW w:w="710" w:type="pct"/>
            <w:tcBorders>
              <w:top w:val="single" w:sz="4" w:space="0" w:color="auto"/>
              <w:left w:val="single" w:sz="4" w:space="0" w:color="auto"/>
              <w:bottom w:val="single" w:sz="4" w:space="0" w:color="auto"/>
              <w:right w:val="single" w:sz="4" w:space="0" w:color="auto"/>
            </w:tcBorders>
            <w:noWrap/>
            <w:vAlign w:val="center"/>
          </w:tcPr>
          <w:p w14:paraId="4F76F666"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79</w:t>
            </w:r>
          </w:p>
        </w:tc>
        <w:tc>
          <w:tcPr>
            <w:tcW w:w="862" w:type="pct"/>
            <w:tcBorders>
              <w:top w:val="single" w:sz="4" w:space="0" w:color="auto"/>
              <w:left w:val="single" w:sz="4" w:space="0" w:color="auto"/>
              <w:bottom w:val="single" w:sz="4" w:space="0" w:color="auto"/>
              <w:right w:val="single" w:sz="4" w:space="0" w:color="auto"/>
            </w:tcBorders>
            <w:noWrap/>
            <w:vAlign w:val="center"/>
          </w:tcPr>
          <w:p w14:paraId="21D787CA"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71</w:t>
            </w:r>
          </w:p>
        </w:tc>
        <w:tc>
          <w:tcPr>
            <w:tcW w:w="776" w:type="pct"/>
            <w:tcBorders>
              <w:top w:val="single" w:sz="4" w:space="0" w:color="auto"/>
              <w:left w:val="single" w:sz="4" w:space="0" w:color="auto"/>
              <w:bottom w:val="single" w:sz="4" w:space="0" w:color="auto"/>
              <w:right w:val="single" w:sz="4" w:space="0" w:color="auto"/>
            </w:tcBorders>
            <w:noWrap/>
          </w:tcPr>
          <w:p w14:paraId="648116F7"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59</w:t>
            </w:r>
          </w:p>
        </w:tc>
        <w:tc>
          <w:tcPr>
            <w:tcW w:w="777" w:type="pct"/>
            <w:tcBorders>
              <w:top w:val="single" w:sz="4" w:space="0" w:color="auto"/>
              <w:left w:val="single" w:sz="4" w:space="0" w:color="auto"/>
              <w:bottom w:val="single" w:sz="4" w:space="0" w:color="auto"/>
              <w:right w:val="single" w:sz="4" w:space="0" w:color="auto"/>
            </w:tcBorders>
          </w:tcPr>
          <w:p w14:paraId="475ADF9E"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78</w:t>
            </w:r>
          </w:p>
        </w:tc>
      </w:tr>
      <w:tr w:rsidR="004D48B0" w14:paraId="1ECC8454" w14:textId="77777777" w:rsidTr="004D48B0">
        <w:trPr>
          <w:trHeight w:val="276"/>
          <w:jc w:val="center"/>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5F0E129A" w14:textId="77777777" w:rsidR="004D48B0" w:rsidRPr="009F6658" w:rsidRDefault="004D48B0" w:rsidP="003B4ADD">
            <w:pPr>
              <w:spacing w:line="336" w:lineRule="auto"/>
              <w:rPr>
                <w:rFonts w:eastAsia="Times New Roman" w:cstheme="minorHAnsi"/>
                <w:bCs/>
                <w:sz w:val="16"/>
                <w:szCs w:val="16"/>
                <w:lang w:eastAsia="hr-HR"/>
              </w:rPr>
            </w:pPr>
            <w:r w:rsidRPr="009F6658">
              <w:rPr>
                <w:rFonts w:eastAsia="Times New Roman" w:cstheme="minorHAnsi"/>
                <w:bCs/>
                <w:sz w:val="16"/>
                <w:szCs w:val="16"/>
                <w:lang w:eastAsia="hr-HR"/>
              </w:rPr>
              <w:t>Ženski</w:t>
            </w:r>
          </w:p>
        </w:tc>
        <w:tc>
          <w:tcPr>
            <w:tcW w:w="890" w:type="pct"/>
            <w:tcBorders>
              <w:top w:val="single" w:sz="4" w:space="0" w:color="auto"/>
              <w:left w:val="single" w:sz="4" w:space="0" w:color="auto"/>
              <w:bottom w:val="single" w:sz="4" w:space="0" w:color="auto"/>
              <w:right w:val="single" w:sz="4" w:space="0" w:color="auto"/>
            </w:tcBorders>
            <w:noWrap/>
            <w:vAlign w:val="center"/>
          </w:tcPr>
          <w:p w14:paraId="39EC8067"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96</w:t>
            </w:r>
          </w:p>
        </w:tc>
        <w:tc>
          <w:tcPr>
            <w:tcW w:w="710" w:type="pct"/>
            <w:tcBorders>
              <w:top w:val="single" w:sz="4" w:space="0" w:color="auto"/>
              <w:left w:val="single" w:sz="4" w:space="0" w:color="auto"/>
              <w:bottom w:val="single" w:sz="4" w:space="0" w:color="auto"/>
              <w:right w:val="single" w:sz="4" w:space="0" w:color="auto"/>
            </w:tcBorders>
            <w:noWrap/>
            <w:vAlign w:val="center"/>
          </w:tcPr>
          <w:p w14:paraId="4106BCD2"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83</w:t>
            </w:r>
          </w:p>
        </w:tc>
        <w:tc>
          <w:tcPr>
            <w:tcW w:w="862" w:type="pct"/>
            <w:tcBorders>
              <w:top w:val="single" w:sz="4" w:space="0" w:color="auto"/>
              <w:left w:val="single" w:sz="4" w:space="0" w:color="auto"/>
              <w:bottom w:val="single" w:sz="4" w:space="0" w:color="auto"/>
              <w:right w:val="single" w:sz="4" w:space="0" w:color="auto"/>
            </w:tcBorders>
            <w:noWrap/>
            <w:vAlign w:val="center"/>
          </w:tcPr>
          <w:p w14:paraId="3A86901E"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65</w:t>
            </w:r>
          </w:p>
        </w:tc>
        <w:tc>
          <w:tcPr>
            <w:tcW w:w="776" w:type="pct"/>
            <w:tcBorders>
              <w:top w:val="single" w:sz="4" w:space="0" w:color="auto"/>
              <w:left w:val="single" w:sz="4" w:space="0" w:color="auto"/>
              <w:bottom w:val="single" w:sz="4" w:space="0" w:color="auto"/>
              <w:right w:val="single" w:sz="4" w:space="0" w:color="auto"/>
            </w:tcBorders>
            <w:noWrap/>
          </w:tcPr>
          <w:p w14:paraId="5753A1D8"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60</w:t>
            </w:r>
          </w:p>
        </w:tc>
        <w:tc>
          <w:tcPr>
            <w:tcW w:w="777" w:type="pct"/>
            <w:tcBorders>
              <w:top w:val="single" w:sz="4" w:space="0" w:color="auto"/>
              <w:left w:val="single" w:sz="4" w:space="0" w:color="auto"/>
              <w:bottom w:val="single" w:sz="4" w:space="0" w:color="auto"/>
              <w:right w:val="single" w:sz="4" w:space="0" w:color="auto"/>
            </w:tcBorders>
          </w:tcPr>
          <w:p w14:paraId="3E74B83B"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80</w:t>
            </w:r>
          </w:p>
        </w:tc>
      </w:tr>
      <w:tr w:rsidR="004D48B0" w14:paraId="60D7B60D" w14:textId="77777777" w:rsidTr="004D48B0">
        <w:trPr>
          <w:trHeight w:val="3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26FD5CA4" w14:textId="77777777" w:rsidR="004D48B0" w:rsidRPr="009F6658" w:rsidRDefault="004D48B0" w:rsidP="003B4ADD">
            <w:pPr>
              <w:spacing w:line="336" w:lineRule="auto"/>
              <w:rPr>
                <w:rFonts w:eastAsia="Times New Roman" w:cstheme="minorHAnsi"/>
                <w:b/>
                <w:bCs/>
                <w:color w:val="FFFFFF"/>
                <w:sz w:val="16"/>
                <w:szCs w:val="16"/>
                <w:lang w:eastAsia="hr-HR"/>
              </w:rPr>
            </w:pPr>
            <w:r w:rsidRPr="009F6658">
              <w:rPr>
                <w:rFonts w:eastAsia="Times New Roman" w:cstheme="minorHAnsi"/>
                <w:b/>
                <w:bCs/>
                <w:color w:val="FFFFFF"/>
                <w:sz w:val="16"/>
                <w:szCs w:val="16"/>
                <w:lang w:eastAsia="hr-HR"/>
              </w:rPr>
              <w:t>Splitsko-dalmatinska županija</w:t>
            </w:r>
          </w:p>
        </w:tc>
      </w:tr>
      <w:tr w:rsidR="004D48B0" w14:paraId="499C9E85" w14:textId="77777777" w:rsidTr="004D48B0">
        <w:trPr>
          <w:trHeight w:val="383"/>
          <w:jc w:val="center"/>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4E6FEC96" w14:textId="77777777" w:rsidR="004D48B0" w:rsidRPr="009F6658" w:rsidRDefault="004D48B0" w:rsidP="003B4ADD">
            <w:pPr>
              <w:spacing w:line="336" w:lineRule="auto"/>
              <w:rPr>
                <w:rFonts w:eastAsia="Times New Roman" w:cstheme="minorHAnsi"/>
                <w:b/>
                <w:bCs/>
                <w:sz w:val="16"/>
                <w:szCs w:val="16"/>
                <w:lang w:eastAsia="hr-HR"/>
              </w:rPr>
            </w:pPr>
            <w:r w:rsidRPr="009F6658">
              <w:rPr>
                <w:rFonts w:eastAsia="Times New Roman" w:cstheme="minorHAnsi"/>
                <w:b/>
                <w:bCs/>
                <w:sz w:val="16"/>
                <w:szCs w:val="16"/>
                <w:lang w:eastAsia="hr-HR"/>
              </w:rPr>
              <w:t>Ukupno</w:t>
            </w:r>
          </w:p>
        </w:tc>
        <w:tc>
          <w:tcPr>
            <w:tcW w:w="890" w:type="pct"/>
            <w:tcBorders>
              <w:top w:val="single" w:sz="4" w:space="0" w:color="auto"/>
              <w:left w:val="single" w:sz="4" w:space="0" w:color="auto"/>
              <w:bottom w:val="single" w:sz="4" w:space="0" w:color="auto"/>
              <w:right w:val="single" w:sz="4" w:space="0" w:color="auto"/>
            </w:tcBorders>
            <w:noWrap/>
            <w:vAlign w:val="center"/>
          </w:tcPr>
          <w:p w14:paraId="36D4047E"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35.383</w:t>
            </w:r>
          </w:p>
        </w:tc>
        <w:tc>
          <w:tcPr>
            <w:tcW w:w="710" w:type="pct"/>
            <w:tcBorders>
              <w:top w:val="single" w:sz="4" w:space="0" w:color="auto"/>
              <w:left w:val="single" w:sz="4" w:space="0" w:color="auto"/>
              <w:bottom w:val="single" w:sz="4" w:space="0" w:color="auto"/>
              <w:right w:val="single" w:sz="4" w:space="0" w:color="auto"/>
            </w:tcBorders>
            <w:noWrap/>
            <w:vAlign w:val="center"/>
          </w:tcPr>
          <w:p w14:paraId="7EBD32FB"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30.458</w:t>
            </w:r>
          </w:p>
        </w:tc>
        <w:tc>
          <w:tcPr>
            <w:tcW w:w="862" w:type="pct"/>
            <w:tcBorders>
              <w:top w:val="single" w:sz="4" w:space="0" w:color="auto"/>
              <w:left w:val="single" w:sz="4" w:space="0" w:color="auto"/>
              <w:bottom w:val="single" w:sz="4" w:space="0" w:color="auto"/>
              <w:right w:val="single" w:sz="4" w:space="0" w:color="auto"/>
            </w:tcBorders>
            <w:noWrap/>
            <w:vAlign w:val="center"/>
          </w:tcPr>
          <w:p w14:paraId="3B59C5E3"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25.559</w:t>
            </w:r>
          </w:p>
        </w:tc>
        <w:tc>
          <w:tcPr>
            <w:tcW w:w="776" w:type="pct"/>
            <w:tcBorders>
              <w:top w:val="single" w:sz="4" w:space="0" w:color="auto"/>
              <w:left w:val="single" w:sz="4" w:space="0" w:color="auto"/>
              <w:bottom w:val="single" w:sz="4" w:space="0" w:color="auto"/>
              <w:right w:val="single" w:sz="4" w:space="0" w:color="auto"/>
            </w:tcBorders>
            <w:noWrap/>
          </w:tcPr>
          <w:p w14:paraId="7E09754B"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21.562</w:t>
            </w:r>
          </w:p>
        </w:tc>
        <w:tc>
          <w:tcPr>
            <w:tcW w:w="777" w:type="pct"/>
            <w:tcBorders>
              <w:top w:val="single" w:sz="4" w:space="0" w:color="auto"/>
              <w:left w:val="single" w:sz="4" w:space="0" w:color="auto"/>
              <w:bottom w:val="single" w:sz="4" w:space="0" w:color="auto"/>
              <w:right w:val="single" w:sz="4" w:space="0" w:color="auto"/>
            </w:tcBorders>
          </w:tcPr>
          <w:p w14:paraId="4BE5CAA9" w14:textId="77777777" w:rsidR="004D48B0" w:rsidRPr="009F6658" w:rsidRDefault="004D48B0" w:rsidP="003B4ADD">
            <w:pPr>
              <w:spacing w:line="336" w:lineRule="auto"/>
              <w:jc w:val="right"/>
              <w:rPr>
                <w:rFonts w:eastAsia="Times New Roman" w:cstheme="minorHAnsi"/>
                <w:b/>
                <w:color w:val="000000"/>
                <w:sz w:val="16"/>
                <w:szCs w:val="16"/>
                <w:lang w:eastAsia="hr-HR"/>
              </w:rPr>
            </w:pPr>
            <w:r w:rsidRPr="009F6658">
              <w:rPr>
                <w:rFonts w:eastAsia="Times New Roman" w:cstheme="minorHAnsi"/>
                <w:b/>
                <w:color w:val="000000"/>
                <w:sz w:val="16"/>
                <w:szCs w:val="16"/>
                <w:lang w:eastAsia="hr-HR"/>
              </w:rPr>
              <w:t>25.692</w:t>
            </w:r>
          </w:p>
        </w:tc>
      </w:tr>
      <w:tr w:rsidR="004D48B0" w14:paraId="3E793DA4" w14:textId="77777777" w:rsidTr="004D48B0">
        <w:trPr>
          <w:trHeight w:val="383"/>
          <w:jc w:val="center"/>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187A2817" w14:textId="77777777" w:rsidR="004D48B0" w:rsidRPr="009F6658" w:rsidRDefault="004D48B0" w:rsidP="003B4ADD">
            <w:pPr>
              <w:spacing w:line="336" w:lineRule="auto"/>
              <w:rPr>
                <w:rFonts w:eastAsia="Times New Roman" w:cstheme="minorHAnsi"/>
                <w:bCs/>
                <w:sz w:val="16"/>
                <w:szCs w:val="16"/>
                <w:lang w:eastAsia="hr-HR"/>
              </w:rPr>
            </w:pPr>
            <w:r w:rsidRPr="009F6658">
              <w:rPr>
                <w:rFonts w:eastAsia="Times New Roman" w:cstheme="minorHAnsi"/>
                <w:bCs/>
                <w:sz w:val="16"/>
                <w:szCs w:val="16"/>
                <w:lang w:eastAsia="hr-HR"/>
              </w:rPr>
              <w:t>Muški</w:t>
            </w:r>
          </w:p>
        </w:tc>
        <w:tc>
          <w:tcPr>
            <w:tcW w:w="890" w:type="pct"/>
            <w:tcBorders>
              <w:top w:val="single" w:sz="4" w:space="0" w:color="auto"/>
              <w:left w:val="single" w:sz="4" w:space="0" w:color="auto"/>
              <w:bottom w:val="single" w:sz="4" w:space="0" w:color="auto"/>
              <w:right w:val="single" w:sz="4" w:space="0" w:color="auto"/>
            </w:tcBorders>
            <w:noWrap/>
            <w:vAlign w:val="center"/>
          </w:tcPr>
          <w:p w14:paraId="2160B0AE"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15.166</w:t>
            </w:r>
          </w:p>
        </w:tc>
        <w:tc>
          <w:tcPr>
            <w:tcW w:w="710" w:type="pct"/>
            <w:tcBorders>
              <w:top w:val="single" w:sz="4" w:space="0" w:color="auto"/>
              <w:left w:val="single" w:sz="4" w:space="0" w:color="auto"/>
              <w:bottom w:val="single" w:sz="4" w:space="0" w:color="auto"/>
              <w:right w:val="single" w:sz="4" w:space="0" w:color="auto"/>
            </w:tcBorders>
            <w:noWrap/>
            <w:vAlign w:val="center"/>
          </w:tcPr>
          <w:p w14:paraId="1566D124"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12.630</w:t>
            </w:r>
          </w:p>
        </w:tc>
        <w:tc>
          <w:tcPr>
            <w:tcW w:w="862" w:type="pct"/>
            <w:tcBorders>
              <w:top w:val="single" w:sz="4" w:space="0" w:color="auto"/>
              <w:left w:val="single" w:sz="4" w:space="0" w:color="auto"/>
              <w:bottom w:val="single" w:sz="4" w:space="0" w:color="auto"/>
              <w:right w:val="single" w:sz="4" w:space="0" w:color="auto"/>
            </w:tcBorders>
            <w:noWrap/>
            <w:vAlign w:val="center"/>
          </w:tcPr>
          <w:p w14:paraId="247201F6"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10.810</w:t>
            </w:r>
          </w:p>
        </w:tc>
        <w:tc>
          <w:tcPr>
            <w:tcW w:w="776" w:type="pct"/>
            <w:tcBorders>
              <w:top w:val="single" w:sz="4" w:space="0" w:color="auto"/>
              <w:left w:val="single" w:sz="4" w:space="0" w:color="auto"/>
              <w:bottom w:val="single" w:sz="4" w:space="0" w:color="auto"/>
              <w:right w:val="single" w:sz="4" w:space="0" w:color="auto"/>
            </w:tcBorders>
            <w:noWrap/>
          </w:tcPr>
          <w:p w14:paraId="44C1F077"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9.429</w:t>
            </w:r>
          </w:p>
        </w:tc>
        <w:tc>
          <w:tcPr>
            <w:tcW w:w="777" w:type="pct"/>
            <w:tcBorders>
              <w:top w:val="single" w:sz="4" w:space="0" w:color="auto"/>
              <w:left w:val="single" w:sz="4" w:space="0" w:color="auto"/>
              <w:bottom w:val="single" w:sz="4" w:space="0" w:color="auto"/>
              <w:right w:val="single" w:sz="4" w:space="0" w:color="auto"/>
            </w:tcBorders>
          </w:tcPr>
          <w:p w14:paraId="5F32E49D"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11.399</w:t>
            </w:r>
          </w:p>
        </w:tc>
      </w:tr>
      <w:tr w:rsidR="004D48B0" w14:paraId="7F5F8BA7" w14:textId="77777777" w:rsidTr="004D48B0">
        <w:trPr>
          <w:trHeight w:val="383"/>
          <w:jc w:val="center"/>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4C3E97EA" w14:textId="77777777" w:rsidR="004D48B0" w:rsidRPr="009F6658" w:rsidRDefault="004D48B0" w:rsidP="003B4ADD">
            <w:pPr>
              <w:spacing w:line="336" w:lineRule="auto"/>
              <w:rPr>
                <w:rFonts w:eastAsia="Times New Roman" w:cstheme="minorHAnsi"/>
                <w:bCs/>
                <w:sz w:val="16"/>
                <w:szCs w:val="16"/>
                <w:lang w:eastAsia="hr-HR"/>
              </w:rPr>
            </w:pPr>
            <w:r w:rsidRPr="009F6658">
              <w:rPr>
                <w:rFonts w:eastAsia="Times New Roman" w:cstheme="minorHAnsi"/>
                <w:bCs/>
                <w:sz w:val="16"/>
                <w:szCs w:val="16"/>
                <w:lang w:eastAsia="hr-HR"/>
              </w:rPr>
              <w:t>Ženski</w:t>
            </w:r>
          </w:p>
        </w:tc>
        <w:tc>
          <w:tcPr>
            <w:tcW w:w="890" w:type="pct"/>
            <w:tcBorders>
              <w:top w:val="single" w:sz="4" w:space="0" w:color="auto"/>
              <w:left w:val="single" w:sz="4" w:space="0" w:color="auto"/>
              <w:bottom w:val="single" w:sz="4" w:space="0" w:color="auto"/>
              <w:right w:val="single" w:sz="4" w:space="0" w:color="auto"/>
            </w:tcBorders>
            <w:noWrap/>
            <w:vAlign w:val="center"/>
          </w:tcPr>
          <w:p w14:paraId="1856D5F6"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20.217</w:t>
            </w:r>
          </w:p>
        </w:tc>
        <w:tc>
          <w:tcPr>
            <w:tcW w:w="710" w:type="pct"/>
            <w:tcBorders>
              <w:top w:val="single" w:sz="4" w:space="0" w:color="auto"/>
              <w:left w:val="single" w:sz="4" w:space="0" w:color="auto"/>
              <w:bottom w:val="single" w:sz="4" w:space="0" w:color="auto"/>
              <w:right w:val="single" w:sz="4" w:space="0" w:color="auto"/>
            </w:tcBorders>
            <w:noWrap/>
            <w:vAlign w:val="center"/>
          </w:tcPr>
          <w:p w14:paraId="565AEBB3"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17.828</w:t>
            </w:r>
          </w:p>
        </w:tc>
        <w:tc>
          <w:tcPr>
            <w:tcW w:w="862" w:type="pct"/>
            <w:tcBorders>
              <w:top w:val="single" w:sz="4" w:space="0" w:color="auto"/>
              <w:left w:val="single" w:sz="4" w:space="0" w:color="auto"/>
              <w:bottom w:val="single" w:sz="4" w:space="0" w:color="auto"/>
              <w:right w:val="single" w:sz="4" w:space="0" w:color="auto"/>
            </w:tcBorders>
            <w:noWrap/>
            <w:vAlign w:val="center"/>
          </w:tcPr>
          <w:p w14:paraId="791107BE"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14.749</w:t>
            </w:r>
          </w:p>
        </w:tc>
        <w:tc>
          <w:tcPr>
            <w:tcW w:w="776" w:type="pct"/>
            <w:tcBorders>
              <w:top w:val="single" w:sz="4" w:space="0" w:color="auto"/>
              <w:left w:val="single" w:sz="4" w:space="0" w:color="auto"/>
              <w:bottom w:val="single" w:sz="4" w:space="0" w:color="auto"/>
              <w:right w:val="single" w:sz="4" w:space="0" w:color="auto"/>
            </w:tcBorders>
            <w:noWrap/>
          </w:tcPr>
          <w:p w14:paraId="1D62FC70"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12.134</w:t>
            </w:r>
          </w:p>
        </w:tc>
        <w:tc>
          <w:tcPr>
            <w:tcW w:w="777" w:type="pct"/>
            <w:tcBorders>
              <w:top w:val="single" w:sz="4" w:space="0" w:color="auto"/>
              <w:left w:val="single" w:sz="4" w:space="0" w:color="auto"/>
              <w:bottom w:val="single" w:sz="4" w:space="0" w:color="auto"/>
              <w:right w:val="single" w:sz="4" w:space="0" w:color="auto"/>
            </w:tcBorders>
          </w:tcPr>
          <w:p w14:paraId="797B0444" w14:textId="77777777" w:rsidR="004D48B0" w:rsidRPr="009F6658" w:rsidRDefault="004D48B0" w:rsidP="003B4ADD">
            <w:pPr>
              <w:spacing w:line="336" w:lineRule="auto"/>
              <w:jc w:val="right"/>
              <w:rPr>
                <w:rFonts w:eastAsia="Times New Roman" w:cstheme="minorHAnsi"/>
                <w:color w:val="000000"/>
                <w:sz w:val="16"/>
                <w:szCs w:val="16"/>
                <w:lang w:eastAsia="hr-HR"/>
              </w:rPr>
            </w:pPr>
            <w:r w:rsidRPr="009F6658">
              <w:rPr>
                <w:rFonts w:eastAsia="Times New Roman" w:cstheme="minorHAnsi"/>
                <w:color w:val="000000"/>
                <w:sz w:val="16"/>
                <w:szCs w:val="16"/>
                <w:lang w:eastAsia="hr-HR"/>
              </w:rPr>
              <w:t>14.293</w:t>
            </w:r>
          </w:p>
        </w:tc>
      </w:tr>
    </w:tbl>
    <w:p w14:paraId="2CF6106B" w14:textId="6FCB0C07" w:rsidR="004D48B0" w:rsidRDefault="004D48B0" w:rsidP="004D48B0">
      <w:pPr>
        <w:pStyle w:val="NoSpacing"/>
        <w:jc w:val="center"/>
      </w:pPr>
      <w:r w:rsidRPr="004D48B0">
        <w:t>Izvor: http://www.hzz.hr/ (22.11.2021.), obrada UHY Savjetovanje</w:t>
      </w:r>
    </w:p>
    <w:p w14:paraId="5B996C91" w14:textId="27E6D29D" w:rsidR="004D48B0" w:rsidRDefault="004D48B0" w:rsidP="004D48B0">
      <w:pPr>
        <w:pStyle w:val="NoSpacing"/>
        <w:jc w:val="both"/>
      </w:pPr>
    </w:p>
    <w:p w14:paraId="482F4D74" w14:textId="77777777" w:rsidR="004D48B0" w:rsidRDefault="004D48B0" w:rsidP="004D48B0">
      <w:pPr>
        <w:pStyle w:val="NoSpacing"/>
        <w:jc w:val="both"/>
        <w:sectPr w:rsidR="004D48B0" w:rsidSect="004D48B0">
          <w:pgSz w:w="11906" w:h="16838"/>
          <w:pgMar w:top="1440" w:right="1440" w:bottom="1440" w:left="1440" w:header="708" w:footer="708" w:gutter="0"/>
          <w:cols w:space="708"/>
          <w:docGrid w:linePitch="360"/>
        </w:sectPr>
      </w:pPr>
    </w:p>
    <w:p w14:paraId="1D48E734" w14:textId="77777777" w:rsidR="004D48B0" w:rsidRPr="004D48B0" w:rsidRDefault="004D48B0" w:rsidP="004D48B0">
      <w:pPr>
        <w:pStyle w:val="NoSpacing"/>
        <w:jc w:val="center"/>
        <w:rPr>
          <w:b/>
          <w:bCs/>
        </w:rPr>
      </w:pPr>
      <w:r w:rsidRPr="004D48B0">
        <w:rPr>
          <w:b/>
          <w:bCs/>
        </w:rPr>
        <w:t>3.3.3.</w:t>
      </w:r>
      <w:r w:rsidRPr="004D48B0">
        <w:rPr>
          <w:b/>
          <w:bCs/>
        </w:rPr>
        <w:tab/>
        <w:t>Poduzetništvo</w:t>
      </w:r>
    </w:p>
    <w:p w14:paraId="10DA774E" w14:textId="77777777" w:rsidR="004D48B0" w:rsidRDefault="004D48B0" w:rsidP="004D48B0">
      <w:pPr>
        <w:pStyle w:val="NoSpacing"/>
        <w:jc w:val="both"/>
      </w:pPr>
    </w:p>
    <w:p w14:paraId="281FB4C4" w14:textId="77777777" w:rsidR="004D48B0" w:rsidRDefault="004D48B0" w:rsidP="004D48B0">
      <w:pPr>
        <w:pStyle w:val="NoSpacing"/>
        <w:ind w:firstLine="720"/>
        <w:jc w:val="both"/>
      </w:pPr>
      <w:r>
        <w:t>U samom gradu Hvaru trenutno ne postoji niti jedna poduzetnička potporna institucija. Najbliže potporne institucije nalaze se u Splitu. Jedino Lokalna akcijska grupa LAG „Škoji” sa sjedištem u Gradu Hvaru na neki način obavlja jedan dio poslova u vezi s planiranjem ruralnog razvoja i apliciranjem na fondove Europske unije koje bi inače trebala obavljati županijska ili još bolje otočna razvojna agencija.</w:t>
      </w:r>
    </w:p>
    <w:p w14:paraId="63669D57" w14:textId="77777777" w:rsidR="004D48B0" w:rsidRDefault="004D48B0" w:rsidP="004D48B0">
      <w:pPr>
        <w:pStyle w:val="NoSpacing"/>
        <w:jc w:val="both"/>
      </w:pPr>
    </w:p>
    <w:p w14:paraId="5D2AA601" w14:textId="3EA5A113" w:rsidR="004D48B0" w:rsidRDefault="004D48B0" w:rsidP="004D48B0">
      <w:pPr>
        <w:pStyle w:val="NoSpacing"/>
        <w:ind w:firstLine="720"/>
        <w:jc w:val="both"/>
      </w:pPr>
      <w:r>
        <w:t>Prema Registru poslovnih subjekata Hrvatske gospodarske komore u Gradu Hvaru 2020. godine je ukupno registrirano 171 poduzeće što je udio u ukupnom broju poduzeća SDŽ od 1,21%. Vidljivo iz tablice koja slijedi broj poduzeća se iz godine u godinu povećava, dok se uočava trend smanjivanja zaposlenika u istim tim poduzećima. Na razini Županije, broj poduzeća raste, dok se u 2020. bilježi pad zaposlenih.</w:t>
      </w:r>
    </w:p>
    <w:p w14:paraId="732125B3" w14:textId="59B02F06" w:rsidR="004D48B0" w:rsidRDefault="004D48B0" w:rsidP="004D48B0">
      <w:pPr>
        <w:pStyle w:val="NoSpacing"/>
        <w:jc w:val="both"/>
      </w:pPr>
    </w:p>
    <w:p w14:paraId="0AC79F25" w14:textId="77777777" w:rsidR="004D48B0" w:rsidRDefault="004D48B0" w:rsidP="004D48B0">
      <w:pPr>
        <w:pStyle w:val="NoSpacing"/>
        <w:jc w:val="both"/>
        <w:sectPr w:rsidR="004D48B0" w:rsidSect="004D48B0">
          <w:type w:val="continuous"/>
          <w:pgSz w:w="11906" w:h="16838"/>
          <w:pgMar w:top="1440" w:right="1440" w:bottom="1440" w:left="1440" w:header="708" w:footer="708" w:gutter="0"/>
          <w:cols w:num="2" w:space="708"/>
          <w:docGrid w:linePitch="360"/>
        </w:sectPr>
      </w:pPr>
    </w:p>
    <w:p w14:paraId="5708E1B4" w14:textId="2730FF5F" w:rsidR="004D48B0" w:rsidRDefault="004D48B0" w:rsidP="004D48B0">
      <w:pPr>
        <w:pStyle w:val="NoSpacing"/>
        <w:jc w:val="both"/>
      </w:pPr>
    </w:p>
    <w:p w14:paraId="1DC1AA71" w14:textId="50F7E35F" w:rsidR="004D48B0" w:rsidRDefault="004D48B0" w:rsidP="004D48B0">
      <w:pPr>
        <w:pStyle w:val="NoSpacing"/>
        <w:jc w:val="center"/>
      </w:pPr>
      <w:r w:rsidRPr="004D48B0">
        <w:t>Tablica 16 Broj poduzeća i broj zaposlenih na području SDŽ i Grada Hvara</w:t>
      </w:r>
    </w:p>
    <w:p w14:paraId="50DA9BF6" w14:textId="6D9E0E25" w:rsidR="004D48B0" w:rsidRDefault="004D48B0" w:rsidP="004D48B0">
      <w:pPr>
        <w:pStyle w:val="NoSpacing"/>
        <w:jc w:val="both"/>
      </w:pPr>
    </w:p>
    <w:tbl>
      <w:tblPr>
        <w:tblW w:w="5000" w:type="pct"/>
        <w:jc w:val="center"/>
        <w:tblLook w:val="04A0" w:firstRow="1" w:lastRow="0" w:firstColumn="1" w:lastColumn="0" w:noHBand="0" w:noVBand="1"/>
      </w:tblPr>
      <w:tblGrid>
        <w:gridCol w:w="2062"/>
        <w:gridCol w:w="1123"/>
        <w:gridCol w:w="1195"/>
        <w:gridCol w:w="1123"/>
        <w:gridCol w:w="1195"/>
        <w:gridCol w:w="1123"/>
        <w:gridCol w:w="1195"/>
      </w:tblGrid>
      <w:tr w:rsidR="004D48B0" w:rsidRPr="00DD2757" w14:paraId="436B37E2" w14:textId="77777777" w:rsidTr="004D48B0">
        <w:trPr>
          <w:trHeight w:val="300"/>
          <w:jc w:val="center"/>
        </w:trPr>
        <w:tc>
          <w:tcPr>
            <w:tcW w:w="1144" w:type="pct"/>
            <w:vMerge w:val="restart"/>
            <w:tcBorders>
              <w:top w:val="single" w:sz="4" w:space="0" w:color="auto"/>
              <w:left w:val="single" w:sz="4" w:space="0" w:color="auto"/>
              <w:bottom w:val="single" w:sz="4" w:space="0" w:color="000000"/>
              <w:right w:val="single" w:sz="4" w:space="0" w:color="auto"/>
            </w:tcBorders>
            <w:shd w:val="clear" w:color="000000" w:fill="002060"/>
            <w:noWrap/>
            <w:vAlign w:val="bottom"/>
            <w:hideMark/>
          </w:tcPr>
          <w:p w14:paraId="5F30EB6F" w14:textId="77777777" w:rsidR="004D48B0" w:rsidRPr="00050AC9" w:rsidRDefault="004D48B0" w:rsidP="003B4ADD">
            <w:pPr>
              <w:jc w:val="cente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Opis</w:t>
            </w:r>
          </w:p>
        </w:tc>
        <w:tc>
          <w:tcPr>
            <w:tcW w:w="1285" w:type="pct"/>
            <w:gridSpan w:val="2"/>
            <w:tcBorders>
              <w:top w:val="single" w:sz="4" w:space="0" w:color="auto"/>
              <w:left w:val="nil"/>
              <w:bottom w:val="single" w:sz="4" w:space="0" w:color="auto"/>
              <w:right w:val="single" w:sz="4" w:space="0" w:color="auto"/>
            </w:tcBorders>
            <w:shd w:val="clear" w:color="000000" w:fill="002060"/>
            <w:noWrap/>
            <w:vAlign w:val="bottom"/>
            <w:hideMark/>
          </w:tcPr>
          <w:p w14:paraId="72C4DCCF" w14:textId="77777777" w:rsidR="004D48B0" w:rsidRPr="00050AC9" w:rsidRDefault="004D48B0" w:rsidP="003B4ADD">
            <w:pPr>
              <w:jc w:val="cente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2018.</w:t>
            </w:r>
          </w:p>
        </w:tc>
        <w:tc>
          <w:tcPr>
            <w:tcW w:w="1285" w:type="pct"/>
            <w:gridSpan w:val="2"/>
            <w:tcBorders>
              <w:top w:val="single" w:sz="4" w:space="0" w:color="auto"/>
              <w:left w:val="nil"/>
              <w:bottom w:val="single" w:sz="4" w:space="0" w:color="auto"/>
              <w:right w:val="single" w:sz="4" w:space="0" w:color="auto"/>
            </w:tcBorders>
            <w:shd w:val="clear" w:color="000000" w:fill="002060"/>
            <w:noWrap/>
            <w:vAlign w:val="bottom"/>
            <w:hideMark/>
          </w:tcPr>
          <w:p w14:paraId="0557E917" w14:textId="77777777" w:rsidR="004D48B0" w:rsidRPr="00050AC9" w:rsidRDefault="004D48B0" w:rsidP="003B4ADD">
            <w:pPr>
              <w:jc w:val="cente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2019.</w:t>
            </w:r>
          </w:p>
        </w:tc>
        <w:tc>
          <w:tcPr>
            <w:tcW w:w="1285" w:type="pct"/>
            <w:gridSpan w:val="2"/>
            <w:tcBorders>
              <w:top w:val="single" w:sz="4" w:space="0" w:color="auto"/>
              <w:left w:val="nil"/>
              <w:bottom w:val="single" w:sz="4" w:space="0" w:color="auto"/>
              <w:right w:val="single" w:sz="4" w:space="0" w:color="auto"/>
            </w:tcBorders>
            <w:shd w:val="clear" w:color="000000" w:fill="002060"/>
            <w:noWrap/>
            <w:vAlign w:val="bottom"/>
            <w:hideMark/>
          </w:tcPr>
          <w:p w14:paraId="1895BC73" w14:textId="77777777" w:rsidR="004D48B0" w:rsidRPr="00050AC9" w:rsidRDefault="004D48B0" w:rsidP="003B4ADD">
            <w:pPr>
              <w:jc w:val="cente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2020.</w:t>
            </w:r>
          </w:p>
        </w:tc>
      </w:tr>
      <w:tr w:rsidR="004D48B0" w:rsidRPr="00DD2757" w14:paraId="1F9008B0" w14:textId="77777777" w:rsidTr="004D48B0">
        <w:trPr>
          <w:trHeight w:val="300"/>
          <w:jc w:val="center"/>
        </w:trPr>
        <w:tc>
          <w:tcPr>
            <w:tcW w:w="1144" w:type="pct"/>
            <w:vMerge/>
            <w:tcBorders>
              <w:top w:val="single" w:sz="4" w:space="0" w:color="auto"/>
              <w:left w:val="single" w:sz="4" w:space="0" w:color="auto"/>
              <w:bottom w:val="single" w:sz="4" w:space="0" w:color="000000"/>
              <w:right w:val="single" w:sz="4" w:space="0" w:color="auto"/>
            </w:tcBorders>
            <w:vAlign w:val="center"/>
            <w:hideMark/>
          </w:tcPr>
          <w:p w14:paraId="034BA41C" w14:textId="77777777" w:rsidR="004D48B0" w:rsidRPr="00050AC9" w:rsidRDefault="004D48B0" w:rsidP="003B4ADD">
            <w:pPr>
              <w:rPr>
                <w:rFonts w:ascii="Calibri" w:eastAsia="Times New Roman" w:hAnsi="Calibri" w:cs="Calibri"/>
                <w:b/>
                <w:bCs/>
                <w:color w:val="FFFFFF"/>
                <w:sz w:val="16"/>
                <w:szCs w:val="16"/>
                <w:lang w:eastAsia="hr-HR"/>
              </w:rPr>
            </w:pPr>
          </w:p>
        </w:tc>
        <w:tc>
          <w:tcPr>
            <w:tcW w:w="623" w:type="pct"/>
            <w:tcBorders>
              <w:top w:val="nil"/>
              <w:left w:val="nil"/>
              <w:bottom w:val="single" w:sz="4" w:space="0" w:color="auto"/>
              <w:right w:val="single" w:sz="4" w:space="0" w:color="auto"/>
            </w:tcBorders>
            <w:shd w:val="clear" w:color="000000" w:fill="002060"/>
            <w:noWrap/>
            <w:vAlign w:val="bottom"/>
            <w:hideMark/>
          </w:tcPr>
          <w:p w14:paraId="07E372D5" w14:textId="77777777" w:rsidR="004D48B0" w:rsidRPr="00050AC9" w:rsidRDefault="004D48B0" w:rsidP="003B4ADD">
            <w:pP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Broj poduzeća</w:t>
            </w:r>
          </w:p>
        </w:tc>
        <w:tc>
          <w:tcPr>
            <w:tcW w:w="663" w:type="pct"/>
            <w:tcBorders>
              <w:top w:val="nil"/>
              <w:left w:val="nil"/>
              <w:bottom w:val="single" w:sz="4" w:space="0" w:color="auto"/>
              <w:right w:val="single" w:sz="4" w:space="0" w:color="auto"/>
            </w:tcBorders>
            <w:shd w:val="clear" w:color="000000" w:fill="002060"/>
            <w:noWrap/>
            <w:vAlign w:val="bottom"/>
            <w:hideMark/>
          </w:tcPr>
          <w:p w14:paraId="3BB912C0" w14:textId="77777777" w:rsidR="004D48B0" w:rsidRPr="00050AC9" w:rsidRDefault="004D48B0" w:rsidP="003B4ADD">
            <w:pP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Broj zaposlenih</w:t>
            </w:r>
          </w:p>
        </w:tc>
        <w:tc>
          <w:tcPr>
            <w:tcW w:w="623" w:type="pct"/>
            <w:tcBorders>
              <w:top w:val="nil"/>
              <w:left w:val="nil"/>
              <w:bottom w:val="single" w:sz="4" w:space="0" w:color="auto"/>
              <w:right w:val="single" w:sz="4" w:space="0" w:color="auto"/>
            </w:tcBorders>
            <w:shd w:val="clear" w:color="000000" w:fill="002060"/>
            <w:noWrap/>
            <w:vAlign w:val="bottom"/>
            <w:hideMark/>
          </w:tcPr>
          <w:p w14:paraId="46111127" w14:textId="77777777" w:rsidR="004D48B0" w:rsidRPr="00050AC9" w:rsidRDefault="004D48B0" w:rsidP="003B4ADD">
            <w:pP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Broj poduzeća</w:t>
            </w:r>
          </w:p>
        </w:tc>
        <w:tc>
          <w:tcPr>
            <w:tcW w:w="663" w:type="pct"/>
            <w:tcBorders>
              <w:top w:val="nil"/>
              <w:left w:val="nil"/>
              <w:bottom w:val="single" w:sz="4" w:space="0" w:color="auto"/>
              <w:right w:val="single" w:sz="4" w:space="0" w:color="auto"/>
            </w:tcBorders>
            <w:shd w:val="clear" w:color="000000" w:fill="002060"/>
            <w:noWrap/>
            <w:vAlign w:val="bottom"/>
            <w:hideMark/>
          </w:tcPr>
          <w:p w14:paraId="17CBE5AE" w14:textId="77777777" w:rsidR="004D48B0" w:rsidRPr="00050AC9" w:rsidRDefault="004D48B0" w:rsidP="003B4ADD">
            <w:pP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Broj zaposlenih</w:t>
            </w:r>
          </w:p>
        </w:tc>
        <w:tc>
          <w:tcPr>
            <w:tcW w:w="623" w:type="pct"/>
            <w:tcBorders>
              <w:top w:val="nil"/>
              <w:left w:val="nil"/>
              <w:bottom w:val="single" w:sz="4" w:space="0" w:color="auto"/>
              <w:right w:val="single" w:sz="4" w:space="0" w:color="auto"/>
            </w:tcBorders>
            <w:shd w:val="clear" w:color="000000" w:fill="002060"/>
            <w:noWrap/>
            <w:vAlign w:val="bottom"/>
            <w:hideMark/>
          </w:tcPr>
          <w:p w14:paraId="0436F5E4" w14:textId="77777777" w:rsidR="004D48B0" w:rsidRPr="00050AC9" w:rsidRDefault="004D48B0" w:rsidP="003B4ADD">
            <w:pP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Broj poduzeća</w:t>
            </w:r>
          </w:p>
        </w:tc>
        <w:tc>
          <w:tcPr>
            <w:tcW w:w="663" w:type="pct"/>
            <w:tcBorders>
              <w:top w:val="nil"/>
              <w:left w:val="nil"/>
              <w:bottom w:val="single" w:sz="4" w:space="0" w:color="auto"/>
              <w:right w:val="single" w:sz="4" w:space="0" w:color="auto"/>
            </w:tcBorders>
            <w:shd w:val="clear" w:color="000000" w:fill="002060"/>
            <w:noWrap/>
            <w:vAlign w:val="bottom"/>
            <w:hideMark/>
          </w:tcPr>
          <w:p w14:paraId="4B83EFB6" w14:textId="77777777" w:rsidR="004D48B0" w:rsidRPr="00050AC9" w:rsidRDefault="004D48B0" w:rsidP="003B4ADD">
            <w:pPr>
              <w:rPr>
                <w:rFonts w:ascii="Calibri" w:eastAsia="Times New Roman" w:hAnsi="Calibri" w:cs="Calibri"/>
                <w:b/>
                <w:bCs/>
                <w:color w:val="FFFFFF"/>
                <w:sz w:val="16"/>
                <w:szCs w:val="16"/>
                <w:lang w:eastAsia="hr-HR"/>
              </w:rPr>
            </w:pPr>
            <w:r w:rsidRPr="00050AC9">
              <w:rPr>
                <w:rFonts w:ascii="Calibri" w:eastAsia="Times New Roman" w:hAnsi="Calibri" w:cs="Calibri"/>
                <w:b/>
                <w:bCs/>
                <w:color w:val="FFFFFF"/>
                <w:sz w:val="16"/>
                <w:szCs w:val="16"/>
                <w:lang w:eastAsia="hr-HR"/>
              </w:rPr>
              <w:t>Broj zaposlenih</w:t>
            </w:r>
          </w:p>
        </w:tc>
      </w:tr>
      <w:tr w:rsidR="004D48B0" w:rsidRPr="00DD2757" w14:paraId="4060DCC9" w14:textId="77777777" w:rsidTr="004D48B0">
        <w:trPr>
          <w:trHeight w:val="300"/>
          <w:jc w:val="center"/>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3AA0D2B" w14:textId="77777777" w:rsidR="004D48B0" w:rsidRPr="00050AC9" w:rsidRDefault="004D48B0" w:rsidP="003B4ADD">
            <w:pPr>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Splitsko-dalmatinska županija</w:t>
            </w:r>
          </w:p>
        </w:tc>
        <w:tc>
          <w:tcPr>
            <w:tcW w:w="623" w:type="pct"/>
            <w:tcBorders>
              <w:top w:val="nil"/>
              <w:left w:val="nil"/>
              <w:bottom w:val="single" w:sz="4" w:space="0" w:color="auto"/>
              <w:right w:val="single" w:sz="4" w:space="0" w:color="auto"/>
            </w:tcBorders>
            <w:shd w:val="clear" w:color="auto" w:fill="auto"/>
            <w:noWrap/>
            <w:vAlign w:val="bottom"/>
          </w:tcPr>
          <w:p w14:paraId="5DC82487"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12.297</w:t>
            </w:r>
          </w:p>
        </w:tc>
        <w:tc>
          <w:tcPr>
            <w:tcW w:w="663" w:type="pct"/>
            <w:tcBorders>
              <w:top w:val="nil"/>
              <w:left w:val="nil"/>
              <w:bottom w:val="single" w:sz="4" w:space="0" w:color="auto"/>
              <w:right w:val="single" w:sz="4" w:space="0" w:color="auto"/>
            </w:tcBorders>
            <w:shd w:val="clear" w:color="auto" w:fill="auto"/>
            <w:noWrap/>
            <w:vAlign w:val="bottom"/>
          </w:tcPr>
          <w:p w14:paraId="622E3D43"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82.973</w:t>
            </w:r>
          </w:p>
        </w:tc>
        <w:tc>
          <w:tcPr>
            <w:tcW w:w="623" w:type="pct"/>
            <w:tcBorders>
              <w:top w:val="nil"/>
              <w:left w:val="nil"/>
              <w:bottom w:val="single" w:sz="4" w:space="0" w:color="auto"/>
              <w:right w:val="single" w:sz="4" w:space="0" w:color="auto"/>
            </w:tcBorders>
            <w:shd w:val="clear" w:color="auto" w:fill="auto"/>
            <w:noWrap/>
            <w:vAlign w:val="bottom"/>
          </w:tcPr>
          <w:p w14:paraId="22F11499"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13.343</w:t>
            </w:r>
          </w:p>
        </w:tc>
        <w:tc>
          <w:tcPr>
            <w:tcW w:w="663" w:type="pct"/>
            <w:tcBorders>
              <w:top w:val="nil"/>
              <w:left w:val="nil"/>
              <w:bottom w:val="single" w:sz="4" w:space="0" w:color="auto"/>
              <w:right w:val="single" w:sz="4" w:space="0" w:color="auto"/>
            </w:tcBorders>
            <w:shd w:val="clear" w:color="auto" w:fill="auto"/>
            <w:noWrap/>
            <w:vAlign w:val="bottom"/>
          </w:tcPr>
          <w:p w14:paraId="15B00295"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87.573</w:t>
            </w:r>
          </w:p>
        </w:tc>
        <w:tc>
          <w:tcPr>
            <w:tcW w:w="623" w:type="pct"/>
            <w:tcBorders>
              <w:top w:val="nil"/>
              <w:left w:val="nil"/>
              <w:bottom w:val="single" w:sz="4" w:space="0" w:color="auto"/>
              <w:right w:val="single" w:sz="4" w:space="0" w:color="auto"/>
            </w:tcBorders>
            <w:shd w:val="clear" w:color="auto" w:fill="auto"/>
            <w:noWrap/>
            <w:vAlign w:val="bottom"/>
          </w:tcPr>
          <w:p w14:paraId="1C5FCF2B"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14.110</w:t>
            </w:r>
          </w:p>
        </w:tc>
        <w:tc>
          <w:tcPr>
            <w:tcW w:w="663" w:type="pct"/>
            <w:tcBorders>
              <w:top w:val="nil"/>
              <w:left w:val="nil"/>
              <w:bottom w:val="single" w:sz="4" w:space="0" w:color="auto"/>
              <w:right w:val="single" w:sz="4" w:space="0" w:color="auto"/>
            </w:tcBorders>
            <w:shd w:val="clear" w:color="auto" w:fill="auto"/>
            <w:noWrap/>
            <w:vAlign w:val="bottom"/>
          </w:tcPr>
          <w:p w14:paraId="229B7193"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84.667</w:t>
            </w:r>
          </w:p>
        </w:tc>
      </w:tr>
      <w:tr w:rsidR="004D48B0" w:rsidRPr="00DD2757" w14:paraId="5D05C285" w14:textId="77777777" w:rsidTr="004D48B0">
        <w:trPr>
          <w:trHeight w:val="300"/>
          <w:jc w:val="center"/>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5F02D054" w14:textId="77777777" w:rsidR="004D48B0" w:rsidRPr="00050AC9" w:rsidRDefault="004D48B0" w:rsidP="003B4ADD">
            <w:pPr>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Grad Hvar</w:t>
            </w:r>
          </w:p>
        </w:tc>
        <w:tc>
          <w:tcPr>
            <w:tcW w:w="623" w:type="pct"/>
            <w:tcBorders>
              <w:top w:val="nil"/>
              <w:left w:val="nil"/>
              <w:bottom w:val="single" w:sz="4" w:space="0" w:color="auto"/>
              <w:right w:val="single" w:sz="4" w:space="0" w:color="auto"/>
            </w:tcBorders>
            <w:shd w:val="clear" w:color="auto" w:fill="auto"/>
            <w:noWrap/>
            <w:vAlign w:val="bottom"/>
          </w:tcPr>
          <w:p w14:paraId="09FF0108"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159</w:t>
            </w:r>
          </w:p>
        </w:tc>
        <w:tc>
          <w:tcPr>
            <w:tcW w:w="663" w:type="pct"/>
            <w:tcBorders>
              <w:top w:val="nil"/>
              <w:left w:val="nil"/>
              <w:bottom w:val="single" w:sz="4" w:space="0" w:color="auto"/>
              <w:right w:val="single" w:sz="4" w:space="0" w:color="auto"/>
            </w:tcBorders>
            <w:shd w:val="clear" w:color="auto" w:fill="auto"/>
            <w:noWrap/>
            <w:vAlign w:val="bottom"/>
          </w:tcPr>
          <w:p w14:paraId="16D75392"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1.005</w:t>
            </w:r>
          </w:p>
        </w:tc>
        <w:tc>
          <w:tcPr>
            <w:tcW w:w="623" w:type="pct"/>
            <w:tcBorders>
              <w:top w:val="nil"/>
              <w:left w:val="nil"/>
              <w:bottom w:val="single" w:sz="4" w:space="0" w:color="auto"/>
              <w:right w:val="single" w:sz="4" w:space="0" w:color="auto"/>
            </w:tcBorders>
            <w:shd w:val="clear" w:color="auto" w:fill="auto"/>
            <w:noWrap/>
            <w:vAlign w:val="bottom"/>
          </w:tcPr>
          <w:p w14:paraId="5DADBC56"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171</w:t>
            </w:r>
          </w:p>
        </w:tc>
        <w:tc>
          <w:tcPr>
            <w:tcW w:w="663" w:type="pct"/>
            <w:tcBorders>
              <w:top w:val="nil"/>
              <w:left w:val="nil"/>
              <w:bottom w:val="single" w:sz="4" w:space="0" w:color="auto"/>
              <w:right w:val="single" w:sz="4" w:space="0" w:color="auto"/>
            </w:tcBorders>
            <w:shd w:val="clear" w:color="auto" w:fill="auto"/>
            <w:noWrap/>
            <w:vAlign w:val="bottom"/>
          </w:tcPr>
          <w:p w14:paraId="6D1F2733"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1.130</w:t>
            </w:r>
          </w:p>
        </w:tc>
        <w:tc>
          <w:tcPr>
            <w:tcW w:w="623" w:type="pct"/>
            <w:tcBorders>
              <w:top w:val="nil"/>
              <w:left w:val="nil"/>
              <w:bottom w:val="single" w:sz="4" w:space="0" w:color="auto"/>
              <w:right w:val="single" w:sz="4" w:space="0" w:color="auto"/>
            </w:tcBorders>
            <w:shd w:val="clear" w:color="auto" w:fill="auto"/>
            <w:noWrap/>
            <w:vAlign w:val="bottom"/>
          </w:tcPr>
          <w:p w14:paraId="5F2FC84F"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171</w:t>
            </w:r>
          </w:p>
        </w:tc>
        <w:tc>
          <w:tcPr>
            <w:tcW w:w="663" w:type="pct"/>
            <w:tcBorders>
              <w:top w:val="nil"/>
              <w:left w:val="nil"/>
              <w:bottom w:val="single" w:sz="4" w:space="0" w:color="auto"/>
              <w:right w:val="single" w:sz="4" w:space="0" w:color="auto"/>
            </w:tcBorders>
            <w:shd w:val="clear" w:color="auto" w:fill="auto"/>
            <w:noWrap/>
            <w:vAlign w:val="bottom"/>
          </w:tcPr>
          <w:p w14:paraId="47247769" w14:textId="77777777" w:rsidR="004D48B0" w:rsidRPr="00050AC9" w:rsidRDefault="004D48B0" w:rsidP="003B4ADD">
            <w:pPr>
              <w:jc w:val="right"/>
              <w:rPr>
                <w:rFonts w:ascii="Calibri" w:eastAsia="Times New Roman" w:hAnsi="Calibri" w:cs="Calibri"/>
                <w:color w:val="000000"/>
                <w:sz w:val="16"/>
                <w:szCs w:val="16"/>
                <w:lang w:eastAsia="hr-HR"/>
              </w:rPr>
            </w:pPr>
            <w:r w:rsidRPr="00050AC9">
              <w:rPr>
                <w:rFonts w:ascii="Calibri" w:eastAsia="Times New Roman" w:hAnsi="Calibri" w:cs="Calibri"/>
                <w:color w:val="000000"/>
                <w:sz w:val="16"/>
                <w:szCs w:val="16"/>
                <w:lang w:eastAsia="hr-HR"/>
              </w:rPr>
              <w:t>799</w:t>
            </w:r>
          </w:p>
        </w:tc>
      </w:tr>
    </w:tbl>
    <w:p w14:paraId="2766F238" w14:textId="354F1C03" w:rsidR="004D48B0" w:rsidRDefault="004D48B0" w:rsidP="004D48B0">
      <w:pPr>
        <w:pStyle w:val="NoSpacing"/>
        <w:jc w:val="center"/>
      </w:pPr>
      <w:r w:rsidRPr="004D48B0">
        <w:t>Izvor: https://digitalnakomora.hr/ (22.11.2021.), obrada UHY Savjetovanje</w:t>
      </w:r>
    </w:p>
    <w:p w14:paraId="36F26D8A" w14:textId="0D6127CB" w:rsidR="004D48B0" w:rsidRDefault="004D48B0" w:rsidP="004D48B0">
      <w:pPr>
        <w:pStyle w:val="NoSpacing"/>
        <w:jc w:val="both"/>
      </w:pPr>
    </w:p>
    <w:p w14:paraId="35A1FD65" w14:textId="77777777" w:rsidR="004D48B0" w:rsidRDefault="004D48B0" w:rsidP="004D48B0">
      <w:pPr>
        <w:pStyle w:val="NoSpacing"/>
        <w:jc w:val="both"/>
        <w:sectPr w:rsidR="004D48B0" w:rsidSect="004D48B0">
          <w:type w:val="continuous"/>
          <w:pgSz w:w="11906" w:h="16838"/>
          <w:pgMar w:top="1440" w:right="1440" w:bottom="1440" w:left="1440" w:header="708" w:footer="708" w:gutter="0"/>
          <w:cols w:space="708"/>
          <w:docGrid w:linePitch="360"/>
        </w:sectPr>
      </w:pPr>
    </w:p>
    <w:p w14:paraId="348741AB" w14:textId="77777777" w:rsidR="004D48B0" w:rsidRPr="004D48B0" w:rsidRDefault="004D48B0" w:rsidP="004D48B0">
      <w:pPr>
        <w:pStyle w:val="NoSpacing"/>
        <w:jc w:val="center"/>
        <w:rPr>
          <w:b/>
          <w:bCs/>
        </w:rPr>
      </w:pPr>
      <w:r w:rsidRPr="004D48B0">
        <w:rPr>
          <w:b/>
          <w:bCs/>
        </w:rPr>
        <w:t>3.3.4.</w:t>
      </w:r>
      <w:r w:rsidRPr="004D48B0">
        <w:rPr>
          <w:b/>
          <w:bCs/>
        </w:rPr>
        <w:tab/>
        <w:t>Poljoprivreda</w:t>
      </w:r>
    </w:p>
    <w:p w14:paraId="43EF06B3" w14:textId="77777777" w:rsidR="004D48B0" w:rsidRDefault="004D48B0" w:rsidP="004D48B0">
      <w:pPr>
        <w:pStyle w:val="NoSpacing"/>
        <w:jc w:val="both"/>
      </w:pPr>
    </w:p>
    <w:p w14:paraId="43E0E91A" w14:textId="77777777" w:rsidR="004D48B0" w:rsidRDefault="004D48B0" w:rsidP="004D48B0">
      <w:pPr>
        <w:pStyle w:val="NoSpacing"/>
        <w:ind w:firstLine="720"/>
        <w:jc w:val="both"/>
      </w:pPr>
      <w:r>
        <w:t xml:space="preserve">Hvar, kao rijetko koji naš otok ima sve uvjete za razvoj poljoprivrede, od proizvodnje ratarskih kultura, povrća i voća, uzgoja ljekovitog i aromatskog bilja, maslina i vinove loze pa sve do uzgoja stoke, ribarstva i marikulture. Stoga je od antičkog vremena otok Hvar bio autarkična ekonomija proizvodeći hranu za svoje unutarnje tržište, a viškove ulja i vina prodavao je na vanjsko tržište. Danas bi trebalo što bolje iskoristi ove prirodne resurse i tradiciju za ekološku proizvodnju hrane, ljekovitog bilja i eteričnih ulja koji se mogu dobro plasirati kroz ukupnu ponudu elitnog, zdravstvenog turizma grada Hvara. </w:t>
      </w:r>
    </w:p>
    <w:p w14:paraId="265B6FC0" w14:textId="77777777" w:rsidR="004D48B0" w:rsidRDefault="004D48B0" w:rsidP="004D48B0">
      <w:pPr>
        <w:pStyle w:val="NoSpacing"/>
        <w:jc w:val="both"/>
      </w:pPr>
    </w:p>
    <w:p w14:paraId="1CDAE268" w14:textId="77777777" w:rsidR="004D48B0" w:rsidRDefault="004D48B0" w:rsidP="004D48B0">
      <w:pPr>
        <w:pStyle w:val="NoSpacing"/>
        <w:ind w:firstLine="720"/>
        <w:jc w:val="both"/>
      </w:pPr>
      <w:r>
        <w:t xml:space="preserve">Najvažnije kulture otoka Hvara su vinova loza, masline, smokve i lavanda. </w:t>
      </w:r>
    </w:p>
    <w:p w14:paraId="142C7877" w14:textId="77777777" w:rsidR="004D48B0" w:rsidRDefault="004D48B0" w:rsidP="004D48B0">
      <w:pPr>
        <w:pStyle w:val="NoSpacing"/>
        <w:jc w:val="both"/>
      </w:pPr>
    </w:p>
    <w:p w14:paraId="0916280E" w14:textId="77777777" w:rsidR="004D48B0" w:rsidRDefault="004D48B0" w:rsidP="004D48B0">
      <w:pPr>
        <w:pStyle w:val="NoSpacing"/>
        <w:ind w:firstLine="720"/>
        <w:jc w:val="both"/>
      </w:pPr>
      <w:r>
        <w:t>U Gradu Hvaru je ukupno registrirano 157 poljoprivrednih gospodarstva od čega je 150 OPG-ovi, 3 su obrta i 4 trgovačka društva.</w:t>
      </w:r>
    </w:p>
    <w:p w14:paraId="018EFB03" w14:textId="77777777" w:rsidR="004D48B0" w:rsidRDefault="004D48B0" w:rsidP="004D48B0">
      <w:pPr>
        <w:pStyle w:val="NoSpacing"/>
        <w:jc w:val="both"/>
      </w:pPr>
    </w:p>
    <w:p w14:paraId="6340565C" w14:textId="654047C7" w:rsidR="004D48B0" w:rsidRDefault="004D48B0" w:rsidP="004D48B0">
      <w:pPr>
        <w:pStyle w:val="NoSpacing"/>
        <w:ind w:firstLine="720"/>
        <w:jc w:val="both"/>
      </w:pPr>
      <w:r>
        <w:t>Ipak udio PG-ova iz Grada Hvara u ukupnim PG-ovima Županije iznosi 1,23% iz čega se može doći do zaključka da je Grad više okrenuta razvoju turizma, a ne poljoprivrede.</w:t>
      </w:r>
    </w:p>
    <w:p w14:paraId="6E0E8524" w14:textId="3E16B84E" w:rsidR="004D48B0" w:rsidRDefault="004D48B0" w:rsidP="004D48B0">
      <w:pPr>
        <w:pStyle w:val="NoSpacing"/>
        <w:jc w:val="both"/>
      </w:pPr>
    </w:p>
    <w:p w14:paraId="6367BE31" w14:textId="77777777" w:rsidR="004D48B0" w:rsidRDefault="004D48B0" w:rsidP="004D48B0">
      <w:pPr>
        <w:pStyle w:val="NoSpacing"/>
        <w:jc w:val="both"/>
        <w:sectPr w:rsidR="004D48B0" w:rsidSect="004D48B0">
          <w:type w:val="continuous"/>
          <w:pgSz w:w="11906" w:h="16838"/>
          <w:pgMar w:top="1440" w:right="1440" w:bottom="1440" w:left="1440" w:header="708" w:footer="708" w:gutter="0"/>
          <w:cols w:num="2" w:space="708"/>
          <w:docGrid w:linePitch="360"/>
        </w:sectPr>
      </w:pPr>
    </w:p>
    <w:p w14:paraId="08A9567D" w14:textId="1DF85444" w:rsidR="004D48B0" w:rsidRDefault="004D48B0" w:rsidP="004D48B0">
      <w:pPr>
        <w:pStyle w:val="NoSpacing"/>
        <w:jc w:val="both"/>
      </w:pPr>
    </w:p>
    <w:p w14:paraId="2A562C7D" w14:textId="77777777" w:rsidR="004D48B0" w:rsidRDefault="004D48B0" w:rsidP="004D48B0">
      <w:pPr>
        <w:pStyle w:val="NoSpacing"/>
        <w:jc w:val="both"/>
      </w:pPr>
    </w:p>
    <w:p w14:paraId="55620677" w14:textId="77777777" w:rsidR="004D48B0" w:rsidRDefault="004D48B0" w:rsidP="004D48B0">
      <w:pPr>
        <w:pStyle w:val="NoSpacing"/>
        <w:jc w:val="both"/>
      </w:pPr>
    </w:p>
    <w:p w14:paraId="5AC56ED9" w14:textId="46F58E54" w:rsidR="004D48B0" w:rsidRDefault="004D48B0" w:rsidP="004D48B0">
      <w:pPr>
        <w:pStyle w:val="NoSpacing"/>
        <w:jc w:val="center"/>
      </w:pPr>
      <w:r w:rsidRPr="004D48B0">
        <w:lastRenderedPageBreak/>
        <w:t>Tablica 17 Broj poljoprivrednih gospodarstava prema tipu</w:t>
      </w:r>
    </w:p>
    <w:p w14:paraId="7FDC6DF2" w14:textId="4672D58C" w:rsidR="004D48B0" w:rsidRDefault="004D48B0" w:rsidP="004D48B0">
      <w:pPr>
        <w:pStyle w:val="NoSpacing"/>
        <w:jc w:val="both"/>
      </w:pPr>
    </w:p>
    <w:tbl>
      <w:tblPr>
        <w:tblW w:w="4620" w:type="pct"/>
        <w:jc w:val="center"/>
        <w:tblLook w:val="04A0" w:firstRow="1" w:lastRow="0" w:firstColumn="1" w:lastColumn="0" w:noHBand="0" w:noVBand="1"/>
      </w:tblPr>
      <w:tblGrid>
        <w:gridCol w:w="2040"/>
        <w:gridCol w:w="976"/>
        <w:gridCol w:w="753"/>
        <w:gridCol w:w="895"/>
        <w:gridCol w:w="1426"/>
        <w:gridCol w:w="1171"/>
        <w:gridCol w:w="1070"/>
      </w:tblGrid>
      <w:tr w:rsidR="004D48B0" w:rsidRPr="00B01629" w14:paraId="502AF830" w14:textId="77777777" w:rsidTr="004D48B0">
        <w:trPr>
          <w:cantSplit/>
          <w:trHeight w:val="457"/>
          <w:jc w:val="center"/>
        </w:trPr>
        <w:tc>
          <w:tcPr>
            <w:tcW w:w="1224" w:type="pct"/>
            <w:tcBorders>
              <w:top w:val="single" w:sz="4" w:space="0" w:color="auto"/>
              <w:left w:val="single" w:sz="4" w:space="0" w:color="auto"/>
              <w:bottom w:val="single" w:sz="4" w:space="0" w:color="auto"/>
              <w:right w:val="single" w:sz="4" w:space="0" w:color="auto"/>
            </w:tcBorders>
            <w:shd w:val="clear" w:color="auto" w:fill="002060"/>
            <w:vAlign w:val="bottom"/>
            <w:hideMark/>
          </w:tcPr>
          <w:p w14:paraId="5A6E9E2A"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Opis</w:t>
            </w:r>
          </w:p>
        </w:tc>
        <w:tc>
          <w:tcPr>
            <w:tcW w:w="586" w:type="pct"/>
            <w:tcBorders>
              <w:top w:val="single" w:sz="4" w:space="0" w:color="auto"/>
              <w:left w:val="nil"/>
              <w:bottom w:val="single" w:sz="4" w:space="0" w:color="auto"/>
              <w:right w:val="single" w:sz="4" w:space="0" w:color="auto"/>
            </w:tcBorders>
            <w:shd w:val="clear" w:color="auto" w:fill="002060"/>
            <w:vAlign w:val="bottom"/>
            <w:hideMark/>
          </w:tcPr>
          <w:p w14:paraId="60B69031"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OPG</w:t>
            </w:r>
          </w:p>
        </w:tc>
        <w:tc>
          <w:tcPr>
            <w:tcW w:w="452" w:type="pct"/>
            <w:tcBorders>
              <w:top w:val="single" w:sz="4" w:space="0" w:color="auto"/>
              <w:left w:val="nil"/>
              <w:bottom w:val="single" w:sz="4" w:space="0" w:color="auto"/>
              <w:right w:val="single" w:sz="4" w:space="0" w:color="auto"/>
            </w:tcBorders>
            <w:shd w:val="clear" w:color="auto" w:fill="002060"/>
            <w:vAlign w:val="bottom"/>
            <w:hideMark/>
          </w:tcPr>
          <w:p w14:paraId="56C686F5"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OBRT</w:t>
            </w:r>
          </w:p>
        </w:tc>
        <w:tc>
          <w:tcPr>
            <w:tcW w:w="537" w:type="pct"/>
            <w:tcBorders>
              <w:top w:val="single" w:sz="4" w:space="0" w:color="auto"/>
              <w:left w:val="nil"/>
              <w:bottom w:val="single" w:sz="4" w:space="0" w:color="auto"/>
              <w:right w:val="single" w:sz="4" w:space="0" w:color="auto"/>
            </w:tcBorders>
            <w:shd w:val="clear" w:color="auto" w:fill="002060"/>
            <w:vAlign w:val="bottom"/>
            <w:hideMark/>
          </w:tcPr>
          <w:p w14:paraId="19345912"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OSTALI</w:t>
            </w:r>
          </w:p>
        </w:tc>
        <w:tc>
          <w:tcPr>
            <w:tcW w:w="856" w:type="pct"/>
            <w:tcBorders>
              <w:top w:val="single" w:sz="4" w:space="0" w:color="auto"/>
              <w:left w:val="nil"/>
              <w:bottom w:val="single" w:sz="4" w:space="0" w:color="auto"/>
              <w:right w:val="single" w:sz="4" w:space="0" w:color="auto"/>
            </w:tcBorders>
            <w:shd w:val="clear" w:color="auto" w:fill="002060"/>
            <w:vAlign w:val="bottom"/>
            <w:hideMark/>
          </w:tcPr>
          <w:p w14:paraId="0849C8E1"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TRGOVAČKO DRUŠTVO</w:t>
            </w:r>
          </w:p>
        </w:tc>
        <w:tc>
          <w:tcPr>
            <w:tcW w:w="703" w:type="pct"/>
            <w:tcBorders>
              <w:top w:val="single" w:sz="4" w:space="0" w:color="auto"/>
              <w:left w:val="nil"/>
              <w:bottom w:val="single" w:sz="4" w:space="0" w:color="auto"/>
              <w:right w:val="single" w:sz="4" w:space="0" w:color="auto"/>
            </w:tcBorders>
            <w:shd w:val="clear" w:color="auto" w:fill="002060"/>
            <w:vAlign w:val="bottom"/>
            <w:hideMark/>
          </w:tcPr>
          <w:p w14:paraId="11AC2234"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ZADRUGA</w:t>
            </w:r>
          </w:p>
        </w:tc>
        <w:tc>
          <w:tcPr>
            <w:tcW w:w="642" w:type="pct"/>
            <w:tcBorders>
              <w:top w:val="single" w:sz="4" w:space="0" w:color="auto"/>
              <w:left w:val="nil"/>
              <w:bottom w:val="single" w:sz="4" w:space="0" w:color="auto"/>
              <w:right w:val="single" w:sz="4" w:space="0" w:color="auto"/>
            </w:tcBorders>
            <w:shd w:val="clear" w:color="auto" w:fill="002060"/>
            <w:vAlign w:val="bottom"/>
            <w:hideMark/>
          </w:tcPr>
          <w:p w14:paraId="13A8DCCA" w14:textId="77777777" w:rsidR="004D48B0" w:rsidRPr="00050AC9" w:rsidRDefault="004D48B0" w:rsidP="003B4ADD">
            <w:pPr>
              <w:rPr>
                <w:rFonts w:eastAsia="Times New Roman" w:cstheme="minorHAnsi"/>
                <w:b/>
                <w:color w:val="FFFFFF"/>
                <w:sz w:val="16"/>
                <w:szCs w:val="16"/>
                <w:lang w:eastAsia="hr-HR"/>
              </w:rPr>
            </w:pPr>
            <w:r w:rsidRPr="00050AC9">
              <w:rPr>
                <w:rFonts w:eastAsia="Times New Roman" w:cstheme="minorHAnsi"/>
                <w:b/>
                <w:color w:val="FFFFFF"/>
                <w:sz w:val="16"/>
                <w:szCs w:val="16"/>
                <w:lang w:eastAsia="hr-HR"/>
              </w:rPr>
              <w:t>UKUPNO</w:t>
            </w:r>
          </w:p>
        </w:tc>
      </w:tr>
      <w:tr w:rsidR="004D48B0" w:rsidRPr="00B01629" w14:paraId="4C3CCA7E" w14:textId="77777777" w:rsidTr="004D48B0">
        <w:trPr>
          <w:trHeight w:val="279"/>
          <w:jc w:val="center"/>
        </w:trPr>
        <w:tc>
          <w:tcPr>
            <w:tcW w:w="1224" w:type="pct"/>
            <w:tcBorders>
              <w:top w:val="nil"/>
              <w:left w:val="single" w:sz="4" w:space="0" w:color="auto"/>
              <w:bottom w:val="single" w:sz="4" w:space="0" w:color="auto"/>
              <w:right w:val="single" w:sz="4" w:space="0" w:color="auto"/>
            </w:tcBorders>
            <w:shd w:val="clear" w:color="auto" w:fill="auto"/>
            <w:noWrap/>
            <w:vAlign w:val="bottom"/>
            <w:hideMark/>
          </w:tcPr>
          <w:p w14:paraId="1B803C3B" w14:textId="77777777" w:rsidR="004D48B0" w:rsidRPr="00050AC9" w:rsidRDefault="004D48B0" w:rsidP="003B4ADD">
            <w:pPr>
              <w:rPr>
                <w:rFonts w:eastAsia="Times New Roman" w:cstheme="minorHAnsi"/>
                <w:color w:val="000000"/>
                <w:sz w:val="16"/>
                <w:szCs w:val="16"/>
                <w:lang w:eastAsia="hr-HR"/>
              </w:rPr>
            </w:pPr>
            <w:r w:rsidRPr="00050AC9">
              <w:rPr>
                <w:rFonts w:eastAsia="Times New Roman" w:cstheme="minorHAnsi"/>
                <w:color w:val="000000"/>
                <w:sz w:val="16"/>
                <w:szCs w:val="16"/>
                <w:lang w:eastAsia="hr-HR"/>
              </w:rPr>
              <w:t>Grad Hvar</w:t>
            </w:r>
          </w:p>
        </w:tc>
        <w:tc>
          <w:tcPr>
            <w:tcW w:w="586" w:type="pct"/>
            <w:tcBorders>
              <w:top w:val="nil"/>
              <w:left w:val="nil"/>
              <w:bottom w:val="single" w:sz="4" w:space="0" w:color="auto"/>
              <w:right w:val="single" w:sz="4" w:space="0" w:color="auto"/>
            </w:tcBorders>
            <w:shd w:val="clear" w:color="auto" w:fill="auto"/>
            <w:noWrap/>
            <w:vAlign w:val="bottom"/>
          </w:tcPr>
          <w:p w14:paraId="21936167"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150</w:t>
            </w:r>
          </w:p>
        </w:tc>
        <w:tc>
          <w:tcPr>
            <w:tcW w:w="452" w:type="pct"/>
            <w:tcBorders>
              <w:top w:val="nil"/>
              <w:left w:val="nil"/>
              <w:bottom w:val="single" w:sz="4" w:space="0" w:color="auto"/>
              <w:right w:val="single" w:sz="4" w:space="0" w:color="auto"/>
            </w:tcBorders>
            <w:shd w:val="clear" w:color="auto" w:fill="auto"/>
            <w:noWrap/>
            <w:vAlign w:val="bottom"/>
          </w:tcPr>
          <w:p w14:paraId="2E0C6836"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3</w:t>
            </w:r>
          </w:p>
        </w:tc>
        <w:tc>
          <w:tcPr>
            <w:tcW w:w="537" w:type="pct"/>
            <w:tcBorders>
              <w:top w:val="nil"/>
              <w:left w:val="nil"/>
              <w:bottom w:val="single" w:sz="4" w:space="0" w:color="auto"/>
              <w:right w:val="single" w:sz="4" w:space="0" w:color="auto"/>
            </w:tcBorders>
            <w:shd w:val="clear" w:color="auto" w:fill="auto"/>
            <w:noWrap/>
            <w:vAlign w:val="bottom"/>
          </w:tcPr>
          <w:p w14:paraId="2D06B782"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0</w:t>
            </w:r>
          </w:p>
        </w:tc>
        <w:tc>
          <w:tcPr>
            <w:tcW w:w="856" w:type="pct"/>
            <w:tcBorders>
              <w:top w:val="nil"/>
              <w:left w:val="nil"/>
              <w:bottom w:val="single" w:sz="4" w:space="0" w:color="auto"/>
              <w:right w:val="single" w:sz="4" w:space="0" w:color="auto"/>
            </w:tcBorders>
            <w:shd w:val="clear" w:color="auto" w:fill="auto"/>
            <w:noWrap/>
            <w:vAlign w:val="bottom"/>
          </w:tcPr>
          <w:p w14:paraId="75BAD289"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4</w:t>
            </w:r>
          </w:p>
        </w:tc>
        <w:tc>
          <w:tcPr>
            <w:tcW w:w="703" w:type="pct"/>
            <w:tcBorders>
              <w:top w:val="nil"/>
              <w:left w:val="nil"/>
              <w:bottom w:val="single" w:sz="4" w:space="0" w:color="auto"/>
              <w:right w:val="single" w:sz="4" w:space="0" w:color="auto"/>
            </w:tcBorders>
            <w:shd w:val="clear" w:color="auto" w:fill="auto"/>
            <w:noWrap/>
            <w:vAlign w:val="bottom"/>
          </w:tcPr>
          <w:p w14:paraId="1B2BC995"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0</w:t>
            </w:r>
          </w:p>
        </w:tc>
        <w:tc>
          <w:tcPr>
            <w:tcW w:w="642" w:type="pct"/>
            <w:tcBorders>
              <w:top w:val="nil"/>
              <w:left w:val="nil"/>
              <w:bottom w:val="single" w:sz="4" w:space="0" w:color="auto"/>
              <w:right w:val="single" w:sz="4" w:space="0" w:color="auto"/>
            </w:tcBorders>
            <w:shd w:val="clear" w:color="auto" w:fill="auto"/>
            <w:noWrap/>
            <w:vAlign w:val="bottom"/>
          </w:tcPr>
          <w:p w14:paraId="79E11DAF"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157</w:t>
            </w:r>
          </w:p>
        </w:tc>
      </w:tr>
      <w:tr w:rsidR="004D48B0" w:rsidRPr="00B01629" w14:paraId="5847FA99" w14:textId="77777777" w:rsidTr="004D48B0">
        <w:trPr>
          <w:trHeight w:val="279"/>
          <w:jc w:val="center"/>
        </w:trPr>
        <w:tc>
          <w:tcPr>
            <w:tcW w:w="1224" w:type="pct"/>
            <w:tcBorders>
              <w:top w:val="nil"/>
              <w:left w:val="single" w:sz="4" w:space="0" w:color="auto"/>
              <w:bottom w:val="single" w:sz="4" w:space="0" w:color="auto"/>
              <w:right w:val="single" w:sz="4" w:space="0" w:color="auto"/>
            </w:tcBorders>
            <w:shd w:val="clear" w:color="auto" w:fill="auto"/>
            <w:noWrap/>
            <w:vAlign w:val="bottom"/>
            <w:hideMark/>
          </w:tcPr>
          <w:p w14:paraId="533130CB" w14:textId="77777777" w:rsidR="004D48B0" w:rsidRPr="00050AC9" w:rsidRDefault="004D48B0" w:rsidP="003B4ADD">
            <w:pPr>
              <w:rPr>
                <w:rFonts w:eastAsia="Times New Roman" w:cstheme="minorHAnsi"/>
                <w:color w:val="000000"/>
                <w:sz w:val="16"/>
                <w:szCs w:val="16"/>
                <w:lang w:eastAsia="hr-HR"/>
              </w:rPr>
            </w:pPr>
            <w:r w:rsidRPr="00050AC9">
              <w:rPr>
                <w:rFonts w:eastAsia="Times New Roman" w:cstheme="minorHAnsi"/>
                <w:color w:val="000000"/>
                <w:sz w:val="16"/>
                <w:szCs w:val="16"/>
                <w:lang w:eastAsia="hr-HR"/>
              </w:rPr>
              <w:t>Splitsko-dalmatinska</w:t>
            </w:r>
          </w:p>
        </w:tc>
        <w:tc>
          <w:tcPr>
            <w:tcW w:w="586" w:type="pct"/>
            <w:tcBorders>
              <w:top w:val="nil"/>
              <w:left w:val="nil"/>
              <w:bottom w:val="single" w:sz="4" w:space="0" w:color="auto"/>
              <w:right w:val="single" w:sz="4" w:space="0" w:color="auto"/>
            </w:tcBorders>
            <w:shd w:val="clear" w:color="auto" w:fill="auto"/>
            <w:noWrap/>
            <w:vAlign w:val="bottom"/>
          </w:tcPr>
          <w:p w14:paraId="2129C09A"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12.468</w:t>
            </w:r>
          </w:p>
        </w:tc>
        <w:tc>
          <w:tcPr>
            <w:tcW w:w="452" w:type="pct"/>
            <w:tcBorders>
              <w:top w:val="nil"/>
              <w:left w:val="nil"/>
              <w:bottom w:val="single" w:sz="4" w:space="0" w:color="auto"/>
              <w:right w:val="single" w:sz="4" w:space="0" w:color="auto"/>
            </w:tcBorders>
            <w:shd w:val="clear" w:color="auto" w:fill="auto"/>
            <w:noWrap/>
            <w:vAlign w:val="bottom"/>
          </w:tcPr>
          <w:p w14:paraId="59CE9A27"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72</w:t>
            </w:r>
          </w:p>
        </w:tc>
        <w:tc>
          <w:tcPr>
            <w:tcW w:w="537" w:type="pct"/>
            <w:tcBorders>
              <w:top w:val="nil"/>
              <w:left w:val="nil"/>
              <w:bottom w:val="single" w:sz="4" w:space="0" w:color="auto"/>
              <w:right w:val="single" w:sz="4" w:space="0" w:color="auto"/>
            </w:tcBorders>
            <w:shd w:val="clear" w:color="auto" w:fill="auto"/>
            <w:noWrap/>
            <w:vAlign w:val="bottom"/>
          </w:tcPr>
          <w:p w14:paraId="65FCAB93"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6</w:t>
            </w:r>
          </w:p>
        </w:tc>
        <w:tc>
          <w:tcPr>
            <w:tcW w:w="856" w:type="pct"/>
            <w:tcBorders>
              <w:top w:val="nil"/>
              <w:left w:val="nil"/>
              <w:bottom w:val="single" w:sz="4" w:space="0" w:color="auto"/>
              <w:right w:val="single" w:sz="4" w:space="0" w:color="auto"/>
            </w:tcBorders>
            <w:shd w:val="clear" w:color="auto" w:fill="auto"/>
            <w:noWrap/>
            <w:vAlign w:val="bottom"/>
          </w:tcPr>
          <w:p w14:paraId="294F0557"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177</w:t>
            </w:r>
          </w:p>
        </w:tc>
        <w:tc>
          <w:tcPr>
            <w:tcW w:w="703" w:type="pct"/>
            <w:tcBorders>
              <w:top w:val="nil"/>
              <w:left w:val="nil"/>
              <w:bottom w:val="single" w:sz="4" w:space="0" w:color="auto"/>
              <w:right w:val="single" w:sz="4" w:space="0" w:color="auto"/>
            </w:tcBorders>
            <w:shd w:val="clear" w:color="auto" w:fill="auto"/>
            <w:noWrap/>
            <w:vAlign w:val="bottom"/>
          </w:tcPr>
          <w:p w14:paraId="578C9366"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47</w:t>
            </w:r>
          </w:p>
        </w:tc>
        <w:tc>
          <w:tcPr>
            <w:tcW w:w="642" w:type="pct"/>
            <w:tcBorders>
              <w:top w:val="nil"/>
              <w:left w:val="nil"/>
              <w:bottom w:val="single" w:sz="4" w:space="0" w:color="auto"/>
              <w:right w:val="single" w:sz="4" w:space="0" w:color="auto"/>
            </w:tcBorders>
            <w:shd w:val="clear" w:color="auto" w:fill="auto"/>
            <w:noWrap/>
            <w:vAlign w:val="bottom"/>
          </w:tcPr>
          <w:p w14:paraId="46FFA41E" w14:textId="77777777" w:rsidR="004D48B0" w:rsidRPr="00050AC9" w:rsidRDefault="004D48B0" w:rsidP="003B4ADD">
            <w:pPr>
              <w:jc w:val="right"/>
              <w:rPr>
                <w:rFonts w:eastAsia="Times New Roman" w:cstheme="minorHAnsi"/>
                <w:color w:val="000000"/>
                <w:sz w:val="16"/>
                <w:szCs w:val="16"/>
                <w:lang w:eastAsia="hr-HR"/>
              </w:rPr>
            </w:pPr>
            <w:r w:rsidRPr="00050AC9">
              <w:rPr>
                <w:rFonts w:eastAsia="Times New Roman" w:cstheme="minorHAnsi"/>
                <w:color w:val="000000"/>
                <w:sz w:val="16"/>
                <w:szCs w:val="16"/>
                <w:lang w:eastAsia="hr-HR"/>
              </w:rPr>
              <w:t>12.770</w:t>
            </w:r>
          </w:p>
        </w:tc>
      </w:tr>
    </w:tbl>
    <w:p w14:paraId="3E7746C8" w14:textId="47629347" w:rsidR="004D48B0" w:rsidRDefault="004D48B0" w:rsidP="004D48B0">
      <w:pPr>
        <w:pStyle w:val="NoSpacing"/>
        <w:jc w:val="center"/>
      </w:pPr>
      <w:r w:rsidRPr="004D48B0">
        <w:t>Izvor: https://www.apprrr.hr/  (23.11.2021.), obrada UHY Savjetovanje</w:t>
      </w:r>
    </w:p>
    <w:p w14:paraId="2BB8E2AF" w14:textId="6EDD2FE2" w:rsidR="004D48B0" w:rsidRDefault="004D48B0" w:rsidP="004D48B0">
      <w:pPr>
        <w:pStyle w:val="NoSpacing"/>
        <w:jc w:val="both"/>
      </w:pPr>
    </w:p>
    <w:p w14:paraId="572E1D91" w14:textId="77777777" w:rsidR="004D48B0" w:rsidRDefault="004D48B0" w:rsidP="004D48B0">
      <w:pPr>
        <w:pStyle w:val="NoSpacing"/>
        <w:jc w:val="both"/>
        <w:sectPr w:rsidR="004D48B0" w:rsidSect="004D48B0">
          <w:type w:val="continuous"/>
          <w:pgSz w:w="11906" w:h="16838"/>
          <w:pgMar w:top="1440" w:right="1440" w:bottom="1440" w:left="1440" w:header="708" w:footer="708" w:gutter="0"/>
          <w:cols w:space="708"/>
          <w:docGrid w:linePitch="360"/>
        </w:sectPr>
      </w:pPr>
    </w:p>
    <w:p w14:paraId="1FB3625B" w14:textId="77777777" w:rsidR="00E6367A" w:rsidRDefault="00E6367A" w:rsidP="00E6367A">
      <w:pPr>
        <w:pStyle w:val="NoSpacing"/>
        <w:ind w:firstLine="720"/>
        <w:jc w:val="both"/>
      </w:pPr>
      <w:r>
        <w:t>Nositelji/vlasnici poljoprivrednih gospodarstava na području Grada Hvara su uglavnom muškog spola (80,25%), a ostatak čine žene.</w:t>
      </w:r>
    </w:p>
    <w:p w14:paraId="3FD0F27C" w14:textId="77777777" w:rsidR="00E6367A" w:rsidRDefault="00E6367A" w:rsidP="00E6367A">
      <w:pPr>
        <w:pStyle w:val="NoSpacing"/>
        <w:jc w:val="both"/>
      </w:pPr>
    </w:p>
    <w:p w14:paraId="4DF34614" w14:textId="77777777" w:rsidR="00E6367A" w:rsidRPr="00E6367A" w:rsidRDefault="00E6367A" w:rsidP="00E6367A">
      <w:pPr>
        <w:pStyle w:val="NoSpacing"/>
        <w:jc w:val="center"/>
        <w:rPr>
          <w:b/>
          <w:bCs/>
        </w:rPr>
      </w:pPr>
      <w:r w:rsidRPr="00E6367A">
        <w:rPr>
          <w:b/>
          <w:bCs/>
        </w:rPr>
        <w:t>3.3.5.</w:t>
      </w:r>
      <w:r w:rsidRPr="00E6367A">
        <w:rPr>
          <w:b/>
          <w:bCs/>
        </w:rPr>
        <w:tab/>
        <w:t>Turizam</w:t>
      </w:r>
    </w:p>
    <w:p w14:paraId="08D44E9A" w14:textId="77777777" w:rsidR="00E6367A" w:rsidRDefault="00E6367A" w:rsidP="00E6367A">
      <w:pPr>
        <w:pStyle w:val="NoSpacing"/>
        <w:jc w:val="both"/>
      </w:pPr>
    </w:p>
    <w:p w14:paraId="53D81B8C" w14:textId="77777777" w:rsidR="00E6367A" w:rsidRDefault="00E6367A" w:rsidP="00E6367A">
      <w:pPr>
        <w:pStyle w:val="NoSpacing"/>
        <w:ind w:firstLine="720"/>
        <w:jc w:val="both"/>
      </w:pPr>
      <w:r>
        <w:t>Prvi oblici turizma na otoku Hvaru počeli su u antičko doba, kada su bogatiji slojevi društva za svoj odmor gradili brojna ladanjska imanja – „villae rusticae“.</w:t>
      </w:r>
    </w:p>
    <w:p w14:paraId="24A5AD24" w14:textId="77777777" w:rsidR="00E6367A" w:rsidRDefault="00E6367A" w:rsidP="00E6367A">
      <w:pPr>
        <w:pStyle w:val="NoSpacing"/>
        <w:jc w:val="both"/>
      </w:pPr>
    </w:p>
    <w:p w14:paraId="02F00B68" w14:textId="77777777" w:rsidR="00E6367A" w:rsidRDefault="00E6367A" w:rsidP="00E6367A">
      <w:pPr>
        <w:pStyle w:val="NoSpacing"/>
        <w:ind w:firstLine="720"/>
        <w:jc w:val="both"/>
      </w:pPr>
      <w:r>
        <w:t>Na cijelom otoku 1858. godine postojala su samo 2 svratišta, 4 gostionice i 5 krčmi, a 1868. godine u gradu Hvaru otvoren je prvi hotel s 13 jednokrevetnih soba, u kući Duboković-Samohod. Organizirani početak turizma u gradu Hvaru započeo je 1868. godine, kada je F. Unger osnovao „Higijeničko društvo“, čija je uloga bila stvoriti uvjete za ugodan boravak stranaca (turista) u gradu.</w:t>
      </w:r>
    </w:p>
    <w:p w14:paraId="4DF259A4" w14:textId="77777777" w:rsidR="00E6367A" w:rsidRDefault="00E6367A" w:rsidP="00E6367A">
      <w:pPr>
        <w:pStyle w:val="NoSpacing"/>
        <w:jc w:val="both"/>
      </w:pPr>
      <w:r>
        <w:t>Brži razvoj turizma započinje 1959. godine kada se osniva „Hotelsko poduzeće Hvar“ od strane hvarske općine i Turističkog društva Hvar. 154 Ovo poduzeće je kroz svoje aktivnosti poticalo razvoj ljetnog – kupališnog turizma, ali i naturizma te ponovno razvoj zdravstvenog turizma. Dovršena je gradnja trajektnog pristaništa u Starom Gradu, otvara se sve veći broj restorana i pansiona što dovodi do povećanja broja turističkih dolazaka pa se 1962. godine otvara i prva Ugostiteljska škola u gradu Hvaru.</w:t>
      </w:r>
    </w:p>
    <w:p w14:paraId="6565BFA5" w14:textId="77777777" w:rsidR="00E6367A" w:rsidRDefault="00E6367A" w:rsidP="00E6367A">
      <w:pPr>
        <w:pStyle w:val="NoSpacing"/>
        <w:jc w:val="both"/>
      </w:pPr>
    </w:p>
    <w:p w14:paraId="0B761056" w14:textId="77777777" w:rsidR="00E6367A" w:rsidRDefault="00E6367A" w:rsidP="00E6367A">
      <w:pPr>
        <w:pStyle w:val="NoSpacing"/>
        <w:ind w:firstLine="720"/>
        <w:jc w:val="both"/>
      </w:pPr>
      <w:r>
        <w:t xml:space="preserve">Početkom 60-ih godina stanovništvo postepeno, ali relativno brzo, napušta svoje tradicionalne ekonomske aktivnosti i počinje sve više raditi u tercijarnim djelatnostima, prvenstveno trgovini i turizmu. Krajem 1960-ih na otoku se gradi veći broj autokampova, marina, izletišta, restorana i odmarališta, a najveći broj turista dolazio je s područja srednje i zapadne Europe. </w:t>
      </w:r>
    </w:p>
    <w:p w14:paraId="4B5D5C3A" w14:textId="77777777" w:rsidR="00E6367A" w:rsidRDefault="00E6367A" w:rsidP="00E6367A">
      <w:pPr>
        <w:pStyle w:val="NoSpacing"/>
        <w:jc w:val="both"/>
      </w:pPr>
    </w:p>
    <w:p w14:paraId="57A8049F" w14:textId="77777777" w:rsidR="00E6367A" w:rsidRDefault="00E6367A" w:rsidP="00E6367A">
      <w:pPr>
        <w:pStyle w:val="NoSpacing"/>
        <w:ind w:firstLine="720"/>
        <w:jc w:val="both"/>
      </w:pPr>
      <w:r>
        <w:t xml:space="preserve">Ovakav ubrzani razvoj turizma nastavlja se i 1970-ih godina, što je posljedica gradnje trajektnog pristaništa u uvali „Vira“ 1971. godine i otvorenja hotela „Amfora“ u gradu Hvaru. Te godine grad Hvar dobio je i noćnu rasvjetu, a 1977. godine otvorena je i Turistička škola. U tom razdoblju dolazi do sve većeg uključivanja lokalnog stanovništva u turizam. </w:t>
      </w:r>
    </w:p>
    <w:p w14:paraId="63C622A6" w14:textId="77777777" w:rsidR="00E6367A" w:rsidRDefault="00E6367A" w:rsidP="00E6367A">
      <w:pPr>
        <w:pStyle w:val="NoSpacing"/>
        <w:jc w:val="both"/>
      </w:pPr>
    </w:p>
    <w:p w14:paraId="432C20CF" w14:textId="77777777" w:rsidR="00E6367A" w:rsidRDefault="00E6367A" w:rsidP="00E6367A">
      <w:pPr>
        <w:pStyle w:val="NoSpacing"/>
        <w:ind w:firstLine="720"/>
        <w:jc w:val="both"/>
      </w:pPr>
      <w:r>
        <w:t xml:space="preserve">Zbog toga se između 1980. i 1990. godine broj ležajeva u privatnom smještaju povećao za čak </w:t>
      </w:r>
      <w:r>
        <w:t>168 %. Na otoku Hvaru 1990. godine bilo je registrirano ukupno 25.121 ležajeva od čega je čak njih 11.906 ili 47,4 % bilo u privatnom smještaju.</w:t>
      </w:r>
    </w:p>
    <w:p w14:paraId="0EF36B43" w14:textId="77777777" w:rsidR="00E6367A" w:rsidRDefault="00E6367A" w:rsidP="00E6367A">
      <w:pPr>
        <w:pStyle w:val="NoSpacing"/>
        <w:jc w:val="both"/>
      </w:pPr>
    </w:p>
    <w:p w14:paraId="2B669673" w14:textId="77777777" w:rsidR="00E6367A" w:rsidRDefault="00E6367A" w:rsidP="00E6367A">
      <w:pPr>
        <w:pStyle w:val="NoSpacing"/>
        <w:ind w:firstLine="720"/>
        <w:jc w:val="both"/>
      </w:pPr>
      <w:r>
        <w:t xml:space="preserve">Indeks turističke razvijenosti za 2020. godinu za Grad Hvar iznosi 32,03 i pripada I. kategoriji. Indeks turističke razvijenosti pokazuje stupanj turističke razvijenosti jedinica lokalne samouprave, a u izradi je model koji će prikazivati turističku razvijenost na razini turističkih zajednica područja te županija. Na temelju indeksa turističke razvijenosti, svi gradovi i općine su razvrstani u pet kategorija:  </w:t>
      </w:r>
    </w:p>
    <w:p w14:paraId="19A67A98" w14:textId="197251B4" w:rsidR="00E6367A" w:rsidRDefault="00E6367A" w:rsidP="00AC6AAC">
      <w:pPr>
        <w:pStyle w:val="NoSpacing"/>
        <w:numPr>
          <w:ilvl w:val="1"/>
          <w:numId w:val="8"/>
        </w:numPr>
        <w:jc w:val="both"/>
      </w:pPr>
      <w:r>
        <w:t>I kategorija (ITR veći ili jedak 30) – 47 JLS</w:t>
      </w:r>
    </w:p>
    <w:p w14:paraId="22B9D144" w14:textId="51B51B97" w:rsidR="00E6367A" w:rsidRDefault="00E6367A" w:rsidP="00AC6AAC">
      <w:pPr>
        <w:pStyle w:val="NoSpacing"/>
        <w:numPr>
          <w:ilvl w:val="1"/>
          <w:numId w:val="8"/>
        </w:numPr>
        <w:jc w:val="both"/>
      </w:pPr>
      <w:r>
        <w:t>II kategorija (ITR od 20 do 30) – 95 JLS</w:t>
      </w:r>
    </w:p>
    <w:p w14:paraId="4D9DF272" w14:textId="2BF04859" w:rsidR="00E6367A" w:rsidRDefault="00E6367A" w:rsidP="00AC6AAC">
      <w:pPr>
        <w:pStyle w:val="NoSpacing"/>
        <w:numPr>
          <w:ilvl w:val="1"/>
          <w:numId w:val="8"/>
        </w:numPr>
        <w:jc w:val="both"/>
      </w:pPr>
      <w:r>
        <w:t>III kategorija (ITR od 10 do 20) – 154 JLS</w:t>
      </w:r>
    </w:p>
    <w:p w14:paraId="3F6AE9F6" w14:textId="3C1445AA" w:rsidR="00E6367A" w:rsidRDefault="00E6367A" w:rsidP="00AC6AAC">
      <w:pPr>
        <w:pStyle w:val="NoSpacing"/>
        <w:numPr>
          <w:ilvl w:val="1"/>
          <w:numId w:val="8"/>
        </w:numPr>
        <w:jc w:val="both"/>
      </w:pPr>
      <w:r>
        <w:t>IV kategorija (ITR od 0 do 10) – 219 JLS</w:t>
      </w:r>
    </w:p>
    <w:p w14:paraId="039E6773" w14:textId="70C16199" w:rsidR="00E6367A" w:rsidRDefault="00E6367A" w:rsidP="00AC6AAC">
      <w:pPr>
        <w:pStyle w:val="NoSpacing"/>
        <w:numPr>
          <w:ilvl w:val="1"/>
          <w:numId w:val="8"/>
        </w:numPr>
        <w:jc w:val="both"/>
      </w:pPr>
      <w:r>
        <w:t xml:space="preserve">0 kategorija (ITR jednak 0) – 41 JLS </w:t>
      </w:r>
    </w:p>
    <w:p w14:paraId="6EF35B86" w14:textId="77777777" w:rsidR="00E6367A" w:rsidRDefault="00E6367A" w:rsidP="00E6367A">
      <w:pPr>
        <w:pStyle w:val="NoSpacing"/>
        <w:jc w:val="both"/>
      </w:pPr>
    </w:p>
    <w:p w14:paraId="090B1F17" w14:textId="77777777" w:rsidR="00E6367A" w:rsidRDefault="00E6367A" w:rsidP="00E6367A">
      <w:pPr>
        <w:pStyle w:val="NoSpacing"/>
        <w:ind w:firstLine="720"/>
        <w:jc w:val="both"/>
      </w:pPr>
      <w:r>
        <w:t xml:space="preserve">Imajući u vidu velike promjene kojima je izložen razvoj turizma, posebice u kontekstu aktualne pandemije koronavirusa, ovaj se model temelji na pokazateljima koji su egzaktni, transparentni i objektivni te lako dostupni za sve gradove i općine u Hrvatskoj na godišnjoj razini. </w:t>
      </w:r>
    </w:p>
    <w:p w14:paraId="0AB46F21" w14:textId="77777777" w:rsidR="00E6367A" w:rsidRDefault="00E6367A" w:rsidP="00E6367A">
      <w:pPr>
        <w:pStyle w:val="NoSpacing"/>
        <w:jc w:val="both"/>
      </w:pPr>
    </w:p>
    <w:p w14:paraId="4717FA30" w14:textId="77777777" w:rsidR="00E6367A" w:rsidRDefault="00E6367A" w:rsidP="00E6367A">
      <w:pPr>
        <w:pStyle w:val="NoSpacing"/>
        <w:ind w:firstLine="720"/>
        <w:jc w:val="both"/>
      </w:pPr>
      <w:r>
        <w:t>Tako je gradovima i općinama omogućeno jednostavno praćenje promjena u stupnju turističke razvijenosti po svakom od pokazatelja, kao i planiranje njihova razvoja. Osnovna svrha ovoga pokazatelja je formuliranje hrvatske turističke politike na način da se maksimalno iskoriste raspoloživi resursi u svim dijelovima Hrvatske, uz istodobno osiguravanje održivosti turističkih aktivnosti s ekološkog, socijalnog i ekonomskog motrišta.</w:t>
      </w:r>
    </w:p>
    <w:p w14:paraId="7DE5DBED" w14:textId="77777777" w:rsidR="00E6367A" w:rsidRDefault="00E6367A" w:rsidP="00E6367A">
      <w:pPr>
        <w:pStyle w:val="NoSpacing"/>
        <w:jc w:val="both"/>
      </w:pPr>
    </w:p>
    <w:p w14:paraId="763300CA" w14:textId="77777777" w:rsidR="00E6367A" w:rsidRDefault="00E6367A" w:rsidP="00E6367A">
      <w:pPr>
        <w:pStyle w:val="NoSpacing"/>
        <w:ind w:firstLine="720"/>
        <w:jc w:val="both"/>
      </w:pPr>
      <w:r>
        <w:t xml:space="preserve">Nekadašnji model stupnja turističke razvijenosti je svrstavao destinacije u A, B, C i D razrede, a ovaj novi ima jedan razred više. </w:t>
      </w:r>
    </w:p>
    <w:p w14:paraId="1DB24297" w14:textId="77777777" w:rsidR="00E6367A" w:rsidRDefault="00E6367A" w:rsidP="00E6367A">
      <w:pPr>
        <w:pStyle w:val="NoSpacing"/>
        <w:jc w:val="both"/>
      </w:pPr>
    </w:p>
    <w:p w14:paraId="5AB16269" w14:textId="77777777" w:rsidR="00E6367A" w:rsidRDefault="00E6367A" w:rsidP="00E6367A">
      <w:pPr>
        <w:pStyle w:val="NoSpacing"/>
        <w:ind w:firstLine="720"/>
        <w:jc w:val="both"/>
      </w:pPr>
      <w:r>
        <w:t xml:space="preserve">Za izračun razvijenosti se koriste sljedeći parametri: ukupan broj postelja, broj postelja u hotelima, broj turističkih dolazaka, broj noćenja, broj zaposlenih u ugostiteljstvu i turizmu, broj postelja po stanovniku, broj postelja u hotelima po stanovniku, broj dolazaka po stanovniku, broj </w:t>
      </w:r>
      <w:r>
        <w:lastRenderedPageBreak/>
        <w:t>noćenja po stanovniku i udio zaposlenih u ugostiteljstvu i turizmu.</w:t>
      </w:r>
    </w:p>
    <w:p w14:paraId="621941E4" w14:textId="77777777" w:rsidR="00E6367A" w:rsidRDefault="00E6367A" w:rsidP="00E6367A">
      <w:pPr>
        <w:pStyle w:val="NoSpacing"/>
        <w:jc w:val="both"/>
      </w:pPr>
    </w:p>
    <w:p w14:paraId="7E01A94E" w14:textId="45CA186D" w:rsidR="00E6367A" w:rsidRDefault="00E6367A" w:rsidP="00E6367A">
      <w:pPr>
        <w:pStyle w:val="NoSpacing"/>
        <w:ind w:firstLine="720"/>
        <w:jc w:val="both"/>
      </w:pPr>
      <w:r>
        <w:t>Navedeni pokazatelji za Grad Hvar za 2020. godinu su prikazani u sljedećoj tablici.</w:t>
      </w:r>
    </w:p>
    <w:p w14:paraId="7517F286" w14:textId="32BFF238" w:rsidR="00E6367A" w:rsidRDefault="00E6367A" w:rsidP="00E6367A">
      <w:pPr>
        <w:pStyle w:val="NoSpacing"/>
        <w:jc w:val="both"/>
      </w:pPr>
    </w:p>
    <w:p w14:paraId="08BC2BC8" w14:textId="43734ED2" w:rsidR="00E6367A" w:rsidRDefault="00E6367A" w:rsidP="00E6367A">
      <w:pPr>
        <w:pStyle w:val="NoSpacing"/>
        <w:jc w:val="both"/>
      </w:pPr>
      <w:r w:rsidRPr="00E6367A">
        <w:t xml:space="preserve">Tablica 18 Pokazatelji za izračun indeksa turističke razvijenosti za 2020. </w:t>
      </w:r>
      <w:r>
        <w:t>g</w:t>
      </w:r>
      <w:r w:rsidRPr="00E6367A">
        <w:t>odinu</w:t>
      </w:r>
    </w:p>
    <w:p w14:paraId="437EC85D" w14:textId="30ABADF8" w:rsidR="00E6367A" w:rsidRDefault="00E6367A" w:rsidP="00E6367A">
      <w:pPr>
        <w:pStyle w:val="NoSpacing"/>
        <w:jc w:val="both"/>
      </w:pPr>
    </w:p>
    <w:tbl>
      <w:tblPr>
        <w:tblW w:w="3449" w:type="dxa"/>
        <w:jc w:val="center"/>
        <w:tblLook w:val="04A0" w:firstRow="1" w:lastRow="0" w:firstColumn="1" w:lastColumn="0" w:noHBand="0" w:noVBand="1"/>
      </w:tblPr>
      <w:tblGrid>
        <w:gridCol w:w="2489"/>
        <w:gridCol w:w="960"/>
      </w:tblGrid>
      <w:tr w:rsidR="00E6367A" w:rsidRPr="000E3667" w14:paraId="7B0F4422" w14:textId="77777777" w:rsidTr="00E6367A">
        <w:trPr>
          <w:trHeight w:val="300"/>
          <w:jc w:val="center"/>
        </w:trPr>
        <w:tc>
          <w:tcPr>
            <w:tcW w:w="2489"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42B3AF5" w14:textId="77777777" w:rsidR="00E6367A" w:rsidRPr="000E3667" w:rsidRDefault="00E6367A" w:rsidP="003B4ADD">
            <w:pPr>
              <w:rPr>
                <w:rFonts w:ascii="Calibri" w:eastAsia="Times New Roman" w:hAnsi="Calibri" w:cs="Calibri"/>
                <w:b/>
                <w:bCs/>
                <w:color w:val="FFFFFF"/>
                <w:sz w:val="18"/>
                <w:szCs w:val="18"/>
                <w:lang w:eastAsia="hr-HR"/>
              </w:rPr>
            </w:pPr>
            <w:r w:rsidRPr="000E3667">
              <w:rPr>
                <w:rFonts w:ascii="Calibri" w:eastAsia="Times New Roman" w:hAnsi="Calibri" w:cs="Calibri"/>
                <w:b/>
                <w:bCs/>
                <w:color w:val="FFFFFF"/>
                <w:sz w:val="18"/>
                <w:szCs w:val="18"/>
                <w:lang w:eastAsia="hr-HR"/>
              </w:rPr>
              <w:t>Pokazatelji</w:t>
            </w:r>
          </w:p>
        </w:tc>
        <w:tc>
          <w:tcPr>
            <w:tcW w:w="96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98193C7" w14:textId="77777777" w:rsidR="00E6367A" w:rsidRPr="000E3667" w:rsidRDefault="00E6367A" w:rsidP="003B4ADD">
            <w:pPr>
              <w:rPr>
                <w:rFonts w:ascii="Calibri" w:eastAsia="Times New Roman" w:hAnsi="Calibri" w:cs="Calibri"/>
                <w:b/>
                <w:bCs/>
                <w:color w:val="FFFFFF"/>
                <w:sz w:val="18"/>
                <w:szCs w:val="18"/>
                <w:lang w:eastAsia="hr-HR"/>
              </w:rPr>
            </w:pPr>
            <w:r w:rsidRPr="000E3667">
              <w:rPr>
                <w:rFonts w:ascii="Calibri" w:eastAsia="Times New Roman" w:hAnsi="Calibri" w:cs="Calibri"/>
                <w:b/>
                <w:bCs/>
                <w:color w:val="FFFFFF"/>
                <w:sz w:val="18"/>
                <w:szCs w:val="18"/>
                <w:lang w:eastAsia="hr-HR"/>
              </w:rPr>
              <w:t>2020.</w:t>
            </w:r>
          </w:p>
        </w:tc>
      </w:tr>
      <w:tr w:rsidR="00E6367A" w:rsidRPr="000E3667" w14:paraId="3CAF59A3"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3B5BC86"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postelja</w:t>
            </w:r>
          </w:p>
        </w:tc>
        <w:tc>
          <w:tcPr>
            <w:tcW w:w="960" w:type="dxa"/>
            <w:tcBorders>
              <w:top w:val="nil"/>
              <w:left w:val="nil"/>
              <w:bottom w:val="single" w:sz="4" w:space="0" w:color="auto"/>
              <w:right w:val="single" w:sz="4" w:space="0" w:color="auto"/>
            </w:tcBorders>
            <w:shd w:val="clear" w:color="auto" w:fill="auto"/>
            <w:noWrap/>
            <w:vAlign w:val="bottom"/>
          </w:tcPr>
          <w:p w14:paraId="3E0E1102"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3,63</w:t>
            </w:r>
          </w:p>
        </w:tc>
      </w:tr>
      <w:tr w:rsidR="00E6367A" w:rsidRPr="000E3667" w14:paraId="368B85DB"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2E0E88E0"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postelja u hotelima</w:t>
            </w:r>
          </w:p>
        </w:tc>
        <w:tc>
          <w:tcPr>
            <w:tcW w:w="960" w:type="dxa"/>
            <w:tcBorders>
              <w:top w:val="nil"/>
              <w:left w:val="nil"/>
              <w:bottom w:val="single" w:sz="4" w:space="0" w:color="auto"/>
              <w:right w:val="single" w:sz="4" w:space="0" w:color="auto"/>
            </w:tcBorders>
            <w:shd w:val="clear" w:color="auto" w:fill="auto"/>
            <w:noWrap/>
            <w:vAlign w:val="bottom"/>
          </w:tcPr>
          <w:p w14:paraId="7EA5B7DD"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3,31</w:t>
            </w:r>
          </w:p>
        </w:tc>
      </w:tr>
      <w:tr w:rsidR="00E6367A" w:rsidRPr="000E3667" w14:paraId="630437CE"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219B040B"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turista</w:t>
            </w:r>
          </w:p>
        </w:tc>
        <w:tc>
          <w:tcPr>
            <w:tcW w:w="960" w:type="dxa"/>
            <w:tcBorders>
              <w:top w:val="nil"/>
              <w:left w:val="nil"/>
              <w:bottom w:val="single" w:sz="4" w:space="0" w:color="auto"/>
              <w:right w:val="single" w:sz="4" w:space="0" w:color="auto"/>
            </w:tcBorders>
            <w:shd w:val="clear" w:color="auto" w:fill="auto"/>
            <w:noWrap/>
            <w:vAlign w:val="bottom"/>
          </w:tcPr>
          <w:p w14:paraId="52F6D989"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2,70</w:t>
            </w:r>
          </w:p>
        </w:tc>
      </w:tr>
      <w:tr w:rsidR="00E6367A" w:rsidRPr="000E3667" w14:paraId="17452FE5"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33DDCE47"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noćenja</w:t>
            </w:r>
          </w:p>
        </w:tc>
        <w:tc>
          <w:tcPr>
            <w:tcW w:w="960" w:type="dxa"/>
            <w:tcBorders>
              <w:top w:val="nil"/>
              <w:left w:val="nil"/>
              <w:bottom w:val="single" w:sz="4" w:space="0" w:color="auto"/>
              <w:right w:val="single" w:sz="4" w:space="0" w:color="auto"/>
            </w:tcBorders>
            <w:shd w:val="clear" w:color="auto" w:fill="auto"/>
            <w:noWrap/>
            <w:vAlign w:val="bottom"/>
          </w:tcPr>
          <w:p w14:paraId="5F3F379B"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3,12</w:t>
            </w:r>
          </w:p>
        </w:tc>
      </w:tr>
      <w:tr w:rsidR="00E6367A" w:rsidRPr="000E3667" w14:paraId="23F31FF4"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544B1DF6"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zaposlenih u UGT djelatnosti</w:t>
            </w:r>
          </w:p>
        </w:tc>
        <w:tc>
          <w:tcPr>
            <w:tcW w:w="960" w:type="dxa"/>
            <w:tcBorders>
              <w:top w:val="nil"/>
              <w:left w:val="nil"/>
              <w:bottom w:val="single" w:sz="4" w:space="0" w:color="auto"/>
              <w:right w:val="single" w:sz="4" w:space="0" w:color="auto"/>
            </w:tcBorders>
            <w:shd w:val="clear" w:color="auto" w:fill="auto"/>
            <w:noWrap/>
            <w:vAlign w:val="bottom"/>
          </w:tcPr>
          <w:p w14:paraId="60C941EE"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2,87</w:t>
            </w:r>
          </w:p>
        </w:tc>
      </w:tr>
      <w:tr w:rsidR="00E6367A" w:rsidRPr="000E3667" w14:paraId="4F0A6674"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411D9AF9"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postelja po stanovniku</w:t>
            </w:r>
          </w:p>
        </w:tc>
        <w:tc>
          <w:tcPr>
            <w:tcW w:w="960" w:type="dxa"/>
            <w:tcBorders>
              <w:top w:val="nil"/>
              <w:left w:val="nil"/>
              <w:bottom w:val="single" w:sz="4" w:space="0" w:color="auto"/>
              <w:right w:val="single" w:sz="4" w:space="0" w:color="auto"/>
            </w:tcBorders>
            <w:shd w:val="clear" w:color="auto" w:fill="auto"/>
            <w:noWrap/>
            <w:vAlign w:val="bottom"/>
          </w:tcPr>
          <w:p w14:paraId="27CF194D"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3,38</w:t>
            </w:r>
          </w:p>
        </w:tc>
      </w:tr>
      <w:tr w:rsidR="00E6367A" w:rsidRPr="000E3667" w14:paraId="3B2B55FC"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5D0954EB"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postelja u hotelima po stanovniku</w:t>
            </w:r>
          </w:p>
        </w:tc>
        <w:tc>
          <w:tcPr>
            <w:tcW w:w="960" w:type="dxa"/>
            <w:tcBorders>
              <w:top w:val="nil"/>
              <w:left w:val="nil"/>
              <w:bottom w:val="single" w:sz="4" w:space="0" w:color="auto"/>
              <w:right w:val="single" w:sz="4" w:space="0" w:color="auto"/>
            </w:tcBorders>
            <w:shd w:val="clear" w:color="auto" w:fill="auto"/>
            <w:noWrap/>
            <w:vAlign w:val="bottom"/>
          </w:tcPr>
          <w:p w14:paraId="4A0BA0F9"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3,66</w:t>
            </w:r>
          </w:p>
        </w:tc>
      </w:tr>
      <w:tr w:rsidR="00E6367A" w:rsidRPr="000E3667" w14:paraId="1F35EEB8"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088E831C"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turista po stanovniku</w:t>
            </w:r>
          </w:p>
        </w:tc>
        <w:tc>
          <w:tcPr>
            <w:tcW w:w="960" w:type="dxa"/>
            <w:tcBorders>
              <w:top w:val="nil"/>
              <w:left w:val="nil"/>
              <w:bottom w:val="single" w:sz="4" w:space="0" w:color="auto"/>
              <w:right w:val="single" w:sz="4" w:space="0" w:color="auto"/>
            </w:tcBorders>
            <w:shd w:val="clear" w:color="auto" w:fill="auto"/>
            <w:noWrap/>
            <w:vAlign w:val="bottom"/>
          </w:tcPr>
          <w:p w14:paraId="5E48857D"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3,05</w:t>
            </w:r>
          </w:p>
        </w:tc>
      </w:tr>
      <w:tr w:rsidR="00E6367A" w:rsidRPr="000E3667" w14:paraId="498C21EA"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7313C84E"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Broj noćenja po stanovniku</w:t>
            </w:r>
          </w:p>
        </w:tc>
        <w:tc>
          <w:tcPr>
            <w:tcW w:w="960" w:type="dxa"/>
            <w:tcBorders>
              <w:top w:val="nil"/>
              <w:left w:val="nil"/>
              <w:bottom w:val="single" w:sz="4" w:space="0" w:color="auto"/>
              <w:right w:val="single" w:sz="4" w:space="0" w:color="auto"/>
            </w:tcBorders>
            <w:shd w:val="clear" w:color="auto" w:fill="auto"/>
            <w:noWrap/>
            <w:vAlign w:val="bottom"/>
          </w:tcPr>
          <w:p w14:paraId="58F852C5"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2,77</w:t>
            </w:r>
          </w:p>
        </w:tc>
      </w:tr>
      <w:tr w:rsidR="00E6367A" w:rsidRPr="000E3667" w14:paraId="7D2BF65A"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FFDD963" w14:textId="77777777" w:rsidR="00E6367A" w:rsidRPr="000E3667" w:rsidRDefault="00E6367A" w:rsidP="003B4ADD">
            <w:pPr>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Udio zaposlenih u UGT djelatnosti</w:t>
            </w:r>
          </w:p>
        </w:tc>
        <w:tc>
          <w:tcPr>
            <w:tcW w:w="960" w:type="dxa"/>
            <w:tcBorders>
              <w:top w:val="nil"/>
              <w:left w:val="nil"/>
              <w:bottom w:val="single" w:sz="4" w:space="0" w:color="auto"/>
              <w:right w:val="single" w:sz="4" w:space="0" w:color="auto"/>
            </w:tcBorders>
            <w:shd w:val="clear" w:color="auto" w:fill="auto"/>
            <w:noWrap/>
            <w:vAlign w:val="bottom"/>
          </w:tcPr>
          <w:p w14:paraId="68897A76" w14:textId="77777777" w:rsidR="00E6367A" w:rsidRPr="000E3667" w:rsidRDefault="00E6367A" w:rsidP="003B4ADD">
            <w:pPr>
              <w:jc w:val="right"/>
              <w:rPr>
                <w:rFonts w:ascii="Calibri" w:eastAsia="Times New Roman" w:hAnsi="Calibri" w:cs="Calibri"/>
                <w:color w:val="000000"/>
                <w:sz w:val="18"/>
                <w:szCs w:val="18"/>
                <w:lang w:eastAsia="hr-HR"/>
              </w:rPr>
            </w:pPr>
            <w:r w:rsidRPr="000E3667">
              <w:rPr>
                <w:rFonts w:ascii="Calibri" w:eastAsia="Times New Roman" w:hAnsi="Calibri" w:cs="Calibri"/>
                <w:color w:val="000000"/>
                <w:sz w:val="18"/>
                <w:szCs w:val="18"/>
                <w:lang w:eastAsia="hr-HR"/>
              </w:rPr>
              <w:t>3,54</w:t>
            </w:r>
          </w:p>
        </w:tc>
      </w:tr>
      <w:tr w:rsidR="00E6367A" w:rsidRPr="000E3667" w14:paraId="7313428E" w14:textId="77777777" w:rsidTr="003B4ADD">
        <w:trPr>
          <w:trHeight w:val="300"/>
          <w:jc w:val="center"/>
        </w:trPr>
        <w:tc>
          <w:tcPr>
            <w:tcW w:w="2489"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0603D629" w14:textId="77777777" w:rsidR="00E6367A" w:rsidRPr="000E3667" w:rsidRDefault="00E6367A" w:rsidP="003B4ADD">
            <w:pPr>
              <w:rPr>
                <w:rFonts w:ascii="Calibri" w:eastAsia="Times New Roman" w:hAnsi="Calibri" w:cs="Calibri"/>
                <w:b/>
                <w:bCs/>
                <w:color w:val="FFFFFF"/>
                <w:sz w:val="18"/>
                <w:szCs w:val="18"/>
                <w:lang w:eastAsia="hr-HR"/>
              </w:rPr>
            </w:pPr>
            <w:r w:rsidRPr="000E3667">
              <w:rPr>
                <w:rFonts w:ascii="Calibri" w:eastAsia="Times New Roman" w:hAnsi="Calibri" w:cs="Calibri"/>
                <w:b/>
                <w:bCs/>
                <w:color w:val="FFFFFF"/>
                <w:sz w:val="18"/>
                <w:szCs w:val="18"/>
                <w:lang w:eastAsia="hr-HR"/>
              </w:rPr>
              <w:t>Pokazatelji</w:t>
            </w:r>
          </w:p>
        </w:tc>
        <w:tc>
          <w:tcPr>
            <w:tcW w:w="96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5C3B8968" w14:textId="77777777" w:rsidR="00E6367A" w:rsidRPr="000E3667" w:rsidRDefault="00E6367A" w:rsidP="003B4ADD">
            <w:pPr>
              <w:rPr>
                <w:rFonts w:ascii="Calibri" w:eastAsia="Times New Roman" w:hAnsi="Calibri" w:cs="Calibri"/>
                <w:b/>
                <w:bCs/>
                <w:color w:val="FFFFFF"/>
                <w:sz w:val="18"/>
                <w:szCs w:val="18"/>
                <w:lang w:eastAsia="hr-HR"/>
              </w:rPr>
            </w:pPr>
            <w:r w:rsidRPr="000E3667">
              <w:rPr>
                <w:rFonts w:ascii="Calibri" w:eastAsia="Times New Roman" w:hAnsi="Calibri" w:cs="Calibri"/>
                <w:b/>
                <w:bCs/>
                <w:color w:val="FFFFFF"/>
                <w:sz w:val="18"/>
                <w:szCs w:val="18"/>
                <w:lang w:eastAsia="hr-HR"/>
              </w:rPr>
              <w:t>2020.</w:t>
            </w:r>
          </w:p>
        </w:tc>
      </w:tr>
      <w:tr w:rsidR="00E6367A" w:rsidRPr="00E6367A" w14:paraId="0B1763D5" w14:textId="77777777" w:rsidTr="00E6367A">
        <w:trPr>
          <w:trHeight w:val="300"/>
          <w:jc w:val="center"/>
        </w:trPr>
        <w:tc>
          <w:tcPr>
            <w:tcW w:w="2489" w:type="dxa"/>
            <w:tcBorders>
              <w:top w:val="nil"/>
              <w:left w:val="single" w:sz="4" w:space="0" w:color="auto"/>
              <w:bottom w:val="single" w:sz="4" w:space="0" w:color="auto"/>
              <w:right w:val="single" w:sz="4" w:space="0" w:color="auto"/>
            </w:tcBorders>
            <w:shd w:val="clear" w:color="auto" w:fill="auto"/>
            <w:noWrap/>
            <w:vAlign w:val="bottom"/>
            <w:hideMark/>
          </w:tcPr>
          <w:p w14:paraId="1A96D3B5" w14:textId="77777777" w:rsidR="00E6367A" w:rsidRPr="00E6367A" w:rsidRDefault="00E6367A" w:rsidP="003B4ADD">
            <w:pPr>
              <w:rPr>
                <w:rFonts w:ascii="Calibri" w:eastAsia="Times New Roman" w:hAnsi="Calibri" w:cs="Calibri"/>
                <w:b/>
                <w:bCs/>
                <w:color w:val="000000"/>
                <w:sz w:val="18"/>
                <w:szCs w:val="18"/>
                <w:lang w:eastAsia="hr-HR"/>
              </w:rPr>
            </w:pPr>
            <w:r w:rsidRPr="00E6367A">
              <w:rPr>
                <w:rFonts w:ascii="Calibri" w:eastAsia="Times New Roman" w:hAnsi="Calibri" w:cs="Calibri"/>
                <w:b/>
                <w:bCs/>
                <w:color w:val="000000"/>
                <w:sz w:val="18"/>
                <w:szCs w:val="18"/>
                <w:lang w:eastAsia="hr-HR"/>
              </w:rPr>
              <w:t>ITR</w:t>
            </w:r>
          </w:p>
        </w:tc>
        <w:tc>
          <w:tcPr>
            <w:tcW w:w="960" w:type="dxa"/>
            <w:tcBorders>
              <w:top w:val="nil"/>
              <w:left w:val="nil"/>
              <w:bottom w:val="single" w:sz="4" w:space="0" w:color="auto"/>
              <w:right w:val="single" w:sz="4" w:space="0" w:color="auto"/>
            </w:tcBorders>
            <w:shd w:val="clear" w:color="auto" w:fill="auto"/>
            <w:noWrap/>
            <w:vAlign w:val="bottom"/>
          </w:tcPr>
          <w:p w14:paraId="274487B8" w14:textId="77777777" w:rsidR="00E6367A" w:rsidRPr="00E6367A" w:rsidRDefault="00E6367A" w:rsidP="003B4ADD">
            <w:pPr>
              <w:jc w:val="right"/>
              <w:rPr>
                <w:rFonts w:ascii="Calibri" w:eastAsia="Times New Roman" w:hAnsi="Calibri" w:cs="Calibri"/>
                <w:b/>
                <w:bCs/>
                <w:color w:val="000000"/>
                <w:sz w:val="18"/>
                <w:szCs w:val="18"/>
                <w:lang w:eastAsia="hr-HR"/>
              </w:rPr>
            </w:pPr>
            <w:r w:rsidRPr="00E6367A">
              <w:rPr>
                <w:rFonts w:ascii="Calibri" w:eastAsia="Times New Roman" w:hAnsi="Calibri" w:cs="Calibri"/>
                <w:b/>
                <w:bCs/>
                <w:color w:val="000000"/>
                <w:sz w:val="18"/>
                <w:szCs w:val="18"/>
                <w:lang w:eastAsia="hr-HR"/>
              </w:rPr>
              <w:t>32,03</w:t>
            </w:r>
          </w:p>
        </w:tc>
      </w:tr>
    </w:tbl>
    <w:p w14:paraId="453DD690" w14:textId="7A126971" w:rsidR="00E6367A" w:rsidRDefault="00E6367A" w:rsidP="00E6367A">
      <w:pPr>
        <w:pStyle w:val="NoSpacing"/>
        <w:jc w:val="center"/>
      </w:pPr>
      <w:r w:rsidRPr="00E6367A">
        <w:t>Izvor: http://www.iztzg.hr/hr/itr/ (05.12.2021.), obrada UHY Savjetovanje</w:t>
      </w:r>
    </w:p>
    <w:p w14:paraId="2F640F16" w14:textId="2CA37C5C" w:rsidR="00E6367A" w:rsidRDefault="00E6367A" w:rsidP="00E6367A">
      <w:pPr>
        <w:pStyle w:val="NoSpacing"/>
        <w:jc w:val="both"/>
      </w:pPr>
    </w:p>
    <w:p w14:paraId="122B39EF" w14:textId="77777777" w:rsidR="00E6367A" w:rsidRDefault="00E6367A" w:rsidP="00E6367A">
      <w:pPr>
        <w:pStyle w:val="NoSpacing"/>
        <w:ind w:firstLine="720"/>
        <w:jc w:val="both"/>
      </w:pPr>
      <w:r>
        <w:t xml:space="preserve">Kako se može očitati iz tablice niže, posljednjih 5 godina turistički promet na području Grada Hvara je u 2020. godini zabilježila velik pad dolazaka i kao posljedicu toga i noćenja što je negativan utjecaj COVID-19 pandemije. </w:t>
      </w:r>
    </w:p>
    <w:p w14:paraId="1F5A418B" w14:textId="77777777" w:rsidR="00E6367A" w:rsidRDefault="00E6367A" w:rsidP="00E6367A">
      <w:pPr>
        <w:pStyle w:val="NoSpacing"/>
        <w:jc w:val="both"/>
      </w:pPr>
    </w:p>
    <w:p w14:paraId="6491426B" w14:textId="77777777" w:rsidR="00E6367A" w:rsidRDefault="00E6367A" w:rsidP="00E6367A">
      <w:pPr>
        <w:pStyle w:val="NoSpacing"/>
        <w:ind w:firstLine="720"/>
        <w:jc w:val="both"/>
      </w:pPr>
      <w:r>
        <w:t>Vidljivo je iz prethodnih godina da je Grad bilježio odlične turističke rezultate i konstantan rast istih. Već su se u 2021. godini ovi podaci uvelike poboljšali, a procjenjuje se da će i narednih godina rasti. U razdoblju od 2016. do 2020. godine smanjio se:</w:t>
      </w:r>
    </w:p>
    <w:p w14:paraId="33ADE34E" w14:textId="02FEBA99" w:rsidR="00E6367A" w:rsidRDefault="00E6367A" w:rsidP="00AC6AAC">
      <w:pPr>
        <w:pStyle w:val="NoSpacing"/>
        <w:numPr>
          <w:ilvl w:val="0"/>
          <w:numId w:val="1"/>
        </w:numPr>
        <w:jc w:val="both"/>
      </w:pPr>
      <w:r>
        <w:t xml:space="preserve">broj dolazaka za 70,14% </w:t>
      </w:r>
    </w:p>
    <w:p w14:paraId="30F5F869" w14:textId="0149427F" w:rsidR="00E6367A" w:rsidRDefault="00E6367A" w:rsidP="00AC6AAC">
      <w:pPr>
        <w:pStyle w:val="NoSpacing"/>
        <w:numPr>
          <w:ilvl w:val="0"/>
          <w:numId w:val="1"/>
        </w:numPr>
        <w:jc w:val="both"/>
      </w:pPr>
      <w:r>
        <w:t>broj noćenja za 55,00%</w:t>
      </w:r>
    </w:p>
    <w:p w14:paraId="67479C26" w14:textId="77777777" w:rsidR="00E6367A" w:rsidRDefault="00E6367A" w:rsidP="00E6367A">
      <w:pPr>
        <w:pStyle w:val="NoSpacing"/>
        <w:jc w:val="both"/>
      </w:pPr>
    </w:p>
    <w:p w14:paraId="16E6A633" w14:textId="7288BD7B" w:rsidR="00E6367A" w:rsidRDefault="00E6367A" w:rsidP="00E6367A">
      <w:pPr>
        <w:pStyle w:val="NoSpacing"/>
        <w:ind w:firstLine="360"/>
        <w:jc w:val="both"/>
      </w:pPr>
      <w:r>
        <w:t>Ipak, potrebno je naglasiti da je 2021. godina donijela značajan oporavak turizma Grada Hvara te će konačni rezultati sezone ipak biti bitno pozitivniji od prve pandemijske 2020. godine.</w:t>
      </w:r>
    </w:p>
    <w:p w14:paraId="02DA0321" w14:textId="00B6BB92" w:rsidR="00E6367A" w:rsidRDefault="00E6367A" w:rsidP="00E6367A">
      <w:pPr>
        <w:pStyle w:val="NoSpacing"/>
        <w:jc w:val="both"/>
      </w:pPr>
    </w:p>
    <w:p w14:paraId="12EE819F" w14:textId="77777777" w:rsidR="00E6367A" w:rsidRDefault="00E6367A" w:rsidP="00E6367A">
      <w:pPr>
        <w:pStyle w:val="NoSpacing"/>
        <w:jc w:val="both"/>
        <w:sectPr w:rsidR="00E6367A" w:rsidSect="004D48B0">
          <w:type w:val="continuous"/>
          <w:pgSz w:w="11906" w:h="16838"/>
          <w:pgMar w:top="1440" w:right="1440" w:bottom="1440" w:left="1440" w:header="708" w:footer="708" w:gutter="0"/>
          <w:cols w:num="2" w:space="708"/>
          <w:docGrid w:linePitch="360"/>
        </w:sectPr>
      </w:pPr>
    </w:p>
    <w:p w14:paraId="7D467474" w14:textId="62EF5E64" w:rsidR="00E6367A" w:rsidRDefault="00E6367A" w:rsidP="00E6367A">
      <w:pPr>
        <w:pStyle w:val="NoSpacing"/>
        <w:jc w:val="both"/>
      </w:pPr>
    </w:p>
    <w:p w14:paraId="140513EC" w14:textId="696AB823" w:rsidR="00E6367A" w:rsidRPr="00E6367A" w:rsidRDefault="00E6367A" w:rsidP="00E6367A">
      <w:pPr>
        <w:pStyle w:val="NoSpacing"/>
        <w:jc w:val="center"/>
      </w:pPr>
      <w:r w:rsidRPr="00E6367A">
        <w:t>Tablica 19 Turistički promet na području Grada Hvara u razdoblju 2016.-2020.</w:t>
      </w:r>
    </w:p>
    <w:p w14:paraId="3E270CCD" w14:textId="7B22F880" w:rsidR="00E6367A" w:rsidRDefault="00E6367A" w:rsidP="00E6367A">
      <w:pPr>
        <w:pStyle w:val="No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533"/>
        <w:gridCol w:w="1533"/>
        <w:gridCol w:w="1531"/>
        <w:gridCol w:w="1531"/>
        <w:gridCol w:w="1529"/>
      </w:tblGrid>
      <w:tr w:rsidR="00E6367A" w:rsidRPr="0055465B" w14:paraId="1516C1E1" w14:textId="77777777" w:rsidTr="00E6367A">
        <w:trPr>
          <w:trHeight w:val="274"/>
          <w:jc w:val="center"/>
        </w:trPr>
        <w:tc>
          <w:tcPr>
            <w:tcW w:w="754"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1099C19" w14:textId="77777777" w:rsidR="00E6367A" w:rsidRPr="0055465B" w:rsidRDefault="00E6367A" w:rsidP="003B4ADD">
            <w:pPr>
              <w:spacing w:line="336" w:lineRule="auto"/>
              <w:rPr>
                <w:rFonts w:eastAsia="Times New Roman" w:cstheme="minorHAnsi"/>
                <w:b/>
                <w:bCs/>
                <w:color w:val="FFFFFF"/>
                <w:sz w:val="18"/>
                <w:szCs w:val="18"/>
                <w:lang w:eastAsia="en-GB"/>
              </w:rPr>
            </w:pPr>
            <w:r w:rsidRPr="0055465B">
              <w:rPr>
                <w:rFonts w:eastAsia="Times New Roman" w:cstheme="minorHAnsi"/>
                <w:b/>
                <w:bCs/>
                <w:color w:val="FFFFFF"/>
                <w:sz w:val="18"/>
                <w:szCs w:val="18"/>
                <w:lang w:eastAsia="en-GB"/>
              </w:rPr>
              <w:t> </w:t>
            </w:r>
          </w:p>
        </w:tc>
        <w:tc>
          <w:tcPr>
            <w:tcW w:w="850" w:type="pct"/>
            <w:tcBorders>
              <w:top w:val="single" w:sz="4" w:space="0" w:color="auto"/>
              <w:left w:val="single" w:sz="4" w:space="0" w:color="auto"/>
              <w:bottom w:val="single" w:sz="4" w:space="0" w:color="auto"/>
              <w:right w:val="single" w:sz="4" w:space="0" w:color="auto"/>
            </w:tcBorders>
            <w:shd w:val="clear" w:color="auto" w:fill="4472C4" w:themeFill="accent1"/>
          </w:tcPr>
          <w:p w14:paraId="58B6496A" w14:textId="77777777" w:rsidR="00E6367A" w:rsidRPr="0055465B" w:rsidRDefault="00E6367A" w:rsidP="003B4ADD">
            <w:pPr>
              <w:spacing w:line="336" w:lineRule="auto"/>
              <w:jc w:val="right"/>
              <w:rPr>
                <w:rFonts w:eastAsia="Times New Roman" w:cstheme="minorHAnsi"/>
                <w:b/>
                <w:bCs/>
                <w:color w:val="FFFFFF"/>
                <w:sz w:val="18"/>
                <w:szCs w:val="18"/>
                <w:lang w:eastAsia="en-GB"/>
              </w:rPr>
            </w:pPr>
            <w:r w:rsidRPr="0055465B">
              <w:rPr>
                <w:rFonts w:eastAsia="Times New Roman" w:cstheme="minorHAnsi"/>
                <w:b/>
                <w:bCs/>
                <w:color w:val="FFFFFF"/>
                <w:sz w:val="18"/>
                <w:szCs w:val="18"/>
                <w:lang w:eastAsia="en-GB"/>
              </w:rPr>
              <w:t>2016.</w:t>
            </w:r>
          </w:p>
        </w:tc>
        <w:tc>
          <w:tcPr>
            <w:tcW w:w="850" w:type="pct"/>
            <w:tcBorders>
              <w:top w:val="single" w:sz="4" w:space="0" w:color="auto"/>
              <w:left w:val="single" w:sz="4" w:space="0" w:color="auto"/>
              <w:bottom w:val="single" w:sz="4" w:space="0" w:color="auto"/>
              <w:right w:val="single" w:sz="4" w:space="0" w:color="auto"/>
            </w:tcBorders>
            <w:shd w:val="clear" w:color="auto" w:fill="4472C4" w:themeFill="accent1"/>
            <w:hideMark/>
          </w:tcPr>
          <w:p w14:paraId="642B5BA5" w14:textId="77777777" w:rsidR="00E6367A" w:rsidRPr="0055465B" w:rsidRDefault="00E6367A" w:rsidP="003B4ADD">
            <w:pPr>
              <w:spacing w:line="336" w:lineRule="auto"/>
              <w:jc w:val="right"/>
              <w:rPr>
                <w:rFonts w:eastAsia="Times New Roman" w:cstheme="minorHAnsi"/>
                <w:b/>
                <w:bCs/>
                <w:color w:val="FFFFFF"/>
                <w:sz w:val="18"/>
                <w:szCs w:val="18"/>
                <w:lang w:eastAsia="en-GB"/>
              </w:rPr>
            </w:pPr>
            <w:r w:rsidRPr="0055465B">
              <w:rPr>
                <w:rFonts w:eastAsia="Times New Roman" w:cstheme="minorHAnsi"/>
                <w:b/>
                <w:bCs/>
                <w:color w:val="FFFFFF"/>
                <w:sz w:val="18"/>
                <w:szCs w:val="18"/>
                <w:lang w:eastAsia="en-GB"/>
              </w:rPr>
              <w:t>2017.</w:t>
            </w:r>
          </w:p>
        </w:tc>
        <w:tc>
          <w:tcPr>
            <w:tcW w:w="849"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E67B79C" w14:textId="77777777" w:rsidR="00E6367A" w:rsidRPr="0055465B" w:rsidRDefault="00E6367A" w:rsidP="003B4ADD">
            <w:pPr>
              <w:spacing w:line="336" w:lineRule="auto"/>
              <w:jc w:val="right"/>
              <w:rPr>
                <w:rFonts w:eastAsia="Times New Roman" w:cstheme="minorHAnsi"/>
                <w:b/>
                <w:bCs/>
                <w:color w:val="FFFFFF"/>
                <w:sz w:val="18"/>
                <w:szCs w:val="18"/>
                <w:lang w:eastAsia="en-GB"/>
              </w:rPr>
            </w:pPr>
            <w:r w:rsidRPr="0055465B">
              <w:rPr>
                <w:rFonts w:eastAsia="Times New Roman" w:cstheme="minorHAnsi"/>
                <w:b/>
                <w:bCs/>
                <w:color w:val="FFFFFF"/>
                <w:sz w:val="18"/>
                <w:szCs w:val="18"/>
                <w:lang w:eastAsia="en-GB"/>
              </w:rPr>
              <w:t>2018.</w:t>
            </w:r>
          </w:p>
        </w:tc>
        <w:tc>
          <w:tcPr>
            <w:tcW w:w="849"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BFBC061" w14:textId="77777777" w:rsidR="00E6367A" w:rsidRPr="0055465B" w:rsidRDefault="00E6367A" w:rsidP="003B4ADD">
            <w:pPr>
              <w:spacing w:line="336" w:lineRule="auto"/>
              <w:jc w:val="right"/>
              <w:rPr>
                <w:rFonts w:eastAsia="Times New Roman" w:cstheme="minorHAnsi"/>
                <w:b/>
                <w:bCs/>
                <w:color w:val="FFFF00"/>
                <w:sz w:val="18"/>
                <w:szCs w:val="18"/>
                <w:lang w:eastAsia="en-GB"/>
              </w:rPr>
            </w:pPr>
            <w:r w:rsidRPr="0055465B">
              <w:rPr>
                <w:rFonts w:eastAsia="Times New Roman" w:cstheme="minorHAnsi"/>
                <w:b/>
                <w:bCs/>
                <w:color w:val="FFFFFF"/>
                <w:sz w:val="18"/>
                <w:szCs w:val="18"/>
                <w:lang w:eastAsia="en-GB"/>
              </w:rPr>
              <w:t xml:space="preserve">2019. </w:t>
            </w:r>
          </w:p>
        </w:tc>
        <w:tc>
          <w:tcPr>
            <w:tcW w:w="849" w:type="pct"/>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24100183" w14:textId="77777777" w:rsidR="00E6367A" w:rsidRPr="0055465B" w:rsidRDefault="00E6367A" w:rsidP="003B4ADD">
            <w:pPr>
              <w:spacing w:line="336" w:lineRule="auto"/>
              <w:jc w:val="right"/>
              <w:rPr>
                <w:rFonts w:eastAsia="Times New Roman" w:cstheme="minorHAnsi"/>
                <w:b/>
                <w:bCs/>
                <w:color w:val="FFFFFF"/>
                <w:sz w:val="18"/>
                <w:szCs w:val="18"/>
                <w:lang w:eastAsia="en-GB"/>
              </w:rPr>
            </w:pPr>
            <w:r w:rsidRPr="0055465B">
              <w:rPr>
                <w:rFonts w:eastAsia="Times New Roman" w:cstheme="minorHAnsi"/>
                <w:b/>
                <w:bCs/>
                <w:color w:val="FFFFFF"/>
                <w:sz w:val="18"/>
                <w:szCs w:val="18"/>
                <w:lang w:eastAsia="en-GB"/>
              </w:rPr>
              <w:t>2020.</w:t>
            </w:r>
          </w:p>
        </w:tc>
      </w:tr>
      <w:tr w:rsidR="00E6367A" w:rsidRPr="0055465B" w14:paraId="352B8E93" w14:textId="77777777" w:rsidTr="00E6367A">
        <w:trPr>
          <w:trHeight w:val="188"/>
          <w:jc w:val="center"/>
        </w:trPr>
        <w:tc>
          <w:tcPr>
            <w:tcW w:w="754" w:type="pct"/>
            <w:tcBorders>
              <w:top w:val="single" w:sz="4" w:space="0" w:color="auto"/>
              <w:left w:val="single" w:sz="4" w:space="0" w:color="auto"/>
              <w:bottom w:val="single" w:sz="4" w:space="0" w:color="auto"/>
              <w:right w:val="single" w:sz="4" w:space="0" w:color="auto"/>
            </w:tcBorders>
            <w:noWrap/>
            <w:vAlign w:val="center"/>
            <w:hideMark/>
          </w:tcPr>
          <w:p w14:paraId="25188C90" w14:textId="77777777" w:rsidR="00E6367A" w:rsidRPr="0055465B" w:rsidRDefault="00E6367A" w:rsidP="003B4ADD">
            <w:pPr>
              <w:spacing w:line="336" w:lineRule="auto"/>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DOLASCI</w:t>
            </w:r>
          </w:p>
        </w:tc>
        <w:tc>
          <w:tcPr>
            <w:tcW w:w="850" w:type="pct"/>
            <w:tcBorders>
              <w:top w:val="single" w:sz="4" w:space="0" w:color="auto"/>
              <w:left w:val="single" w:sz="4" w:space="0" w:color="auto"/>
              <w:bottom w:val="single" w:sz="4" w:space="0" w:color="auto"/>
              <w:right w:val="single" w:sz="4" w:space="0" w:color="auto"/>
            </w:tcBorders>
          </w:tcPr>
          <w:p w14:paraId="39D53027"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171.542</w:t>
            </w:r>
          </w:p>
        </w:tc>
        <w:tc>
          <w:tcPr>
            <w:tcW w:w="850" w:type="pct"/>
            <w:tcBorders>
              <w:top w:val="single" w:sz="4" w:space="0" w:color="auto"/>
              <w:left w:val="single" w:sz="4" w:space="0" w:color="auto"/>
              <w:bottom w:val="single" w:sz="4" w:space="0" w:color="auto"/>
              <w:right w:val="single" w:sz="4" w:space="0" w:color="auto"/>
            </w:tcBorders>
          </w:tcPr>
          <w:p w14:paraId="42A518B7"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197.361</w:t>
            </w:r>
          </w:p>
        </w:tc>
        <w:tc>
          <w:tcPr>
            <w:tcW w:w="849" w:type="pct"/>
            <w:tcBorders>
              <w:top w:val="single" w:sz="4" w:space="0" w:color="auto"/>
              <w:left w:val="single" w:sz="4" w:space="0" w:color="auto"/>
              <w:bottom w:val="single" w:sz="4" w:space="0" w:color="auto"/>
              <w:right w:val="single" w:sz="4" w:space="0" w:color="auto"/>
            </w:tcBorders>
            <w:vAlign w:val="center"/>
          </w:tcPr>
          <w:p w14:paraId="52B2086F"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206.790</w:t>
            </w:r>
          </w:p>
        </w:tc>
        <w:tc>
          <w:tcPr>
            <w:tcW w:w="849" w:type="pct"/>
            <w:tcBorders>
              <w:top w:val="single" w:sz="4" w:space="0" w:color="auto"/>
              <w:left w:val="single" w:sz="4" w:space="0" w:color="auto"/>
              <w:bottom w:val="single" w:sz="4" w:space="0" w:color="auto"/>
              <w:right w:val="single" w:sz="4" w:space="0" w:color="auto"/>
            </w:tcBorders>
            <w:vAlign w:val="center"/>
          </w:tcPr>
          <w:p w14:paraId="12FA7001"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211.149</w:t>
            </w:r>
          </w:p>
        </w:tc>
        <w:tc>
          <w:tcPr>
            <w:tcW w:w="849" w:type="pct"/>
            <w:tcBorders>
              <w:top w:val="single" w:sz="4" w:space="0" w:color="auto"/>
              <w:left w:val="single" w:sz="4" w:space="0" w:color="auto"/>
              <w:bottom w:val="single" w:sz="4" w:space="0" w:color="auto"/>
              <w:right w:val="single" w:sz="4" w:space="0" w:color="auto"/>
            </w:tcBorders>
            <w:vAlign w:val="center"/>
          </w:tcPr>
          <w:p w14:paraId="2CA79C7F"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51.231</w:t>
            </w:r>
          </w:p>
        </w:tc>
      </w:tr>
      <w:tr w:rsidR="00E6367A" w:rsidRPr="0055465B" w14:paraId="06D6200B" w14:textId="77777777" w:rsidTr="00E6367A">
        <w:trPr>
          <w:trHeight w:val="288"/>
          <w:jc w:val="center"/>
        </w:trPr>
        <w:tc>
          <w:tcPr>
            <w:tcW w:w="754" w:type="pct"/>
            <w:tcBorders>
              <w:top w:val="single" w:sz="4" w:space="0" w:color="auto"/>
              <w:left w:val="single" w:sz="4" w:space="0" w:color="auto"/>
              <w:bottom w:val="single" w:sz="4" w:space="0" w:color="auto"/>
              <w:right w:val="single" w:sz="4" w:space="0" w:color="auto"/>
            </w:tcBorders>
            <w:noWrap/>
            <w:vAlign w:val="center"/>
            <w:hideMark/>
          </w:tcPr>
          <w:p w14:paraId="63098075" w14:textId="77777777" w:rsidR="00E6367A" w:rsidRPr="0055465B" w:rsidRDefault="00E6367A" w:rsidP="003B4ADD">
            <w:pPr>
              <w:spacing w:line="336" w:lineRule="auto"/>
              <w:rPr>
                <w:rFonts w:eastAsia="Times New Roman" w:cstheme="minorHAnsi"/>
                <w:color w:val="000000"/>
                <w:sz w:val="18"/>
                <w:szCs w:val="18"/>
                <w:lang w:eastAsia="en-GB"/>
              </w:rPr>
            </w:pPr>
            <w:r w:rsidRPr="0055465B">
              <w:rPr>
                <w:rFonts w:eastAsia="Times New Roman" w:cstheme="minorHAnsi"/>
                <w:color w:val="000000"/>
                <w:sz w:val="18"/>
                <w:szCs w:val="18"/>
                <w:lang w:eastAsia="en-GB"/>
              </w:rPr>
              <w:t>Domaći</w:t>
            </w:r>
          </w:p>
        </w:tc>
        <w:tc>
          <w:tcPr>
            <w:tcW w:w="850" w:type="pct"/>
            <w:tcBorders>
              <w:top w:val="single" w:sz="4" w:space="0" w:color="auto"/>
              <w:left w:val="single" w:sz="4" w:space="0" w:color="auto"/>
              <w:bottom w:val="single" w:sz="4" w:space="0" w:color="auto"/>
              <w:right w:val="single" w:sz="4" w:space="0" w:color="auto"/>
            </w:tcBorders>
          </w:tcPr>
          <w:p w14:paraId="7E91E749"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7.716</w:t>
            </w:r>
          </w:p>
        </w:tc>
        <w:tc>
          <w:tcPr>
            <w:tcW w:w="850" w:type="pct"/>
            <w:tcBorders>
              <w:top w:val="single" w:sz="4" w:space="0" w:color="auto"/>
              <w:left w:val="single" w:sz="4" w:space="0" w:color="auto"/>
              <w:bottom w:val="single" w:sz="4" w:space="0" w:color="auto"/>
              <w:right w:val="single" w:sz="4" w:space="0" w:color="auto"/>
            </w:tcBorders>
          </w:tcPr>
          <w:p w14:paraId="3E62D31B"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7.109</w:t>
            </w:r>
          </w:p>
        </w:tc>
        <w:tc>
          <w:tcPr>
            <w:tcW w:w="849" w:type="pct"/>
            <w:tcBorders>
              <w:top w:val="single" w:sz="4" w:space="0" w:color="auto"/>
              <w:left w:val="single" w:sz="4" w:space="0" w:color="auto"/>
              <w:bottom w:val="single" w:sz="4" w:space="0" w:color="auto"/>
              <w:right w:val="single" w:sz="4" w:space="0" w:color="auto"/>
            </w:tcBorders>
            <w:vAlign w:val="center"/>
          </w:tcPr>
          <w:p w14:paraId="704988C0"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10.368</w:t>
            </w:r>
          </w:p>
        </w:tc>
        <w:tc>
          <w:tcPr>
            <w:tcW w:w="849" w:type="pct"/>
            <w:tcBorders>
              <w:top w:val="single" w:sz="4" w:space="0" w:color="auto"/>
              <w:left w:val="single" w:sz="4" w:space="0" w:color="auto"/>
              <w:bottom w:val="single" w:sz="4" w:space="0" w:color="auto"/>
              <w:right w:val="single" w:sz="4" w:space="0" w:color="auto"/>
            </w:tcBorders>
            <w:vAlign w:val="center"/>
          </w:tcPr>
          <w:p w14:paraId="501014B3"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9.629</w:t>
            </w:r>
          </w:p>
        </w:tc>
        <w:tc>
          <w:tcPr>
            <w:tcW w:w="849" w:type="pct"/>
            <w:tcBorders>
              <w:top w:val="single" w:sz="4" w:space="0" w:color="auto"/>
              <w:left w:val="single" w:sz="4" w:space="0" w:color="auto"/>
              <w:bottom w:val="single" w:sz="4" w:space="0" w:color="auto"/>
              <w:right w:val="single" w:sz="4" w:space="0" w:color="auto"/>
            </w:tcBorders>
            <w:vAlign w:val="center"/>
          </w:tcPr>
          <w:p w14:paraId="13F7070C"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10.379</w:t>
            </w:r>
          </w:p>
        </w:tc>
      </w:tr>
      <w:tr w:rsidR="00E6367A" w:rsidRPr="0055465B" w14:paraId="222E2412" w14:textId="77777777" w:rsidTr="00E6367A">
        <w:trPr>
          <w:trHeight w:val="288"/>
          <w:jc w:val="center"/>
        </w:trPr>
        <w:tc>
          <w:tcPr>
            <w:tcW w:w="754" w:type="pct"/>
            <w:tcBorders>
              <w:top w:val="single" w:sz="4" w:space="0" w:color="auto"/>
              <w:left w:val="single" w:sz="4" w:space="0" w:color="auto"/>
              <w:bottom w:val="single" w:sz="4" w:space="0" w:color="auto"/>
              <w:right w:val="single" w:sz="4" w:space="0" w:color="auto"/>
            </w:tcBorders>
            <w:noWrap/>
            <w:vAlign w:val="center"/>
            <w:hideMark/>
          </w:tcPr>
          <w:p w14:paraId="5F9800D0" w14:textId="77777777" w:rsidR="00E6367A" w:rsidRPr="0055465B" w:rsidRDefault="00E6367A" w:rsidP="003B4ADD">
            <w:pPr>
              <w:spacing w:line="336" w:lineRule="auto"/>
              <w:rPr>
                <w:rFonts w:eastAsia="Times New Roman" w:cstheme="minorHAnsi"/>
                <w:color w:val="000000"/>
                <w:sz w:val="18"/>
                <w:szCs w:val="18"/>
                <w:lang w:eastAsia="en-GB"/>
              </w:rPr>
            </w:pPr>
            <w:r w:rsidRPr="0055465B">
              <w:rPr>
                <w:rFonts w:eastAsia="Times New Roman" w:cstheme="minorHAnsi"/>
                <w:color w:val="000000"/>
                <w:sz w:val="18"/>
                <w:szCs w:val="18"/>
                <w:lang w:eastAsia="en-GB"/>
              </w:rPr>
              <w:t>Strani</w:t>
            </w:r>
          </w:p>
        </w:tc>
        <w:tc>
          <w:tcPr>
            <w:tcW w:w="850" w:type="pct"/>
            <w:tcBorders>
              <w:top w:val="single" w:sz="4" w:space="0" w:color="auto"/>
              <w:left w:val="single" w:sz="4" w:space="0" w:color="auto"/>
              <w:bottom w:val="single" w:sz="4" w:space="0" w:color="auto"/>
              <w:right w:val="single" w:sz="4" w:space="0" w:color="auto"/>
            </w:tcBorders>
          </w:tcPr>
          <w:p w14:paraId="65641BF4"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163.826</w:t>
            </w:r>
          </w:p>
        </w:tc>
        <w:tc>
          <w:tcPr>
            <w:tcW w:w="850" w:type="pct"/>
            <w:tcBorders>
              <w:top w:val="single" w:sz="4" w:space="0" w:color="auto"/>
              <w:left w:val="single" w:sz="4" w:space="0" w:color="auto"/>
              <w:bottom w:val="single" w:sz="4" w:space="0" w:color="auto"/>
              <w:right w:val="single" w:sz="4" w:space="0" w:color="auto"/>
            </w:tcBorders>
          </w:tcPr>
          <w:p w14:paraId="4C914B2A"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190.252</w:t>
            </w:r>
          </w:p>
        </w:tc>
        <w:tc>
          <w:tcPr>
            <w:tcW w:w="849" w:type="pct"/>
            <w:tcBorders>
              <w:top w:val="single" w:sz="4" w:space="0" w:color="auto"/>
              <w:left w:val="single" w:sz="4" w:space="0" w:color="auto"/>
              <w:bottom w:val="single" w:sz="4" w:space="0" w:color="auto"/>
              <w:right w:val="single" w:sz="4" w:space="0" w:color="auto"/>
            </w:tcBorders>
            <w:vAlign w:val="center"/>
          </w:tcPr>
          <w:p w14:paraId="7CFD56D5"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196.422</w:t>
            </w:r>
          </w:p>
        </w:tc>
        <w:tc>
          <w:tcPr>
            <w:tcW w:w="849" w:type="pct"/>
            <w:tcBorders>
              <w:top w:val="single" w:sz="4" w:space="0" w:color="auto"/>
              <w:left w:val="single" w:sz="4" w:space="0" w:color="auto"/>
              <w:bottom w:val="single" w:sz="4" w:space="0" w:color="auto"/>
              <w:right w:val="single" w:sz="4" w:space="0" w:color="auto"/>
            </w:tcBorders>
            <w:vAlign w:val="center"/>
          </w:tcPr>
          <w:p w14:paraId="1DF91BA6"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201.520</w:t>
            </w:r>
          </w:p>
        </w:tc>
        <w:tc>
          <w:tcPr>
            <w:tcW w:w="849" w:type="pct"/>
            <w:tcBorders>
              <w:top w:val="single" w:sz="4" w:space="0" w:color="auto"/>
              <w:left w:val="single" w:sz="4" w:space="0" w:color="auto"/>
              <w:bottom w:val="single" w:sz="4" w:space="0" w:color="auto"/>
              <w:right w:val="single" w:sz="4" w:space="0" w:color="auto"/>
            </w:tcBorders>
            <w:vAlign w:val="center"/>
          </w:tcPr>
          <w:p w14:paraId="78A662ED"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40.852</w:t>
            </w:r>
          </w:p>
        </w:tc>
      </w:tr>
      <w:tr w:rsidR="00E6367A" w:rsidRPr="0055465B" w14:paraId="5858B7E7" w14:textId="77777777" w:rsidTr="00E6367A">
        <w:trPr>
          <w:trHeight w:val="288"/>
          <w:jc w:val="center"/>
        </w:trPr>
        <w:tc>
          <w:tcPr>
            <w:tcW w:w="754" w:type="pct"/>
            <w:tcBorders>
              <w:top w:val="single" w:sz="4" w:space="0" w:color="auto"/>
              <w:left w:val="single" w:sz="4" w:space="0" w:color="auto"/>
              <w:bottom w:val="single" w:sz="4" w:space="0" w:color="auto"/>
              <w:right w:val="single" w:sz="4" w:space="0" w:color="auto"/>
            </w:tcBorders>
            <w:noWrap/>
            <w:vAlign w:val="center"/>
            <w:hideMark/>
          </w:tcPr>
          <w:p w14:paraId="5F2A97AF" w14:textId="77777777" w:rsidR="00E6367A" w:rsidRPr="0055465B" w:rsidRDefault="00E6367A" w:rsidP="003B4ADD">
            <w:pPr>
              <w:spacing w:line="336" w:lineRule="auto"/>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NOĆENJA</w:t>
            </w:r>
          </w:p>
        </w:tc>
        <w:tc>
          <w:tcPr>
            <w:tcW w:w="850" w:type="pct"/>
            <w:tcBorders>
              <w:top w:val="single" w:sz="4" w:space="0" w:color="auto"/>
              <w:left w:val="single" w:sz="4" w:space="0" w:color="auto"/>
              <w:bottom w:val="single" w:sz="4" w:space="0" w:color="auto"/>
              <w:right w:val="single" w:sz="4" w:space="0" w:color="auto"/>
            </w:tcBorders>
          </w:tcPr>
          <w:p w14:paraId="000A09EB"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655.868</w:t>
            </w:r>
          </w:p>
        </w:tc>
        <w:tc>
          <w:tcPr>
            <w:tcW w:w="850" w:type="pct"/>
            <w:tcBorders>
              <w:top w:val="single" w:sz="4" w:space="0" w:color="auto"/>
              <w:left w:val="single" w:sz="4" w:space="0" w:color="auto"/>
              <w:bottom w:val="single" w:sz="4" w:space="0" w:color="auto"/>
              <w:right w:val="single" w:sz="4" w:space="0" w:color="auto"/>
            </w:tcBorders>
          </w:tcPr>
          <w:p w14:paraId="1C2B1AB8"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713.292</w:t>
            </w:r>
          </w:p>
        </w:tc>
        <w:tc>
          <w:tcPr>
            <w:tcW w:w="849" w:type="pct"/>
            <w:tcBorders>
              <w:top w:val="single" w:sz="4" w:space="0" w:color="auto"/>
              <w:left w:val="single" w:sz="4" w:space="0" w:color="auto"/>
              <w:bottom w:val="single" w:sz="4" w:space="0" w:color="auto"/>
              <w:right w:val="single" w:sz="4" w:space="0" w:color="auto"/>
            </w:tcBorders>
            <w:vAlign w:val="center"/>
          </w:tcPr>
          <w:p w14:paraId="3CACCDFA"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759.857</w:t>
            </w:r>
          </w:p>
        </w:tc>
        <w:tc>
          <w:tcPr>
            <w:tcW w:w="849" w:type="pct"/>
            <w:tcBorders>
              <w:top w:val="single" w:sz="4" w:space="0" w:color="auto"/>
              <w:left w:val="single" w:sz="4" w:space="0" w:color="auto"/>
              <w:bottom w:val="single" w:sz="4" w:space="0" w:color="auto"/>
              <w:right w:val="single" w:sz="4" w:space="0" w:color="auto"/>
            </w:tcBorders>
            <w:vAlign w:val="center"/>
          </w:tcPr>
          <w:p w14:paraId="4C66BBB9"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764.204</w:t>
            </w:r>
          </w:p>
        </w:tc>
        <w:tc>
          <w:tcPr>
            <w:tcW w:w="849" w:type="pct"/>
            <w:tcBorders>
              <w:top w:val="single" w:sz="4" w:space="0" w:color="auto"/>
              <w:left w:val="single" w:sz="4" w:space="0" w:color="auto"/>
              <w:bottom w:val="single" w:sz="4" w:space="0" w:color="auto"/>
              <w:right w:val="single" w:sz="4" w:space="0" w:color="auto"/>
            </w:tcBorders>
            <w:vAlign w:val="center"/>
          </w:tcPr>
          <w:p w14:paraId="1C3C8220" w14:textId="77777777" w:rsidR="00E6367A" w:rsidRPr="0055465B" w:rsidRDefault="00E6367A" w:rsidP="003B4ADD">
            <w:pPr>
              <w:spacing w:line="336" w:lineRule="auto"/>
              <w:jc w:val="right"/>
              <w:rPr>
                <w:rFonts w:eastAsia="Times New Roman" w:cstheme="minorHAnsi"/>
                <w:b/>
                <w:bCs/>
                <w:color w:val="000000"/>
                <w:sz w:val="18"/>
                <w:szCs w:val="18"/>
                <w:lang w:eastAsia="en-GB"/>
              </w:rPr>
            </w:pPr>
            <w:r w:rsidRPr="0055465B">
              <w:rPr>
                <w:rFonts w:eastAsia="Times New Roman" w:cstheme="minorHAnsi"/>
                <w:b/>
                <w:bCs/>
                <w:color w:val="000000"/>
                <w:sz w:val="18"/>
                <w:szCs w:val="18"/>
                <w:lang w:eastAsia="en-GB"/>
              </w:rPr>
              <w:t>295.165</w:t>
            </w:r>
          </w:p>
        </w:tc>
      </w:tr>
      <w:tr w:rsidR="00E6367A" w:rsidRPr="0055465B" w14:paraId="6EA1FDA8" w14:textId="77777777" w:rsidTr="00E6367A">
        <w:trPr>
          <w:trHeight w:val="288"/>
          <w:jc w:val="center"/>
        </w:trPr>
        <w:tc>
          <w:tcPr>
            <w:tcW w:w="754" w:type="pct"/>
            <w:tcBorders>
              <w:top w:val="single" w:sz="4" w:space="0" w:color="auto"/>
              <w:left w:val="single" w:sz="4" w:space="0" w:color="auto"/>
              <w:bottom w:val="single" w:sz="4" w:space="0" w:color="auto"/>
              <w:right w:val="single" w:sz="4" w:space="0" w:color="auto"/>
            </w:tcBorders>
            <w:noWrap/>
            <w:vAlign w:val="center"/>
            <w:hideMark/>
          </w:tcPr>
          <w:p w14:paraId="5E93EE2F" w14:textId="77777777" w:rsidR="00E6367A" w:rsidRPr="0055465B" w:rsidRDefault="00E6367A" w:rsidP="003B4ADD">
            <w:pPr>
              <w:spacing w:line="336" w:lineRule="auto"/>
              <w:rPr>
                <w:rFonts w:eastAsia="Times New Roman" w:cstheme="minorHAnsi"/>
                <w:color w:val="000000"/>
                <w:sz w:val="18"/>
                <w:szCs w:val="18"/>
                <w:lang w:eastAsia="en-GB"/>
              </w:rPr>
            </w:pPr>
            <w:r w:rsidRPr="0055465B">
              <w:rPr>
                <w:rFonts w:eastAsia="Times New Roman" w:cstheme="minorHAnsi"/>
                <w:color w:val="000000"/>
                <w:sz w:val="18"/>
                <w:szCs w:val="18"/>
                <w:lang w:eastAsia="en-GB"/>
              </w:rPr>
              <w:t>Domaći</w:t>
            </w:r>
          </w:p>
        </w:tc>
        <w:tc>
          <w:tcPr>
            <w:tcW w:w="850" w:type="pct"/>
            <w:tcBorders>
              <w:top w:val="single" w:sz="4" w:space="0" w:color="auto"/>
              <w:left w:val="single" w:sz="4" w:space="0" w:color="auto"/>
              <w:bottom w:val="single" w:sz="4" w:space="0" w:color="auto"/>
              <w:right w:val="single" w:sz="4" w:space="0" w:color="auto"/>
            </w:tcBorders>
          </w:tcPr>
          <w:p w14:paraId="6C257609"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29.330</w:t>
            </w:r>
          </w:p>
        </w:tc>
        <w:tc>
          <w:tcPr>
            <w:tcW w:w="850" w:type="pct"/>
            <w:tcBorders>
              <w:top w:val="single" w:sz="4" w:space="0" w:color="auto"/>
              <w:left w:val="single" w:sz="4" w:space="0" w:color="auto"/>
              <w:bottom w:val="single" w:sz="4" w:space="0" w:color="auto"/>
              <w:right w:val="single" w:sz="4" w:space="0" w:color="auto"/>
            </w:tcBorders>
          </w:tcPr>
          <w:p w14:paraId="742E25DC"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25.192</w:t>
            </w:r>
          </w:p>
        </w:tc>
        <w:tc>
          <w:tcPr>
            <w:tcW w:w="849" w:type="pct"/>
            <w:tcBorders>
              <w:top w:val="single" w:sz="4" w:space="0" w:color="auto"/>
              <w:left w:val="single" w:sz="4" w:space="0" w:color="auto"/>
              <w:bottom w:val="single" w:sz="4" w:space="0" w:color="auto"/>
              <w:right w:val="single" w:sz="4" w:space="0" w:color="auto"/>
            </w:tcBorders>
            <w:vAlign w:val="center"/>
          </w:tcPr>
          <w:p w14:paraId="296F6D06"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47.178</w:t>
            </w:r>
          </w:p>
        </w:tc>
        <w:tc>
          <w:tcPr>
            <w:tcW w:w="849" w:type="pct"/>
            <w:tcBorders>
              <w:top w:val="single" w:sz="4" w:space="0" w:color="auto"/>
              <w:left w:val="single" w:sz="4" w:space="0" w:color="auto"/>
              <w:bottom w:val="single" w:sz="4" w:space="0" w:color="auto"/>
              <w:right w:val="single" w:sz="4" w:space="0" w:color="auto"/>
            </w:tcBorders>
            <w:vAlign w:val="center"/>
          </w:tcPr>
          <w:p w14:paraId="32B63BA6"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49.908</w:t>
            </w:r>
          </w:p>
        </w:tc>
        <w:tc>
          <w:tcPr>
            <w:tcW w:w="849" w:type="pct"/>
            <w:tcBorders>
              <w:top w:val="single" w:sz="4" w:space="0" w:color="auto"/>
              <w:left w:val="single" w:sz="4" w:space="0" w:color="auto"/>
              <w:bottom w:val="single" w:sz="4" w:space="0" w:color="auto"/>
              <w:right w:val="single" w:sz="4" w:space="0" w:color="auto"/>
            </w:tcBorders>
            <w:vAlign w:val="center"/>
          </w:tcPr>
          <w:p w14:paraId="141B1930"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60.085</w:t>
            </w:r>
          </w:p>
        </w:tc>
      </w:tr>
      <w:tr w:rsidR="00E6367A" w:rsidRPr="0055465B" w14:paraId="0168A9C3" w14:textId="77777777" w:rsidTr="00E6367A">
        <w:trPr>
          <w:trHeight w:val="288"/>
          <w:jc w:val="center"/>
        </w:trPr>
        <w:tc>
          <w:tcPr>
            <w:tcW w:w="754" w:type="pct"/>
            <w:tcBorders>
              <w:top w:val="single" w:sz="4" w:space="0" w:color="auto"/>
              <w:left w:val="single" w:sz="4" w:space="0" w:color="auto"/>
              <w:bottom w:val="single" w:sz="4" w:space="0" w:color="auto"/>
              <w:right w:val="single" w:sz="4" w:space="0" w:color="auto"/>
            </w:tcBorders>
            <w:noWrap/>
            <w:vAlign w:val="center"/>
            <w:hideMark/>
          </w:tcPr>
          <w:p w14:paraId="578D1136" w14:textId="77777777" w:rsidR="00E6367A" w:rsidRPr="0055465B" w:rsidRDefault="00E6367A" w:rsidP="003B4ADD">
            <w:pPr>
              <w:spacing w:line="336" w:lineRule="auto"/>
              <w:rPr>
                <w:rFonts w:eastAsia="Times New Roman" w:cstheme="minorHAnsi"/>
                <w:color w:val="000000"/>
                <w:sz w:val="18"/>
                <w:szCs w:val="18"/>
                <w:lang w:eastAsia="en-GB"/>
              </w:rPr>
            </w:pPr>
            <w:r w:rsidRPr="0055465B">
              <w:rPr>
                <w:rFonts w:eastAsia="Times New Roman" w:cstheme="minorHAnsi"/>
                <w:color w:val="000000"/>
                <w:sz w:val="18"/>
                <w:szCs w:val="18"/>
                <w:lang w:eastAsia="en-GB"/>
              </w:rPr>
              <w:t>Strani</w:t>
            </w:r>
          </w:p>
        </w:tc>
        <w:tc>
          <w:tcPr>
            <w:tcW w:w="850" w:type="pct"/>
            <w:tcBorders>
              <w:top w:val="single" w:sz="4" w:space="0" w:color="auto"/>
              <w:left w:val="single" w:sz="4" w:space="0" w:color="auto"/>
              <w:bottom w:val="single" w:sz="4" w:space="0" w:color="auto"/>
              <w:right w:val="single" w:sz="4" w:space="0" w:color="auto"/>
            </w:tcBorders>
          </w:tcPr>
          <w:p w14:paraId="59DA3622"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626.538</w:t>
            </w:r>
          </w:p>
        </w:tc>
        <w:tc>
          <w:tcPr>
            <w:tcW w:w="850" w:type="pct"/>
            <w:tcBorders>
              <w:top w:val="single" w:sz="4" w:space="0" w:color="auto"/>
              <w:left w:val="single" w:sz="4" w:space="0" w:color="auto"/>
              <w:bottom w:val="single" w:sz="4" w:space="0" w:color="auto"/>
              <w:right w:val="single" w:sz="4" w:space="0" w:color="auto"/>
            </w:tcBorders>
          </w:tcPr>
          <w:p w14:paraId="235B9750"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688.100</w:t>
            </w:r>
          </w:p>
        </w:tc>
        <w:tc>
          <w:tcPr>
            <w:tcW w:w="849" w:type="pct"/>
            <w:tcBorders>
              <w:top w:val="single" w:sz="4" w:space="0" w:color="auto"/>
              <w:left w:val="single" w:sz="4" w:space="0" w:color="auto"/>
              <w:bottom w:val="single" w:sz="4" w:space="0" w:color="auto"/>
              <w:right w:val="single" w:sz="4" w:space="0" w:color="auto"/>
            </w:tcBorders>
            <w:vAlign w:val="center"/>
          </w:tcPr>
          <w:p w14:paraId="0BC88D31"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712.679</w:t>
            </w:r>
          </w:p>
        </w:tc>
        <w:tc>
          <w:tcPr>
            <w:tcW w:w="849" w:type="pct"/>
            <w:tcBorders>
              <w:top w:val="single" w:sz="4" w:space="0" w:color="auto"/>
              <w:left w:val="single" w:sz="4" w:space="0" w:color="auto"/>
              <w:bottom w:val="single" w:sz="4" w:space="0" w:color="auto"/>
              <w:right w:val="single" w:sz="4" w:space="0" w:color="auto"/>
            </w:tcBorders>
            <w:vAlign w:val="center"/>
          </w:tcPr>
          <w:p w14:paraId="27DD3BF6"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714.296</w:t>
            </w:r>
          </w:p>
        </w:tc>
        <w:tc>
          <w:tcPr>
            <w:tcW w:w="849" w:type="pct"/>
            <w:tcBorders>
              <w:top w:val="single" w:sz="4" w:space="0" w:color="auto"/>
              <w:left w:val="single" w:sz="4" w:space="0" w:color="auto"/>
              <w:bottom w:val="single" w:sz="4" w:space="0" w:color="auto"/>
              <w:right w:val="single" w:sz="4" w:space="0" w:color="auto"/>
            </w:tcBorders>
            <w:vAlign w:val="center"/>
          </w:tcPr>
          <w:p w14:paraId="6D5217D1" w14:textId="77777777" w:rsidR="00E6367A" w:rsidRPr="0055465B" w:rsidRDefault="00E6367A" w:rsidP="003B4ADD">
            <w:pPr>
              <w:spacing w:line="336" w:lineRule="auto"/>
              <w:jc w:val="right"/>
              <w:rPr>
                <w:rFonts w:eastAsia="Times New Roman" w:cstheme="minorHAnsi"/>
                <w:color w:val="000000"/>
                <w:sz w:val="18"/>
                <w:szCs w:val="18"/>
                <w:lang w:eastAsia="en-GB"/>
              </w:rPr>
            </w:pPr>
            <w:r w:rsidRPr="0055465B">
              <w:rPr>
                <w:rFonts w:eastAsia="Times New Roman" w:cstheme="minorHAnsi"/>
                <w:color w:val="000000"/>
                <w:sz w:val="18"/>
                <w:szCs w:val="18"/>
                <w:lang w:eastAsia="en-GB"/>
              </w:rPr>
              <w:t>235.080</w:t>
            </w:r>
          </w:p>
        </w:tc>
      </w:tr>
    </w:tbl>
    <w:p w14:paraId="07A43326" w14:textId="42449675" w:rsidR="00E6367A" w:rsidRDefault="00E6367A" w:rsidP="00E6367A">
      <w:pPr>
        <w:pStyle w:val="NoSpacing"/>
        <w:jc w:val="center"/>
      </w:pPr>
      <w:r w:rsidRPr="00E6367A">
        <w:t>Izvor: http://visithvar.hr/ (23.11.2021.), obrada UHY Savjetovanje</w:t>
      </w:r>
    </w:p>
    <w:p w14:paraId="5C4CCE06" w14:textId="0988914D" w:rsidR="00E6367A" w:rsidRDefault="00E6367A" w:rsidP="00E6367A">
      <w:pPr>
        <w:pStyle w:val="NoSpacing"/>
        <w:jc w:val="both"/>
      </w:pPr>
    </w:p>
    <w:p w14:paraId="320E8B5F" w14:textId="77777777" w:rsidR="00E6367A" w:rsidRDefault="00E6367A" w:rsidP="00E6367A">
      <w:pPr>
        <w:pStyle w:val="NoSpacing"/>
        <w:ind w:firstLine="720"/>
        <w:jc w:val="both"/>
      </w:pPr>
      <w:r>
        <w:t>Što se tiče emitivnih tržišta sa kojih dolaze komercijalni strani gosti tradicionalno među prvih pet su Ujedinjeno Kraljevstvo, SAD, Francuska, Brazil i Irska.</w:t>
      </w:r>
    </w:p>
    <w:p w14:paraId="730581DE" w14:textId="77777777" w:rsidR="00E6367A" w:rsidRDefault="00E6367A" w:rsidP="00E6367A">
      <w:pPr>
        <w:pStyle w:val="NoSpacing"/>
        <w:jc w:val="both"/>
      </w:pPr>
    </w:p>
    <w:p w14:paraId="573AF7A2" w14:textId="355410FE" w:rsidR="00E6367A" w:rsidRDefault="00E6367A" w:rsidP="00E6367A">
      <w:pPr>
        <w:pStyle w:val="NoSpacing"/>
        <w:ind w:firstLine="720"/>
        <w:jc w:val="both"/>
      </w:pPr>
      <w:r>
        <w:t>U Gradu je ukupno raspoloživo 11.550 ležajeva, od čega su većina (6.686 ležajeva) u privatnom smještaju.</w:t>
      </w:r>
    </w:p>
    <w:p w14:paraId="3682E8EA" w14:textId="20C9219B" w:rsidR="004D48B0" w:rsidRDefault="00E6367A" w:rsidP="00E6367A">
      <w:pPr>
        <w:pStyle w:val="NoSpacing"/>
        <w:jc w:val="both"/>
      </w:pPr>
      <w:r>
        <w:t> </w:t>
      </w:r>
    </w:p>
    <w:p w14:paraId="5C93E5BF" w14:textId="1023A09B" w:rsidR="00E6367A" w:rsidRPr="00E6367A" w:rsidRDefault="00E6367A" w:rsidP="00E6367A">
      <w:pPr>
        <w:pStyle w:val="NoSpacing"/>
        <w:jc w:val="center"/>
        <w:rPr>
          <w:b/>
          <w:bCs/>
        </w:rPr>
      </w:pPr>
      <w:r w:rsidRPr="00E6367A">
        <w:rPr>
          <w:b/>
          <w:bCs/>
        </w:rPr>
        <w:t>4. PRIORITETI DJELOVANJA U PODRUČJU NADLEŽNOSTI GRADA</w:t>
      </w:r>
    </w:p>
    <w:p w14:paraId="30E1C0EE" w14:textId="77777777" w:rsidR="00E6367A" w:rsidRDefault="00E6367A" w:rsidP="00E6367A">
      <w:pPr>
        <w:pStyle w:val="NoSpacing"/>
      </w:pPr>
    </w:p>
    <w:p w14:paraId="08B662AE" w14:textId="7A4D5B48" w:rsidR="00083A24" w:rsidRDefault="00E6367A" w:rsidP="00E6367A">
      <w:pPr>
        <w:pStyle w:val="NoSpacing"/>
        <w:ind w:firstLine="720"/>
      </w:pPr>
      <w:r>
        <w:t>Prioriteti djelovanja koja su u nadležnošću Grada Hvara, a kroz koje se definiraju mjere razvoja u mandatnom razdoblju su kako slijede:</w:t>
      </w:r>
    </w:p>
    <w:p w14:paraId="04B3CC2D" w14:textId="41D511AE" w:rsidR="00E6367A" w:rsidRDefault="00E6367A" w:rsidP="00E6367A">
      <w:pPr>
        <w:pStyle w:val="NoSpacing"/>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2998"/>
      </w:tblGrid>
      <w:tr w:rsidR="00E14B83" w:rsidRPr="00943A4C" w14:paraId="568E851E" w14:textId="77777777" w:rsidTr="003B4ADD">
        <w:trPr>
          <w:trHeight w:val="1082"/>
        </w:trPr>
        <w:tc>
          <w:tcPr>
            <w:tcW w:w="4275" w:type="dxa"/>
            <w:vAlign w:val="center"/>
          </w:tcPr>
          <w:p w14:paraId="679D0E75" w14:textId="77777777" w:rsidR="00E14B83" w:rsidRPr="00943A4C" w:rsidRDefault="00E14B83" w:rsidP="00AC6AAC">
            <w:pPr>
              <w:pStyle w:val="ListParagraph"/>
              <w:numPr>
                <w:ilvl w:val="0"/>
                <w:numId w:val="10"/>
              </w:numPr>
              <w:spacing w:line="260" w:lineRule="exact"/>
              <w:jc w:val="center"/>
              <w:rPr>
                <w:b/>
                <w:bCs/>
              </w:rPr>
            </w:pPr>
            <w:r w:rsidRPr="00943A4C">
              <w:rPr>
                <w:b/>
                <w:bCs/>
              </w:rPr>
              <w:t>Održivo gospodarstvo i društvo</w:t>
            </w:r>
          </w:p>
        </w:tc>
        <w:tc>
          <w:tcPr>
            <w:tcW w:w="2998" w:type="dxa"/>
          </w:tcPr>
          <w:p w14:paraId="0F407F2A" w14:textId="77777777" w:rsidR="00E14B83" w:rsidRDefault="00E14B83" w:rsidP="003B4ADD">
            <w:pPr>
              <w:jc w:val="center"/>
              <w:rPr>
                <w:b/>
                <w:bCs/>
              </w:rPr>
            </w:pPr>
          </w:p>
          <w:p w14:paraId="385B2DDF" w14:textId="77777777" w:rsidR="00E14B83" w:rsidRDefault="00E14B83" w:rsidP="003B4ADD">
            <w:pPr>
              <w:jc w:val="center"/>
              <w:rPr>
                <w:b/>
                <w:bCs/>
              </w:rPr>
            </w:pPr>
          </w:p>
          <w:p w14:paraId="1CFBA605" w14:textId="77777777" w:rsidR="00E14B83" w:rsidRDefault="00E14B83" w:rsidP="003B4ADD">
            <w:pPr>
              <w:jc w:val="center"/>
              <w:rPr>
                <w:b/>
                <w:bCs/>
              </w:rPr>
            </w:pPr>
          </w:p>
          <w:p w14:paraId="7D1CD7C4" w14:textId="77777777" w:rsidR="00E14B83" w:rsidRPr="00943A4C" w:rsidRDefault="00E14B83" w:rsidP="003B4ADD">
            <w:pPr>
              <w:jc w:val="center"/>
              <w:rPr>
                <w:b/>
                <w:bCs/>
              </w:rPr>
            </w:pPr>
            <w:r w:rsidRPr="00943A4C">
              <w:rPr>
                <w:b/>
                <w:bCs/>
                <w:noProof/>
              </w:rPr>
              <w:drawing>
                <wp:inline distT="0" distB="0" distL="0" distR="0" wp14:anchorId="161795FF" wp14:editId="21E2190D">
                  <wp:extent cx="914400" cy="914400"/>
                  <wp:effectExtent l="0" t="0" r="0" b="0"/>
                  <wp:docPr id="32" name="Graphic 32" descr="Produ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roductio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tc>
      </w:tr>
      <w:tr w:rsidR="00E14B83" w:rsidRPr="00943A4C" w14:paraId="2E9DB874" w14:textId="77777777" w:rsidTr="003B4ADD">
        <w:tc>
          <w:tcPr>
            <w:tcW w:w="4275" w:type="dxa"/>
            <w:vAlign w:val="center"/>
          </w:tcPr>
          <w:p w14:paraId="3495C71C" w14:textId="77777777" w:rsidR="00E14B83" w:rsidRPr="00943A4C" w:rsidRDefault="00E14B83" w:rsidP="00AC6AAC">
            <w:pPr>
              <w:pStyle w:val="ListParagraph"/>
              <w:numPr>
                <w:ilvl w:val="0"/>
                <w:numId w:val="10"/>
              </w:numPr>
              <w:spacing w:line="260" w:lineRule="exact"/>
              <w:jc w:val="center"/>
              <w:rPr>
                <w:b/>
                <w:bCs/>
              </w:rPr>
            </w:pPr>
            <w:r w:rsidRPr="00943A4C">
              <w:rPr>
                <w:b/>
                <w:bCs/>
              </w:rPr>
              <w:lastRenderedPageBreak/>
              <w:t>Jačanje otpornosti na krize te promicanje demografskih i socijalnih mjera</w:t>
            </w:r>
          </w:p>
        </w:tc>
        <w:tc>
          <w:tcPr>
            <w:tcW w:w="2998" w:type="dxa"/>
          </w:tcPr>
          <w:p w14:paraId="710456A2" w14:textId="77777777" w:rsidR="00E14B83" w:rsidRDefault="00E14B83" w:rsidP="003B4ADD">
            <w:pPr>
              <w:rPr>
                <w:b/>
                <w:bCs/>
                <w:noProof/>
              </w:rPr>
            </w:pPr>
          </w:p>
          <w:p w14:paraId="4E7C8068" w14:textId="77777777" w:rsidR="00E14B83" w:rsidRDefault="00E14B83" w:rsidP="003B4ADD">
            <w:pPr>
              <w:rPr>
                <w:b/>
                <w:bCs/>
                <w:noProof/>
              </w:rPr>
            </w:pPr>
          </w:p>
          <w:p w14:paraId="195703DB" w14:textId="77777777" w:rsidR="00E14B83" w:rsidRDefault="00E14B83" w:rsidP="003B4ADD">
            <w:pPr>
              <w:rPr>
                <w:b/>
                <w:bCs/>
                <w:noProof/>
              </w:rPr>
            </w:pPr>
          </w:p>
          <w:p w14:paraId="3A3B9584" w14:textId="77777777" w:rsidR="00E14B83" w:rsidRPr="00943A4C" w:rsidRDefault="00E14B83" w:rsidP="003B4ADD">
            <w:pPr>
              <w:rPr>
                <w:b/>
                <w:bCs/>
                <w:noProof/>
              </w:rPr>
            </w:pPr>
          </w:p>
          <w:p w14:paraId="1AE3C232" w14:textId="77777777" w:rsidR="00E14B83" w:rsidRPr="00943A4C" w:rsidRDefault="00E14B83" w:rsidP="003B4ADD">
            <w:pPr>
              <w:jc w:val="center"/>
              <w:rPr>
                <w:b/>
                <w:bCs/>
              </w:rPr>
            </w:pPr>
            <w:r w:rsidRPr="00943A4C">
              <w:rPr>
                <w:b/>
                <w:bCs/>
                <w:noProof/>
              </w:rPr>
              <w:drawing>
                <wp:inline distT="0" distB="0" distL="0" distR="0" wp14:anchorId="79E7D126" wp14:editId="4D4F9F4E">
                  <wp:extent cx="914400" cy="914400"/>
                  <wp:effectExtent l="0" t="0" r="0" b="0"/>
                  <wp:docPr id="12" name="Graphic 12"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Group of peopl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r>
      <w:tr w:rsidR="00E14B83" w:rsidRPr="00943A4C" w14:paraId="0E4F5FB7" w14:textId="77777777" w:rsidTr="003B4ADD">
        <w:tc>
          <w:tcPr>
            <w:tcW w:w="4275" w:type="dxa"/>
            <w:vAlign w:val="center"/>
          </w:tcPr>
          <w:p w14:paraId="73BA0E22" w14:textId="77777777" w:rsidR="00E14B83" w:rsidRPr="00943A4C" w:rsidRDefault="00E14B83" w:rsidP="00AC6AAC">
            <w:pPr>
              <w:pStyle w:val="ListParagraph"/>
              <w:numPr>
                <w:ilvl w:val="0"/>
                <w:numId w:val="10"/>
              </w:numPr>
              <w:spacing w:line="260" w:lineRule="exact"/>
              <w:jc w:val="center"/>
              <w:rPr>
                <w:b/>
                <w:bCs/>
              </w:rPr>
            </w:pPr>
            <w:r w:rsidRPr="00943A4C">
              <w:rPr>
                <w:b/>
                <w:bCs/>
              </w:rPr>
              <w:t>Zelena i digitalna transformacija</w:t>
            </w:r>
          </w:p>
        </w:tc>
        <w:tc>
          <w:tcPr>
            <w:tcW w:w="2998" w:type="dxa"/>
          </w:tcPr>
          <w:p w14:paraId="43BD1FF1" w14:textId="77777777" w:rsidR="00E14B83" w:rsidRDefault="00E14B83" w:rsidP="003B4ADD">
            <w:pPr>
              <w:jc w:val="center"/>
              <w:rPr>
                <w:b/>
                <w:bCs/>
              </w:rPr>
            </w:pPr>
          </w:p>
          <w:p w14:paraId="497F487A" w14:textId="77777777" w:rsidR="00E14B83" w:rsidRDefault="00E14B83" w:rsidP="003B4ADD">
            <w:pPr>
              <w:jc w:val="center"/>
              <w:rPr>
                <w:b/>
                <w:bCs/>
              </w:rPr>
            </w:pPr>
          </w:p>
          <w:p w14:paraId="330C47B0" w14:textId="77777777" w:rsidR="00E14B83" w:rsidRDefault="00E14B83" w:rsidP="003B4ADD">
            <w:pPr>
              <w:jc w:val="center"/>
              <w:rPr>
                <w:b/>
                <w:bCs/>
              </w:rPr>
            </w:pPr>
          </w:p>
          <w:p w14:paraId="7926FCD5" w14:textId="77777777" w:rsidR="00E14B83" w:rsidRDefault="00E14B83" w:rsidP="003B4ADD">
            <w:pPr>
              <w:jc w:val="center"/>
              <w:rPr>
                <w:b/>
                <w:bCs/>
              </w:rPr>
            </w:pPr>
          </w:p>
          <w:p w14:paraId="67BE65AC" w14:textId="77777777" w:rsidR="00E14B83" w:rsidRPr="00943A4C" w:rsidRDefault="00E14B83" w:rsidP="003B4ADD">
            <w:pPr>
              <w:jc w:val="center"/>
              <w:rPr>
                <w:b/>
                <w:bCs/>
              </w:rPr>
            </w:pPr>
            <w:r w:rsidRPr="00943A4C">
              <w:rPr>
                <w:b/>
                <w:bCs/>
                <w:noProof/>
              </w:rPr>
              <w:drawing>
                <wp:inline distT="0" distB="0" distL="0" distR="0" wp14:anchorId="029F60F6" wp14:editId="375766E1">
                  <wp:extent cx="914400" cy="914400"/>
                  <wp:effectExtent l="0" t="0" r="0" b="0"/>
                  <wp:docPr id="29" name="Graphic 29"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enewable Energy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r>
    </w:tbl>
    <w:p w14:paraId="39FD4286" w14:textId="77777777" w:rsidR="00E14B83" w:rsidRDefault="00E14B83" w:rsidP="00E6367A">
      <w:pPr>
        <w:pStyle w:val="NoSpacing"/>
        <w:sectPr w:rsidR="00E14B83" w:rsidSect="00E6367A">
          <w:type w:val="continuous"/>
          <w:pgSz w:w="11906" w:h="16838"/>
          <w:pgMar w:top="1440" w:right="1440" w:bottom="1440" w:left="1440" w:header="708" w:footer="708" w:gutter="0"/>
          <w:cols w:space="708"/>
          <w:docGrid w:linePitch="360"/>
        </w:sectPr>
      </w:pPr>
    </w:p>
    <w:p w14:paraId="5A214D35" w14:textId="77777777" w:rsidR="00E14B83" w:rsidRDefault="00E14B83" w:rsidP="00E14B83">
      <w:pPr>
        <w:pStyle w:val="NoSpacing"/>
        <w:ind w:firstLine="720"/>
        <w:jc w:val="both"/>
      </w:pPr>
      <w:r>
        <w:t xml:space="preserve">Navedeni prioriteti vitalni su za gospodarstvo i društvo u cjelini na području jedinice lokalne samouprave. Kroz razdoblje od 2022. do 2025. godine kroz navedene prioritete ostvarit će vizija i misija Grada Hvara te će se doprinijeti kvalitetnijoj komunikaciji svih ciljeva i aktivnosti kroz jasne mjerljive rezultate i pokazatelje uspješnosti. </w:t>
      </w:r>
    </w:p>
    <w:p w14:paraId="53E70817" w14:textId="77777777" w:rsidR="00E14B83" w:rsidRDefault="00E14B83" w:rsidP="00E14B83">
      <w:pPr>
        <w:pStyle w:val="NoSpacing"/>
        <w:jc w:val="both"/>
      </w:pPr>
    </w:p>
    <w:p w14:paraId="612E35EB" w14:textId="75C06301" w:rsidR="00E14B83" w:rsidRPr="00E14B83" w:rsidRDefault="00E14B83" w:rsidP="00E14B83">
      <w:pPr>
        <w:pStyle w:val="NoSpacing"/>
        <w:jc w:val="center"/>
        <w:rPr>
          <w:b/>
          <w:bCs/>
        </w:rPr>
      </w:pPr>
      <w:r w:rsidRPr="00E14B83">
        <w:rPr>
          <w:b/>
          <w:bCs/>
        </w:rPr>
        <w:t>5. USKLAĐENOST PRIORITETA S CILEJVIMA NACIONALNE RAZVOJNE STRATEGIJE</w:t>
      </w:r>
    </w:p>
    <w:p w14:paraId="44D750DD" w14:textId="77777777" w:rsidR="00E14B83" w:rsidRDefault="00E14B83" w:rsidP="00E14B83">
      <w:pPr>
        <w:pStyle w:val="NoSpacing"/>
        <w:jc w:val="both"/>
      </w:pPr>
    </w:p>
    <w:p w14:paraId="1345F59F" w14:textId="77777777" w:rsidR="00E14B83" w:rsidRDefault="00E14B83" w:rsidP="00E14B83">
      <w:pPr>
        <w:pStyle w:val="NoSpacing"/>
        <w:ind w:firstLine="720"/>
        <w:jc w:val="both"/>
      </w:pPr>
      <w:r>
        <w:t>Prioriteti djelovanja Grada Hvara u mandatnom razdoblju u potpunosti su usklađeni s ključnim ciljevima Nacionalne razvojne strategije.</w:t>
      </w:r>
    </w:p>
    <w:p w14:paraId="389BC47F" w14:textId="77777777" w:rsidR="00E14B83" w:rsidRDefault="00E14B83" w:rsidP="00E14B83">
      <w:pPr>
        <w:pStyle w:val="NoSpacing"/>
        <w:jc w:val="both"/>
      </w:pPr>
    </w:p>
    <w:p w14:paraId="7DEC853D" w14:textId="4ACE2077" w:rsidR="00E14B83" w:rsidRDefault="00E14B83" w:rsidP="00E14B83">
      <w:pPr>
        <w:pStyle w:val="NoSpacing"/>
        <w:ind w:firstLine="720"/>
        <w:jc w:val="both"/>
      </w:pPr>
      <w:r>
        <w:t>Ciljevi nacionalne razvojne strategije određuju smjer i trendove razvoja na cjelokupnoj nacionalnoj razini u nadolazećem razdoblju te je nužno da se na lokalnoj razini postigne logična usklađenost, kako bi se ostvario sinergijski napredak i regionalna usklađenost i povezanost. Upravo je takav model zauzela javna uprava Grada Hvara koja kroz prepoznate prioritete u potpunosti adresira ciljeve Nacionalne razvojne strategije. Dakako, i svi drugi strateški dokumenti Hvara koreliraju s ciljevima NRS, čime se stvara potpuna usklađenost temeljena na ujednačenim standardima i određenim ključnim strateškim ciljevima.  U nastavku je prikaz prioriteta djelovanja Grada Hvara u korelaciji sa specifičnim ciljevima NRS 2030.</w:t>
      </w:r>
    </w:p>
    <w:p w14:paraId="60C05763" w14:textId="4DE548DB" w:rsidR="00E14B83" w:rsidRDefault="00E14B83" w:rsidP="00E14B83">
      <w:pPr>
        <w:pStyle w:val="NoSpacing"/>
        <w:jc w:val="both"/>
      </w:pPr>
    </w:p>
    <w:p w14:paraId="69A19D75" w14:textId="77777777" w:rsidR="00E14B83" w:rsidRDefault="00E14B83" w:rsidP="00E14B83">
      <w:pPr>
        <w:pStyle w:val="NoSpacing"/>
        <w:jc w:val="both"/>
        <w:sectPr w:rsidR="00E14B83" w:rsidSect="00E14B83">
          <w:type w:val="continuous"/>
          <w:pgSz w:w="11906" w:h="16838"/>
          <w:pgMar w:top="1440" w:right="1440" w:bottom="1440" w:left="1440" w:header="708" w:footer="708" w:gutter="0"/>
          <w:cols w:num="2" w:space="708"/>
          <w:docGrid w:linePitch="360"/>
        </w:sectPr>
      </w:pPr>
    </w:p>
    <w:p w14:paraId="7028D5DE" w14:textId="78227C6C" w:rsidR="00E14B83" w:rsidRDefault="00E14B83" w:rsidP="00E14B83">
      <w:pPr>
        <w:pStyle w:val="NoSpacing"/>
        <w:jc w:val="both"/>
      </w:pPr>
    </w:p>
    <w:tbl>
      <w:tblPr>
        <w:tblStyle w:val="TableGrid11"/>
        <w:tblW w:w="0" w:type="auto"/>
        <w:jc w:val="center"/>
        <w:tblLook w:val="04A0" w:firstRow="1" w:lastRow="0" w:firstColumn="1" w:lastColumn="0" w:noHBand="0" w:noVBand="1"/>
      </w:tblPr>
      <w:tblGrid>
        <w:gridCol w:w="2965"/>
        <w:gridCol w:w="5018"/>
      </w:tblGrid>
      <w:tr w:rsidR="00E14B83" w:rsidRPr="00E14B83" w14:paraId="74F2757B" w14:textId="77777777" w:rsidTr="00E14B83">
        <w:trPr>
          <w:jc w:val="center"/>
        </w:trPr>
        <w:tc>
          <w:tcPr>
            <w:tcW w:w="2965" w:type="dxa"/>
            <w:shd w:val="clear" w:color="auto" w:fill="4472C4" w:themeFill="accent1"/>
          </w:tcPr>
          <w:p w14:paraId="4EC08DAF" w14:textId="77777777" w:rsidR="00E14B83" w:rsidRPr="00E14B83" w:rsidRDefault="00E14B83" w:rsidP="003B4ADD">
            <w:pPr>
              <w:rPr>
                <w:b/>
                <w:bCs/>
                <w:sz w:val="20"/>
                <w:szCs w:val="20"/>
              </w:rPr>
            </w:pPr>
            <w:r w:rsidRPr="00E14B83">
              <w:rPr>
                <w:b/>
                <w:bCs/>
                <w:sz w:val="20"/>
                <w:szCs w:val="20"/>
              </w:rPr>
              <w:t xml:space="preserve">Naziv prioriteta </w:t>
            </w:r>
          </w:p>
        </w:tc>
        <w:tc>
          <w:tcPr>
            <w:tcW w:w="5018" w:type="dxa"/>
            <w:shd w:val="clear" w:color="auto" w:fill="4472C4" w:themeFill="accent1"/>
          </w:tcPr>
          <w:p w14:paraId="4C084957" w14:textId="77777777" w:rsidR="00E14B83" w:rsidRPr="00E14B83" w:rsidRDefault="00E14B83" w:rsidP="003B4ADD">
            <w:pPr>
              <w:rPr>
                <w:b/>
                <w:bCs/>
                <w:sz w:val="20"/>
                <w:szCs w:val="20"/>
              </w:rPr>
            </w:pPr>
            <w:r w:rsidRPr="00E14B83">
              <w:rPr>
                <w:b/>
                <w:bCs/>
                <w:sz w:val="20"/>
                <w:szCs w:val="20"/>
              </w:rPr>
              <w:t>Specifični cilj Nacionalne razvojne strategije 2030</w:t>
            </w:r>
          </w:p>
        </w:tc>
      </w:tr>
      <w:tr w:rsidR="00E14B83" w:rsidRPr="00E14B83" w14:paraId="1AD3D3FA" w14:textId="77777777" w:rsidTr="00E14B83">
        <w:trPr>
          <w:trHeight w:val="864"/>
          <w:jc w:val="center"/>
        </w:trPr>
        <w:tc>
          <w:tcPr>
            <w:tcW w:w="2965" w:type="dxa"/>
            <w:vMerge w:val="restart"/>
            <w:shd w:val="clear" w:color="auto" w:fill="EDEDED" w:themeFill="accent3" w:themeFillTint="33"/>
            <w:vAlign w:val="center"/>
          </w:tcPr>
          <w:p w14:paraId="1491D896" w14:textId="77777777" w:rsidR="00E14B83" w:rsidRPr="00E14B83" w:rsidRDefault="00E14B83" w:rsidP="00AC6AAC">
            <w:pPr>
              <w:pStyle w:val="ListParagraph"/>
              <w:numPr>
                <w:ilvl w:val="0"/>
                <w:numId w:val="11"/>
              </w:numPr>
              <w:spacing w:line="240" w:lineRule="auto"/>
              <w:jc w:val="left"/>
              <w:rPr>
                <w:b/>
                <w:bCs/>
                <w:sz w:val="20"/>
                <w:szCs w:val="20"/>
              </w:rPr>
            </w:pPr>
            <w:r w:rsidRPr="00E14B83">
              <w:rPr>
                <w:b/>
                <w:bCs/>
                <w:sz w:val="20"/>
                <w:szCs w:val="20"/>
              </w:rPr>
              <w:t>Održivo gospodarstvo i društvo</w:t>
            </w:r>
          </w:p>
          <w:p w14:paraId="3A2EB15C" w14:textId="77777777" w:rsidR="00E14B83" w:rsidRPr="00E14B83" w:rsidRDefault="00E14B83" w:rsidP="003B4ADD">
            <w:pPr>
              <w:jc w:val="center"/>
              <w:rPr>
                <w:sz w:val="20"/>
                <w:szCs w:val="20"/>
              </w:rPr>
            </w:pPr>
            <w:r w:rsidRPr="00E14B83">
              <w:rPr>
                <w:b/>
                <w:bCs/>
                <w:noProof/>
              </w:rPr>
              <w:drawing>
                <wp:inline distT="0" distB="0" distL="0" distR="0" wp14:anchorId="3ED81815" wp14:editId="0320BB85">
                  <wp:extent cx="914400" cy="914400"/>
                  <wp:effectExtent l="0" t="0" r="0" b="0"/>
                  <wp:docPr id="42" name="Graphic 42" descr="Produ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roduction with solid fill"/>
                          <pic:cNvPicPr/>
                        </pic:nvPicPr>
                        <pic:blipFill>
                          <a:blip r:embed="rId23">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5018" w:type="dxa"/>
            <w:vAlign w:val="center"/>
          </w:tcPr>
          <w:p w14:paraId="2C56D91C" w14:textId="77777777" w:rsidR="00E14B83" w:rsidRPr="00E14B83" w:rsidRDefault="00E14B83" w:rsidP="003B4ADD">
            <w:pPr>
              <w:jc w:val="center"/>
              <w:rPr>
                <w:sz w:val="20"/>
                <w:szCs w:val="20"/>
              </w:rPr>
            </w:pPr>
            <w:r w:rsidRPr="00E14B83">
              <w:rPr>
                <w:b/>
                <w:bCs/>
                <w:sz w:val="20"/>
                <w:szCs w:val="20"/>
              </w:rPr>
              <w:t>SC 1.</w:t>
            </w:r>
            <w:r w:rsidRPr="00E14B83">
              <w:rPr>
                <w:sz w:val="20"/>
                <w:szCs w:val="20"/>
              </w:rPr>
              <w:t xml:space="preserve"> Konkurentno i inovativno gospodarstvo</w:t>
            </w:r>
          </w:p>
        </w:tc>
      </w:tr>
      <w:tr w:rsidR="00E14B83" w:rsidRPr="00E14B83" w14:paraId="3FB57561" w14:textId="77777777" w:rsidTr="00E14B83">
        <w:trPr>
          <w:trHeight w:val="864"/>
          <w:jc w:val="center"/>
        </w:trPr>
        <w:tc>
          <w:tcPr>
            <w:tcW w:w="2965" w:type="dxa"/>
            <w:vMerge/>
            <w:shd w:val="clear" w:color="auto" w:fill="EDEDED" w:themeFill="accent3" w:themeFillTint="33"/>
          </w:tcPr>
          <w:p w14:paraId="4B77D844" w14:textId="77777777" w:rsidR="00E14B83" w:rsidRPr="00E14B83" w:rsidRDefault="00E14B83" w:rsidP="003B4ADD">
            <w:pPr>
              <w:rPr>
                <w:sz w:val="20"/>
                <w:szCs w:val="20"/>
              </w:rPr>
            </w:pPr>
          </w:p>
        </w:tc>
        <w:tc>
          <w:tcPr>
            <w:tcW w:w="5018" w:type="dxa"/>
            <w:vAlign w:val="center"/>
          </w:tcPr>
          <w:p w14:paraId="4FB07641" w14:textId="77777777" w:rsidR="00E14B83" w:rsidRPr="00E14B83" w:rsidRDefault="00E14B83" w:rsidP="003B4ADD">
            <w:pPr>
              <w:jc w:val="center"/>
              <w:rPr>
                <w:sz w:val="20"/>
                <w:szCs w:val="20"/>
              </w:rPr>
            </w:pPr>
            <w:r w:rsidRPr="00E14B83">
              <w:rPr>
                <w:b/>
                <w:bCs/>
                <w:sz w:val="20"/>
                <w:szCs w:val="20"/>
              </w:rPr>
              <w:t>SC 3.</w:t>
            </w:r>
            <w:r w:rsidRPr="00E14B83">
              <w:rPr>
                <w:sz w:val="20"/>
                <w:szCs w:val="20"/>
              </w:rPr>
              <w:t xml:space="preserve"> Učinkovito i djelotvorno pravosuđe, javna uprava i upravljanje državnom imovinom</w:t>
            </w:r>
          </w:p>
        </w:tc>
      </w:tr>
      <w:tr w:rsidR="00E14B83" w:rsidRPr="00E14B83" w14:paraId="679A0708" w14:textId="77777777" w:rsidTr="00E14B83">
        <w:trPr>
          <w:trHeight w:val="864"/>
          <w:jc w:val="center"/>
        </w:trPr>
        <w:tc>
          <w:tcPr>
            <w:tcW w:w="2965" w:type="dxa"/>
            <w:vMerge w:val="restart"/>
            <w:shd w:val="clear" w:color="auto" w:fill="EDEDED" w:themeFill="accent3" w:themeFillTint="33"/>
            <w:vAlign w:val="center"/>
          </w:tcPr>
          <w:p w14:paraId="2F64D4F1" w14:textId="77777777" w:rsidR="00E14B83" w:rsidRPr="00E14B83" w:rsidRDefault="00E14B83" w:rsidP="00AC6AAC">
            <w:pPr>
              <w:pStyle w:val="ListParagraph"/>
              <w:numPr>
                <w:ilvl w:val="0"/>
                <w:numId w:val="11"/>
              </w:numPr>
              <w:spacing w:line="240" w:lineRule="auto"/>
              <w:jc w:val="left"/>
              <w:rPr>
                <w:b/>
                <w:bCs/>
                <w:sz w:val="20"/>
                <w:szCs w:val="20"/>
              </w:rPr>
            </w:pPr>
            <w:r w:rsidRPr="00E14B83">
              <w:rPr>
                <w:b/>
                <w:bCs/>
                <w:sz w:val="20"/>
                <w:szCs w:val="20"/>
              </w:rPr>
              <w:t>Jačanje otpornosti na krize te promicanje demografskih i socijalnih mjera</w:t>
            </w:r>
          </w:p>
          <w:p w14:paraId="4A49FF10" w14:textId="77777777" w:rsidR="00E14B83" w:rsidRPr="00E14B83" w:rsidRDefault="00E14B83" w:rsidP="003B4ADD">
            <w:pPr>
              <w:jc w:val="center"/>
              <w:rPr>
                <w:sz w:val="20"/>
                <w:szCs w:val="20"/>
              </w:rPr>
            </w:pPr>
            <w:r w:rsidRPr="00E14B83">
              <w:rPr>
                <w:b/>
                <w:bCs/>
                <w:noProof/>
              </w:rPr>
              <w:lastRenderedPageBreak/>
              <w:drawing>
                <wp:inline distT="0" distB="0" distL="0" distR="0" wp14:anchorId="19C68149" wp14:editId="6F5A8830">
                  <wp:extent cx="914400" cy="914400"/>
                  <wp:effectExtent l="0" t="0" r="0" b="0"/>
                  <wp:docPr id="43" name="Graphic 43"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Group of people with solid fill"/>
                          <pic:cNvPicPr/>
                        </pic:nvPicPr>
                        <pic:blipFill>
                          <a:blip r:embed="rId25">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5018" w:type="dxa"/>
            <w:vAlign w:val="center"/>
          </w:tcPr>
          <w:p w14:paraId="13CAD6AB" w14:textId="77777777" w:rsidR="00E14B83" w:rsidRPr="00E14B83" w:rsidRDefault="00E14B83" w:rsidP="003B4ADD">
            <w:pPr>
              <w:jc w:val="center"/>
              <w:rPr>
                <w:sz w:val="20"/>
                <w:szCs w:val="20"/>
              </w:rPr>
            </w:pPr>
            <w:r w:rsidRPr="00E14B83">
              <w:rPr>
                <w:b/>
                <w:bCs/>
                <w:sz w:val="20"/>
                <w:szCs w:val="20"/>
              </w:rPr>
              <w:lastRenderedPageBreak/>
              <w:t>SC 5.</w:t>
            </w:r>
            <w:r w:rsidRPr="00E14B83">
              <w:rPr>
                <w:sz w:val="20"/>
                <w:szCs w:val="20"/>
              </w:rPr>
              <w:t xml:space="preserve"> Zdrav, aktivan i kvalitetan život</w:t>
            </w:r>
          </w:p>
        </w:tc>
      </w:tr>
      <w:tr w:rsidR="00E14B83" w:rsidRPr="00E14B83" w14:paraId="1601EF00" w14:textId="77777777" w:rsidTr="00E14B83">
        <w:trPr>
          <w:trHeight w:val="864"/>
          <w:jc w:val="center"/>
        </w:trPr>
        <w:tc>
          <w:tcPr>
            <w:tcW w:w="2965" w:type="dxa"/>
            <w:vMerge/>
            <w:shd w:val="clear" w:color="auto" w:fill="EDEDED" w:themeFill="accent3" w:themeFillTint="33"/>
          </w:tcPr>
          <w:p w14:paraId="1B0C9E7E" w14:textId="77777777" w:rsidR="00E14B83" w:rsidRPr="00E14B83" w:rsidRDefault="00E14B83" w:rsidP="003B4ADD">
            <w:pPr>
              <w:rPr>
                <w:sz w:val="20"/>
                <w:szCs w:val="20"/>
              </w:rPr>
            </w:pPr>
          </w:p>
        </w:tc>
        <w:tc>
          <w:tcPr>
            <w:tcW w:w="5018" w:type="dxa"/>
            <w:vAlign w:val="center"/>
          </w:tcPr>
          <w:p w14:paraId="4E29006B" w14:textId="77777777" w:rsidR="00E14B83" w:rsidRPr="00E14B83" w:rsidRDefault="00E14B83" w:rsidP="003B4ADD">
            <w:pPr>
              <w:jc w:val="center"/>
              <w:rPr>
                <w:sz w:val="20"/>
                <w:szCs w:val="20"/>
              </w:rPr>
            </w:pPr>
            <w:r w:rsidRPr="00E14B83">
              <w:rPr>
                <w:b/>
                <w:bCs/>
                <w:sz w:val="20"/>
                <w:szCs w:val="20"/>
              </w:rPr>
              <w:t>SC 6.</w:t>
            </w:r>
            <w:r w:rsidRPr="00E14B83">
              <w:rPr>
                <w:sz w:val="20"/>
                <w:szCs w:val="20"/>
              </w:rPr>
              <w:t xml:space="preserve"> Demografska revitalizacija i bolji položaj obitelji</w:t>
            </w:r>
          </w:p>
        </w:tc>
      </w:tr>
      <w:tr w:rsidR="00E14B83" w:rsidRPr="00E14B83" w14:paraId="3E3A3A69" w14:textId="77777777" w:rsidTr="00E14B83">
        <w:trPr>
          <w:trHeight w:val="864"/>
          <w:jc w:val="center"/>
        </w:trPr>
        <w:tc>
          <w:tcPr>
            <w:tcW w:w="2965" w:type="dxa"/>
            <w:vMerge/>
            <w:shd w:val="clear" w:color="auto" w:fill="EDEDED" w:themeFill="accent3" w:themeFillTint="33"/>
          </w:tcPr>
          <w:p w14:paraId="633A9C94" w14:textId="77777777" w:rsidR="00E14B83" w:rsidRPr="00E14B83" w:rsidRDefault="00E14B83" w:rsidP="003B4ADD">
            <w:pPr>
              <w:rPr>
                <w:sz w:val="20"/>
                <w:szCs w:val="20"/>
              </w:rPr>
            </w:pPr>
          </w:p>
        </w:tc>
        <w:tc>
          <w:tcPr>
            <w:tcW w:w="5018" w:type="dxa"/>
            <w:vAlign w:val="center"/>
          </w:tcPr>
          <w:p w14:paraId="5A95C1D7" w14:textId="77777777" w:rsidR="00E14B83" w:rsidRPr="00E14B83" w:rsidRDefault="00E14B83" w:rsidP="003B4ADD">
            <w:pPr>
              <w:jc w:val="center"/>
              <w:rPr>
                <w:sz w:val="20"/>
                <w:szCs w:val="20"/>
              </w:rPr>
            </w:pPr>
            <w:r w:rsidRPr="00E14B83">
              <w:rPr>
                <w:b/>
                <w:bCs/>
                <w:sz w:val="20"/>
                <w:szCs w:val="20"/>
              </w:rPr>
              <w:t>SC 7.</w:t>
            </w:r>
            <w:r w:rsidRPr="00E14B83">
              <w:rPr>
                <w:sz w:val="20"/>
                <w:szCs w:val="20"/>
              </w:rPr>
              <w:t xml:space="preserve"> Sigurnost za stabilan razvoj</w:t>
            </w:r>
          </w:p>
        </w:tc>
      </w:tr>
      <w:tr w:rsidR="00E14B83" w:rsidRPr="00E14B83" w14:paraId="5418B7B9" w14:textId="77777777" w:rsidTr="00E14B83">
        <w:trPr>
          <w:trHeight w:val="864"/>
          <w:jc w:val="center"/>
        </w:trPr>
        <w:tc>
          <w:tcPr>
            <w:tcW w:w="2965" w:type="dxa"/>
            <w:vMerge w:val="restart"/>
            <w:shd w:val="clear" w:color="auto" w:fill="EDEDED" w:themeFill="accent3" w:themeFillTint="33"/>
            <w:vAlign w:val="center"/>
          </w:tcPr>
          <w:p w14:paraId="5ADF97CC" w14:textId="77777777" w:rsidR="00E14B83" w:rsidRPr="00E14B83" w:rsidRDefault="00E14B83" w:rsidP="00AC6AAC">
            <w:pPr>
              <w:pStyle w:val="ListParagraph"/>
              <w:numPr>
                <w:ilvl w:val="0"/>
                <w:numId w:val="11"/>
              </w:numPr>
              <w:spacing w:line="240" w:lineRule="auto"/>
              <w:jc w:val="left"/>
              <w:rPr>
                <w:b/>
                <w:bCs/>
                <w:sz w:val="20"/>
                <w:szCs w:val="20"/>
              </w:rPr>
            </w:pPr>
            <w:r w:rsidRPr="00E14B83">
              <w:rPr>
                <w:b/>
                <w:bCs/>
                <w:sz w:val="20"/>
                <w:szCs w:val="20"/>
              </w:rPr>
              <w:t>Zelena i digitalna tranzicija</w:t>
            </w:r>
          </w:p>
          <w:p w14:paraId="4ECF5C27" w14:textId="77777777" w:rsidR="00E14B83" w:rsidRPr="00E14B83" w:rsidRDefault="00E14B83" w:rsidP="003B4ADD">
            <w:pPr>
              <w:jc w:val="center"/>
              <w:rPr>
                <w:sz w:val="20"/>
                <w:szCs w:val="20"/>
              </w:rPr>
            </w:pPr>
            <w:r w:rsidRPr="00E14B83">
              <w:rPr>
                <w:b/>
                <w:bCs/>
                <w:noProof/>
              </w:rPr>
              <w:drawing>
                <wp:inline distT="0" distB="0" distL="0" distR="0" wp14:anchorId="7F2792E5" wp14:editId="2C3B45F7">
                  <wp:extent cx="914400" cy="914400"/>
                  <wp:effectExtent l="0" t="0" r="0" b="0"/>
                  <wp:docPr id="44" name="Graphic 44"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enewable Energy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5018" w:type="dxa"/>
            <w:vAlign w:val="center"/>
          </w:tcPr>
          <w:p w14:paraId="040F255B" w14:textId="77777777" w:rsidR="00E14B83" w:rsidRPr="00E14B83" w:rsidRDefault="00E14B83" w:rsidP="003B4ADD">
            <w:pPr>
              <w:jc w:val="center"/>
              <w:rPr>
                <w:sz w:val="20"/>
                <w:szCs w:val="20"/>
              </w:rPr>
            </w:pPr>
            <w:r w:rsidRPr="00E14B83">
              <w:rPr>
                <w:b/>
                <w:bCs/>
                <w:sz w:val="20"/>
                <w:szCs w:val="20"/>
              </w:rPr>
              <w:t>SC 8.</w:t>
            </w:r>
            <w:r w:rsidRPr="00E14B83">
              <w:rPr>
                <w:sz w:val="20"/>
                <w:szCs w:val="20"/>
              </w:rPr>
              <w:t xml:space="preserve"> Ekološka i energetska tranzicija za klimatsku neutralnost</w:t>
            </w:r>
          </w:p>
        </w:tc>
      </w:tr>
      <w:tr w:rsidR="00E14B83" w:rsidRPr="00E14B83" w14:paraId="00910E7F" w14:textId="77777777" w:rsidTr="00E14B83">
        <w:trPr>
          <w:trHeight w:val="864"/>
          <w:jc w:val="center"/>
        </w:trPr>
        <w:tc>
          <w:tcPr>
            <w:tcW w:w="2965" w:type="dxa"/>
            <w:vMerge/>
            <w:shd w:val="clear" w:color="auto" w:fill="EDEDED" w:themeFill="accent3" w:themeFillTint="33"/>
          </w:tcPr>
          <w:p w14:paraId="534D1FBA" w14:textId="77777777" w:rsidR="00E14B83" w:rsidRPr="00E14B83" w:rsidRDefault="00E14B83" w:rsidP="003B4ADD">
            <w:pPr>
              <w:rPr>
                <w:sz w:val="20"/>
                <w:szCs w:val="20"/>
              </w:rPr>
            </w:pPr>
          </w:p>
        </w:tc>
        <w:tc>
          <w:tcPr>
            <w:tcW w:w="5018" w:type="dxa"/>
            <w:vAlign w:val="center"/>
          </w:tcPr>
          <w:p w14:paraId="50C71582" w14:textId="77777777" w:rsidR="00E14B83" w:rsidRPr="00E14B83" w:rsidRDefault="00E14B83" w:rsidP="003B4ADD">
            <w:pPr>
              <w:jc w:val="center"/>
              <w:rPr>
                <w:sz w:val="20"/>
                <w:szCs w:val="20"/>
              </w:rPr>
            </w:pPr>
            <w:r w:rsidRPr="00E14B83">
              <w:rPr>
                <w:b/>
                <w:bCs/>
                <w:sz w:val="20"/>
                <w:szCs w:val="20"/>
              </w:rPr>
              <w:t>SC 10.</w:t>
            </w:r>
            <w:r w:rsidRPr="00E14B83">
              <w:rPr>
                <w:sz w:val="20"/>
                <w:szCs w:val="20"/>
              </w:rPr>
              <w:t xml:space="preserve"> Održiva mobilnost</w:t>
            </w:r>
          </w:p>
        </w:tc>
      </w:tr>
      <w:tr w:rsidR="00E14B83" w:rsidRPr="00E14B83" w14:paraId="68707F7F" w14:textId="77777777" w:rsidTr="00E14B83">
        <w:trPr>
          <w:trHeight w:val="864"/>
          <w:jc w:val="center"/>
        </w:trPr>
        <w:tc>
          <w:tcPr>
            <w:tcW w:w="2965" w:type="dxa"/>
            <w:vMerge/>
            <w:shd w:val="clear" w:color="auto" w:fill="EDEDED" w:themeFill="accent3" w:themeFillTint="33"/>
          </w:tcPr>
          <w:p w14:paraId="57E5D1B0" w14:textId="77777777" w:rsidR="00E14B83" w:rsidRPr="00E14B83" w:rsidRDefault="00E14B83" w:rsidP="003B4ADD">
            <w:pPr>
              <w:rPr>
                <w:sz w:val="20"/>
                <w:szCs w:val="20"/>
              </w:rPr>
            </w:pPr>
          </w:p>
        </w:tc>
        <w:tc>
          <w:tcPr>
            <w:tcW w:w="5018" w:type="dxa"/>
            <w:vAlign w:val="center"/>
          </w:tcPr>
          <w:p w14:paraId="26AA2595" w14:textId="77777777" w:rsidR="00E14B83" w:rsidRPr="00E14B83" w:rsidRDefault="00E14B83" w:rsidP="003B4ADD">
            <w:pPr>
              <w:jc w:val="center"/>
              <w:rPr>
                <w:sz w:val="20"/>
                <w:szCs w:val="20"/>
              </w:rPr>
            </w:pPr>
            <w:r w:rsidRPr="00E14B83">
              <w:rPr>
                <w:b/>
                <w:bCs/>
                <w:sz w:val="20"/>
                <w:szCs w:val="20"/>
              </w:rPr>
              <w:t>SC 11.</w:t>
            </w:r>
            <w:r w:rsidRPr="00E14B83">
              <w:rPr>
                <w:sz w:val="20"/>
                <w:szCs w:val="20"/>
              </w:rPr>
              <w:t xml:space="preserve"> Digitalna tranzicija društva i gospodarstva</w:t>
            </w:r>
          </w:p>
        </w:tc>
      </w:tr>
    </w:tbl>
    <w:p w14:paraId="5E0C4327" w14:textId="77777777" w:rsidR="00E14B83" w:rsidRDefault="00E14B83" w:rsidP="00E14B83">
      <w:pPr>
        <w:pStyle w:val="NoSpacing"/>
        <w:jc w:val="both"/>
      </w:pPr>
    </w:p>
    <w:p w14:paraId="17C96117" w14:textId="77777777" w:rsidR="00737ACF" w:rsidRPr="00737ACF" w:rsidRDefault="00737ACF" w:rsidP="00737ACF">
      <w:pPr>
        <w:pStyle w:val="NoSpacing"/>
        <w:jc w:val="center"/>
        <w:rPr>
          <w:b/>
          <w:bCs/>
        </w:rPr>
      </w:pPr>
      <w:r w:rsidRPr="00737ACF">
        <w:rPr>
          <w:b/>
          <w:bCs/>
        </w:rPr>
        <w:t>6. MJERE, AKTIVNOSTI I RAZVOJNI PROJEKTI</w:t>
      </w:r>
    </w:p>
    <w:p w14:paraId="239E5E90" w14:textId="77777777" w:rsidR="00737ACF" w:rsidRDefault="00737ACF" w:rsidP="00737ACF">
      <w:pPr>
        <w:pStyle w:val="NoSpacing"/>
        <w:jc w:val="both"/>
      </w:pPr>
    </w:p>
    <w:p w14:paraId="0D9E7E6D" w14:textId="77777777" w:rsidR="00737ACF" w:rsidRDefault="00737ACF" w:rsidP="00737ACF">
      <w:pPr>
        <w:pStyle w:val="NoSpacing"/>
        <w:ind w:firstLine="720"/>
        <w:jc w:val="both"/>
      </w:pPr>
      <w:r>
        <w:t xml:space="preserve">Predstavljeni strateški okvir razvoja Grada Hvara čiji je važan čimbenik i pokazatelj uspješnosti ostvarenja dokument Provedbeni program uključuje razrađene mjere koje su vitalne kako bi se predviđeni ciljevi, vizija i mandatni planovi ostvarili u razdoblju od 2022-2025. godine. </w:t>
      </w:r>
    </w:p>
    <w:p w14:paraId="1464D359" w14:textId="77777777" w:rsidR="00737ACF" w:rsidRDefault="00737ACF" w:rsidP="00737ACF">
      <w:pPr>
        <w:pStyle w:val="NoSpacing"/>
        <w:jc w:val="both"/>
      </w:pPr>
    </w:p>
    <w:p w14:paraId="7B0CB633" w14:textId="77777777" w:rsidR="00737ACF" w:rsidRDefault="00737ACF" w:rsidP="00737ACF">
      <w:pPr>
        <w:pStyle w:val="NoSpacing"/>
        <w:ind w:firstLine="720"/>
        <w:jc w:val="both"/>
      </w:pPr>
      <w:r>
        <w:t xml:space="preserve">U nastavku je predstavljeno 20 mjera koje će kroz jasno definirane pokazatelje i aktivnosti definirati uspješnost provedbe i razvoja JLS. </w:t>
      </w:r>
    </w:p>
    <w:p w14:paraId="39011A50" w14:textId="77777777" w:rsidR="00737ACF" w:rsidRDefault="00737ACF" w:rsidP="00737ACF">
      <w:pPr>
        <w:pStyle w:val="NoSpacing"/>
        <w:jc w:val="both"/>
      </w:pPr>
    </w:p>
    <w:p w14:paraId="31B6BD90" w14:textId="53FD570B" w:rsidR="00737ACF" w:rsidRDefault="00737ACF" w:rsidP="00737ACF">
      <w:pPr>
        <w:pStyle w:val="NoSpacing"/>
        <w:ind w:firstLine="720"/>
        <w:jc w:val="both"/>
      </w:pPr>
      <w:r>
        <w:t>Sve definirane mjere logički su usklađene s prioritetima djelovanja, odnosno ciljevima Nacionalne razvojne strategije 2030.</w:t>
      </w:r>
    </w:p>
    <w:p w14:paraId="4A92FAAE" w14:textId="77777777" w:rsidR="00737ACF" w:rsidRDefault="00737ACF" w:rsidP="00737ACF">
      <w:pPr>
        <w:pStyle w:val="NoSpacing"/>
        <w:jc w:val="both"/>
      </w:pPr>
    </w:p>
    <w:p w14:paraId="261422F8" w14:textId="03A7B5FD" w:rsidR="00E6367A" w:rsidRDefault="00737ACF" w:rsidP="00737ACF">
      <w:pPr>
        <w:pStyle w:val="NoSpacing"/>
        <w:ind w:firstLine="720"/>
        <w:jc w:val="both"/>
      </w:pPr>
      <w:r>
        <w:t>U nastavku je prikaz svih mjera i aktivnosti u korelaciji s ciljevima Nacionalne razvojne strategije. Također, u sklopu svakog tematskog cilja, uvrštena je lista razvojnih projekata koji se planiraju financirati kroz mandatno razdoblje, a dio kojih će se financirati ovisno o faktorima potencijala vanjskih izvora financiranja (dostupnost EU sredstava, državni natječaji i sl.).</w:t>
      </w:r>
    </w:p>
    <w:p w14:paraId="75C13538" w14:textId="7A5B3651" w:rsidR="00E6367A" w:rsidRDefault="00E6367A" w:rsidP="00E14B83">
      <w:pPr>
        <w:pStyle w:val="NoSpacing"/>
        <w:jc w:val="both"/>
      </w:pPr>
    </w:p>
    <w:p w14:paraId="5F75C082" w14:textId="77777777" w:rsidR="00737ACF" w:rsidRDefault="00737ACF" w:rsidP="00E14B83">
      <w:pPr>
        <w:pStyle w:val="NoSpacing"/>
        <w:jc w:val="both"/>
        <w:sectPr w:rsidR="00737ACF" w:rsidSect="00E14B83">
          <w:type w:val="continuous"/>
          <w:pgSz w:w="11906" w:h="16838"/>
          <w:pgMar w:top="1440" w:right="1440" w:bottom="1440" w:left="1440" w:header="708" w:footer="708" w:gutter="0"/>
          <w:cols w:space="708"/>
          <w:docGrid w:linePitch="360"/>
        </w:sectPr>
      </w:pPr>
    </w:p>
    <w:p w14:paraId="183FB7AA" w14:textId="5B09723D" w:rsidR="00737ACF" w:rsidRPr="00737ACF" w:rsidRDefault="00737ACF" w:rsidP="00737ACF">
      <w:pPr>
        <w:pStyle w:val="NoSpacing"/>
        <w:jc w:val="center"/>
      </w:pPr>
      <w:r w:rsidRPr="00737ACF">
        <w:lastRenderedPageBreak/>
        <w:t>6.1. SC 1. Konkurentno i inovativno gospodarstvo</w:t>
      </w:r>
    </w:p>
    <w:p w14:paraId="14706827" w14:textId="3758596A" w:rsidR="00737ACF" w:rsidRDefault="00737ACF" w:rsidP="00E14B83">
      <w:pPr>
        <w:pStyle w:val="NoSpacing"/>
        <w:jc w:val="both"/>
      </w:pPr>
    </w:p>
    <w:tbl>
      <w:tblPr>
        <w:tblStyle w:val="TableGrid11"/>
        <w:tblW w:w="5000" w:type="pct"/>
        <w:tblLook w:val="04A0" w:firstRow="1" w:lastRow="0" w:firstColumn="1" w:lastColumn="0" w:noHBand="0" w:noVBand="1"/>
      </w:tblPr>
      <w:tblGrid>
        <w:gridCol w:w="7286"/>
        <w:gridCol w:w="6662"/>
      </w:tblGrid>
      <w:tr w:rsidR="00737ACF" w:rsidRPr="00737ACF" w14:paraId="6BF24377" w14:textId="77777777" w:rsidTr="003B4ADD">
        <w:trPr>
          <w:trHeight w:val="720"/>
        </w:trPr>
        <w:tc>
          <w:tcPr>
            <w:tcW w:w="5000" w:type="pct"/>
            <w:gridSpan w:val="2"/>
            <w:shd w:val="clear" w:color="auto" w:fill="4472C4" w:themeFill="accent1"/>
            <w:vAlign w:val="center"/>
          </w:tcPr>
          <w:p w14:paraId="4C0160FA" w14:textId="77777777" w:rsidR="00737ACF" w:rsidRPr="00737ACF" w:rsidRDefault="00737ACF" w:rsidP="003B4ADD">
            <w:pPr>
              <w:jc w:val="right"/>
              <w:rPr>
                <w:rFonts w:ascii="Times New Roman" w:hAnsi="Times New Roman" w:cs="Times New Roman"/>
                <w:b/>
                <w:bCs/>
                <w:sz w:val="20"/>
                <w:szCs w:val="20"/>
              </w:rPr>
            </w:pPr>
            <w:r w:rsidRPr="00737ACF">
              <w:rPr>
                <w:rFonts w:ascii="Times New Roman" w:hAnsi="Times New Roman" w:cs="Times New Roman"/>
                <w:b/>
                <w:bCs/>
                <w:sz w:val="20"/>
                <w:szCs w:val="20"/>
              </w:rPr>
              <w:t>SC 1.</w:t>
            </w:r>
            <w:r w:rsidRPr="00737ACF">
              <w:rPr>
                <w:rFonts w:ascii="Times New Roman" w:hAnsi="Times New Roman" w:cs="Times New Roman"/>
                <w:sz w:val="20"/>
                <w:szCs w:val="20"/>
              </w:rPr>
              <w:t xml:space="preserve"> Konkurentno i inovativno gospodarstvo</w:t>
            </w:r>
          </w:p>
        </w:tc>
      </w:tr>
      <w:tr w:rsidR="00737ACF" w:rsidRPr="00737ACF" w14:paraId="6B0CB9AA" w14:textId="77777777" w:rsidTr="003B4ADD">
        <w:tc>
          <w:tcPr>
            <w:tcW w:w="2612" w:type="pct"/>
            <w:shd w:val="clear" w:color="auto" w:fill="F2F2F2" w:themeFill="background1" w:themeFillShade="F2"/>
          </w:tcPr>
          <w:p w14:paraId="4813149B" w14:textId="77777777" w:rsidR="00737ACF" w:rsidRPr="00737ACF" w:rsidRDefault="00737ACF" w:rsidP="003B4ADD">
            <w:pPr>
              <w:jc w:val="center"/>
              <w:rPr>
                <w:rFonts w:ascii="Times New Roman" w:hAnsi="Times New Roman" w:cs="Times New Roman"/>
                <w:b/>
                <w:bCs/>
                <w:sz w:val="20"/>
                <w:szCs w:val="20"/>
              </w:rPr>
            </w:pPr>
            <w:r w:rsidRPr="00737ACF">
              <w:rPr>
                <w:rFonts w:ascii="Times New Roman" w:hAnsi="Times New Roman" w:cs="Times New Roman"/>
                <w:b/>
                <w:bCs/>
                <w:sz w:val="20"/>
                <w:szCs w:val="20"/>
              </w:rPr>
              <w:t>Naziv Mjere</w:t>
            </w:r>
          </w:p>
        </w:tc>
        <w:tc>
          <w:tcPr>
            <w:tcW w:w="2388" w:type="pct"/>
            <w:shd w:val="clear" w:color="auto" w:fill="F2F2F2" w:themeFill="background1" w:themeFillShade="F2"/>
          </w:tcPr>
          <w:p w14:paraId="1F0A5933" w14:textId="77777777" w:rsidR="00737ACF" w:rsidRPr="00737ACF" w:rsidRDefault="00737ACF" w:rsidP="003B4ADD">
            <w:pPr>
              <w:jc w:val="right"/>
              <w:rPr>
                <w:rFonts w:ascii="Times New Roman" w:hAnsi="Times New Roman" w:cs="Times New Roman"/>
                <w:b/>
                <w:bCs/>
                <w:sz w:val="20"/>
                <w:szCs w:val="20"/>
              </w:rPr>
            </w:pPr>
            <w:r w:rsidRPr="00737ACF">
              <w:rPr>
                <w:rFonts w:ascii="Times New Roman" w:hAnsi="Times New Roman" w:cs="Times New Roman"/>
                <w:b/>
                <w:bCs/>
                <w:sz w:val="20"/>
                <w:szCs w:val="20"/>
              </w:rPr>
              <w:t>Naziv aktivnosti</w:t>
            </w:r>
          </w:p>
        </w:tc>
      </w:tr>
      <w:tr w:rsidR="00737ACF" w:rsidRPr="00737ACF" w14:paraId="265D8AC4" w14:textId="77777777" w:rsidTr="003B4ADD">
        <w:tc>
          <w:tcPr>
            <w:tcW w:w="2612" w:type="pct"/>
            <w:shd w:val="clear" w:color="auto" w:fill="FFFFFF" w:themeFill="background1"/>
            <w:vAlign w:val="center"/>
          </w:tcPr>
          <w:p w14:paraId="623B9B2D" w14:textId="77777777" w:rsidR="00737ACF" w:rsidRPr="00737ACF" w:rsidRDefault="00737ACF" w:rsidP="00AC6AAC">
            <w:pPr>
              <w:pStyle w:val="ListParagraph"/>
              <w:numPr>
                <w:ilvl w:val="0"/>
                <w:numId w:val="12"/>
              </w:numPr>
              <w:spacing w:line="240" w:lineRule="auto"/>
              <w:jc w:val="left"/>
              <w:rPr>
                <w:rFonts w:ascii="Times New Roman" w:hAnsi="Times New Roman" w:cs="Times New Roman"/>
                <w:sz w:val="20"/>
                <w:szCs w:val="20"/>
              </w:rPr>
            </w:pPr>
            <w:r w:rsidRPr="00737ACF">
              <w:rPr>
                <w:rFonts w:ascii="Times New Roman" w:hAnsi="Times New Roman" w:cs="Times New Roman"/>
                <w:sz w:val="20"/>
                <w:szCs w:val="20"/>
              </w:rPr>
              <w:t>Poticanje razvoja poduzetništva i gospodarstva</w:t>
            </w:r>
          </w:p>
        </w:tc>
        <w:tc>
          <w:tcPr>
            <w:tcW w:w="2388" w:type="pct"/>
            <w:shd w:val="clear" w:color="auto" w:fill="FFFFFF" w:themeFill="background1"/>
          </w:tcPr>
          <w:p w14:paraId="23BD0742" w14:textId="77777777" w:rsidR="00737ACF" w:rsidRPr="00737ACF" w:rsidRDefault="00737ACF" w:rsidP="00AC6AAC">
            <w:pPr>
              <w:pStyle w:val="ListParagraph"/>
              <w:numPr>
                <w:ilvl w:val="1"/>
                <w:numId w:val="12"/>
              </w:numPr>
              <w:spacing w:line="240" w:lineRule="auto"/>
              <w:rPr>
                <w:rFonts w:ascii="Times New Roman" w:hAnsi="Times New Roman" w:cs="Times New Roman"/>
                <w:sz w:val="20"/>
                <w:szCs w:val="20"/>
              </w:rPr>
            </w:pPr>
            <w:r w:rsidRPr="00737ACF">
              <w:rPr>
                <w:rFonts w:ascii="Times New Roman" w:hAnsi="Times New Roman" w:cs="Times New Roman"/>
                <w:sz w:val="20"/>
                <w:szCs w:val="20"/>
              </w:rPr>
              <w:t>Ulaganje u poslovnu infrastrukturu</w:t>
            </w:r>
          </w:p>
          <w:p w14:paraId="25CC36C3" w14:textId="77777777" w:rsidR="00737ACF" w:rsidRPr="00737ACF" w:rsidRDefault="00737ACF" w:rsidP="00AC6AAC">
            <w:pPr>
              <w:pStyle w:val="ListParagraph"/>
              <w:numPr>
                <w:ilvl w:val="1"/>
                <w:numId w:val="12"/>
              </w:numPr>
              <w:spacing w:line="240" w:lineRule="auto"/>
              <w:rPr>
                <w:rFonts w:ascii="Times New Roman" w:hAnsi="Times New Roman" w:cs="Times New Roman"/>
                <w:sz w:val="20"/>
                <w:szCs w:val="20"/>
              </w:rPr>
            </w:pPr>
            <w:r w:rsidRPr="00737ACF">
              <w:rPr>
                <w:rFonts w:ascii="Times New Roman" w:hAnsi="Times New Roman" w:cs="Times New Roman"/>
                <w:sz w:val="20"/>
                <w:szCs w:val="20"/>
              </w:rPr>
              <w:t>Aktivnosti poticanja poduzetnika</w:t>
            </w:r>
          </w:p>
        </w:tc>
      </w:tr>
      <w:tr w:rsidR="00737ACF" w:rsidRPr="00737ACF" w14:paraId="0A9D187A" w14:textId="77777777" w:rsidTr="003B4ADD">
        <w:tc>
          <w:tcPr>
            <w:tcW w:w="2612" w:type="pct"/>
            <w:shd w:val="clear" w:color="auto" w:fill="FFFFFF" w:themeFill="background1"/>
            <w:vAlign w:val="center"/>
          </w:tcPr>
          <w:p w14:paraId="6DA15652" w14:textId="77777777" w:rsidR="00737ACF" w:rsidRPr="00737ACF" w:rsidRDefault="00737ACF" w:rsidP="00AC6AAC">
            <w:pPr>
              <w:pStyle w:val="ListParagraph"/>
              <w:numPr>
                <w:ilvl w:val="0"/>
                <w:numId w:val="12"/>
              </w:numPr>
              <w:spacing w:line="240" w:lineRule="auto"/>
              <w:jc w:val="left"/>
              <w:rPr>
                <w:rFonts w:ascii="Times New Roman" w:hAnsi="Times New Roman" w:cs="Times New Roman"/>
                <w:sz w:val="20"/>
                <w:szCs w:val="20"/>
              </w:rPr>
            </w:pPr>
            <w:r w:rsidRPr="00737ACF">
              <w:rPr>
                <w:rFonts w:ascii="Times New Roman" w:hAnsi="Times New Roman" w:cs="Times New Roman"/>
                <w:sz w:val="20"/>
                <w:szCs w:val="20"/>
              </w:rPr>
              <w:t>Zaštita, razvoj i promicanje turizma i povezanih turističkih usluga</w:t>
            </w:r>
          </w:p>
        </w:tc>
        <w:tc>
          <w:tcPr>
            <w:tcW w:w="2388" w:type="pct"/>
            <w:shd w:val="clear" w:color="auto" w:fill="FFFFFF" w:themeFill="background1"/>
          </w:tcPr>
          <w:p w14:paraId="61796ED0" w14:textId="77777777" w:rsidR="00737ACF" w:rsidRPr="00737ACF" w:rsidRDefault="00737ACF" w:rsidP="00AC6AAC">
            <w:pPr>
              <w:pStyle w:val="ListParagraph"/>
              <w:numPr>
                <w:ilvl w:val="1"/>
                <w:numId w:val="12"/>
              </w:numPr>
              <w:spacing w:line="240" w:lineRule="auto"/>
              <w:rPr>
                <w:rFonts w:ascii="Times New Roman" w:hAnsi="Times New Roman" w:cs="Times New Roman"/>
                <w:sz w:val="20"/>
                <w:szCs w:val="20"/>
              </w:rPr>
            </w:pPr>
            <w:r w:rsidRPr="00737ACF">
              <w:rPr>
                <w:rFonts w:ascii="Times New Roman" w:hAnsi="Times New Roman" w:cs="Times New Roman"/>
                <w:sz w:val="20"/>
                <w:szCs w:val="20"/>
              </w:rPr>
              <w:t>Izgradnja i uređenje turističke infrastrukture</w:t>
            </w:r>
          </w:p>
        </w:tc>
      </w:tr>
      <w:tr w:rsidR="00737ACF" w:rsidRPr="00737ACF" w14:paraId="47CA69F5" w14:textId="77777777" w:rsidTr="003B4ADD">
        <w:tc>
          <w:tcPr>
            <w:tcW w:w="2612" w:type="pct"/>
            <w:shd w:val="clear" w:color="auto" w:fill="FFFFFF" w:themeFill="background1"/>
            <w:vAlign w:val="center"/>
          </w:tcPr>
          <w:p w14:paraId="47C0BDE9" w14:textId="77777777" w:rsidR="00737ACF" w:rsidRPr="00737ACF" w:rsidRDefault="00737ACF" w:rsidP="00AC6AAC">
            <w:pPr>
              <w:pStyle w:val="ListParagraph"/>
              <w:numPr>
                <w:ilvl w:val="0"/>
                <w:numId w:val="12"/>
              </w:numPr>
              <w:spacing w:line="240" w:lineRule="auto"/>
              <w:jc w:val="left"/>
              <w:rPr>
                <w:rFonts w:ascii="Times New Roman" w:hAnsi="Times New Roman" w:cs="Times New Roman"/>
                <w:sz w:val="20"/>
                <w:szCs w:val="20"/>
              </w:rPr>
            </w:pPr>
            <w:r w:rsidRPr="00737ACF">
              <w:rPr>
                <w:rFonts w:ascii="Times New Roman" w:hAnsi="Times New Roman" w:cs="Times New Roman"/>
                <w:sz w:val="20"/>
                <w:szCs w:val="20"/>
              </w:rPr>
              <w:t>Zaštita razvoj i promicanje kulturne baštine i kulturnih usluga</w:t>
            </w:r>
          </w:p>
        </w:tc>
        <w:tc>
          <w:tcPr>
            <w:tcW w:w="2388" w:type="pct"/>
            <w:shd w:val="clear" w:color="auto" w:fill="FFFFFF" w:themeFill="background1"/>
          </w:tcPr>
          <w:p w14:paraId="48427952" w14:textId="77777777" w:rsidR="00737ACF" w:rsidRPr="00737ACF" w:rsidRDefault="00737ACF" w:rsidP="00AC6AAC">
            <w:pPr>
              <w:pStyle w:val="ListParagraph"/>
              <w:numPr>
                <w:ilvl w:val="1"/>
                <w:numId w:val="12"/>
              </w:numPr>
              <w:spacing w:line="240" w:lineRule="auto"/>
              <w:rPr>
                <w:rFonts w:ascii="Times New Roman" w:hAnsi="Times New Roman" w:cs="Times New Roman"/>
                <w:sz w:val="20"/>
                <w:szCs w:val="20"/>
              </w:rPr>
            </w:pPr>
            <w:r w:rsidRPr="00737ACF">
              <w:rPr>
                <w:rFonts w:ascii="Times New Roman" w:hAnsi="Times New Roman" w:cs="Times New Roman"/>
                <w:sz w:val="20"/>
                <w:szCs w:val="20"/>
              </w:rPr>
              <w:t>Promicanje kulture i kulturnih sadržaja</w:t>
            </w:r>
          </w:p>
          <w:p w14:paraId="39352B49" w14:textId="77777777" w:rsidR="00737ACF" w:rsidRPr="00737ACF" w:rsidRDefault="00737ACF" w:rsidP="00AC6AAC">
            <w:pPr>
              <w:pStyle w:val="ListParagraph"/>
              <w:numPr>
                <w:ilvl w:val="1"/>
                <w:numId w:val="12"/>
              </w:numPr>
              <w:spacing w:line="240" w:lineRule="auto"/>
              <w:rPr>
                <w:rFonts w:ascii="Times New Roman" w:hAnsi="Times New Roman" w:cs="Times New Roman"/>
                <w:sz w:val="20"/>
                <w:szCs w:val="20"/>
              </w:rPr>
            </w:pPr>
            <w:r w:rsidRPr="00737ACF">
              <w:rPr>
                <w:rFonts w:ascii="Times New Roman" w:hAnsi="Times New Roman" w:cs="Times New Roman"/>
                <w:sz w:val="20"/>
                <w:szCs w:val="20"/>
              </w:rPr>
              <w:t>Ulaganje u zaštitu i očuvanje kulturnih vrijednosti</w:t>
            </w:r>
          </w:p>
        </w:tc>
      </w:tr>
      <w:tr w:rsidR="00737ACF" w:rsidRPr="00737ACF" w14:paraId="20A7AC05" w14:textId="77777777" w:rsidTr="003B4ADD">
        <w:tc>
          <w:tcPr>
            <w:tcW w:w="2612" w:type="pct"/>
            <w:shd w:val="clear" w:color="auto" w:fill="FFFFFF" w:themeFill="background1"/>
            <w:vAlign w:val="center"/>
          </w:tcPr>
          <w:p w14:paraId="3B4FBF0F" w14:textId="77777777" w:rsidR="00737ACF" w:rsidRPr="00737ACF" w:rsidRDefault="00737ACF" w:rsidP="00AC6AAC">
            <w:pPr>
              <w:pStyle w:val="ListParagraph"/>
              <w:numPr>
                <w:ilvl w:val="0"/>
                <w:numId w:val="12"/>
              </w:numPr>
              <w:spacing w:line="240" w:lineRule="auto"/>
              <w:jc w:val="left"/>
              <w:rPr>
                <w:rFonts w:ascii="Times New Roman" w:hAnsi="Times New Roman" w:cs="Times New Roman"/>
                <w:sz w:val="20"/>
                <w:szCs w:val="20"/>
              </w:rPr>
            </w:pPr>
            <w:r w:rsidRPr="00737ACF">
              <w:rPr>
                <w:rFonts w:ascii="Times New Roman" w:hAnsi="Times New Roman" w:cs="Times New Roman"/>
                <w:sz w:val="20"/>
                <w:szCs w:val="20"/>
              </w:rPr>
              <w:t>Zaštita, razvoj i promicanje prirodne baštine, biološke raznolikosti i ekoturizma</w:t>
            </w:r>
          </w:p>
        </w:tc>
        <w:tc>
          <w:tcPr>
            <w:tcW w:w="2388" w:type="pct"/>
            <w:shd w:val="clear" w:color="auto" w:fill="FFFFFF" w:themeFill="background1"/>
          </w:tcPr>
          <w:p w14:paraId="7D61813B" w14:textId="77777777" w:rsidR="00737ACF" w:rsidRPr="00737ACF" w:rsidRDefault="00737ACF" w:rsidP="00AC6AAC">
            <w:pPr>
              <w:pStyle w:val="ListParagraph"/>
              <w:numPr>
                <w:ilvl w:val="1"/>
                <w:numId w:val="12"/>
              </w:numPr>
              <w:spacing w:line="240" w:lineRule="auto"/>
              <w:rPr>
                <w:rFonts w:ascii="Times New Roman" w:hAnsi="Times New Roman" w:cs="Times New Roman"/>
                <w:sz w:val="20"/>
                <w:szCs w:val="20"/>
              </w:rPr>
            </w:pPr>
            <w:r w:rsidRPr="00737ACF">
              <w:rPr>
                <w:rFonts w:ascii="Times New Roman" w:hAnsi="Times New Roman" w:cs="Times New Roman"/>
                <w:sz w:val="20"/>
                <w:szCs w:val="20"/>
              </w:rPr>
              <w:t>Ulaganje u zaštitu i očuvanje prirodne baštine</w:t>
            </w:r>
          </w:p>
        </w:tc>
      </w:tr>
    </w:tbl>
    <w:p w14:paraId="536B08A7" w14:textId="77777777" w:rsidR="00737ACF" w:rsidRDefault="00737ACF" w:rsidP="00E14B83">
      <w:pPr>
        <w:pStyle w:val="NoSpacing"/>
        <w:jc w:val="both"/>
      </w:pPr>
    </w:p>
    <w:p w14:paraId="1772EA39" w14:textId="2EBCDCA6" w:rsidR="00737ACF" w:rsidRDefault="00737ACF" w:rsidP="00737ACF">
      <w:pPr>
        <w:pStyle w:val="NoSpacing"/>
        <w:jc w:val="center"/>
      </w:pPr>
      <w:r>
        <w:t>SC 1. Konkurentno i inovativno gospodarstvo – Razvojni projekti</w:t>
      </w:r>
    </w:p>
    <w:p w14:paraId="2E903ACA" w14:textId="77777777" w:rsidR="00737ACF" w:rsidRDefault="00737ACF" w:rsidP="00737ACF">
      <w:pPr>
        <w:pStyle w:val="NoSpacing"/>
        <w:jc w:val="both"/>
      </w:pPr>
    </w:p>
    <w:p w14:paraId="5298EF5A" w14:textId="1E69A5FF" w:rsidR="00083A24" w:rsidRDefault="00737ACF" w:rsidP="00737ACF">
      <w:pPr>
        <w:pStyle w:val="NoSpacing"/>
        <w:ind w:firstLine="720"/>
        <w:jc w:val="both"/>
      </w:pPr>
      <w:r>
        <w:t>Unutar projekcije proračuna za razdoblje 2022. do 2024. godine u sklopu Mjera povezanih sa specifičnim ciljem 1 prepoznati su razvojni projekti  u nastavku:</w:t>
      </w:r>
    </w:p>
    <w:p w14:paraId="5611EB5F" w14:textId="087F7D26" w:rsidR="00737ACF" w:rsidRDefault="00737ACF" w:rsidP="00737ACF">
      <w:pPr>
        <w:pStyle w:val="No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1824"/>
        <w:gridCol w:w="1328"/>
        <w:gridCol w:w="1328"/>
        <w:gridCol w:w="1328"/>
        <w:gridCol w:w="1333"/>
        <w:gridCol w:w="1637"/>
      </w:tblGrid>
      <w:tr w:rsidR="00737ACF" w:rsidRPr="00737ACF" w14:paraId="2EAD8C92" w14:textId="77777777" w:rsidTr="00737ACF">
        <w:trPr>
          <w:trHeight w:val="300"/>
          <w:jc w:val="center"/>
        </w:trPr>
        <w:tc>
          <w:tcPr>
            <w:tcW w:w="1853" w:type="pct"/>
            <w:vMerge w:val="restart"/>
            <w:shd w:val="clear" w:color="000000" w:fill="E4DFEC"/>
            <w:vAlign w:val="center"/>
            <w:hideMark/>
          </w:tcPr>
          <w:p w14:paraId="146E82B0" w14:textId="77777777" w:rsidR="00737ACF" w:rsidRPr="00737ACF" w:rsidRDefault="00737ACF" w:rsidP="003B4ADD">
            <w:pP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 xml:space="preserve">Naziv projekta </w:t>
            </w:r>
          </w:p>
        </w:tc>
        <w:tc>
          <w:tcPr>
            <w:tcW w:w="654" w:type="pct"/>
            <w:shd w:val="clear" w:color="000000" w:fill="E4DFEC"/>
            <w:vAlign w:val="center"/>
            <w:hideMark/>
          </w:tcPr>
          <w:p w14:paraId="6E985E6B"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 </w:t>
            </w:r>
          </w:p>
        </w:tc>
        <w:tc>
          <w:tcPr>
            <w:tcW w:w="1906" w:type="pct"/>
            <w:gridSpan w:val="4"/>
            <w:shd w:val="clear" w:color="000000" w:fill="E4DFEC"/>
            <w:vAlign w:val="center"/>
            <w:hideMark/>
          </w:tcPr>
          <w:p w14:paraId="666B2FD2"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Planirano razdoblje provedbe</w:t>
            </w:r>
          </w:p>
        </w:tc>
        <w:tc>
          <w:tcPr>
            <w:tcW w:w="587" w:type="pct"/>
            <w:vMerge w:val="restart"/>
            <w:shd w:val="clear" w:color="000000" w:fill="E4DFEC"/>
            <w:vAlign w:val="center"/>
            <w:hideMark/>
          </w:tcPr>
          <w:p w14:paraId="39167C5B"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Predviđeni trošak provedbe (HRK)</w:t>
            </w:r>
          </w:p>
        </w:tc>
      </w:tr>
      <w:tr w:rsidR="00737ACF" w:rsidRPr="00737ACF" w14:paraId="3EB4530F" w14:textId="77777777" w:rsidTr="00737ACF">
        <w:trPr>
          <w:trHeight w:val="852"/>
          <w:jc w:val="center"/>
        </w:trPr>
        <w:tc>
          <w:tcPr>
            <w:tcW w:w="1853" w:type="pct"/>
            <w:vMerge/>
            <w:vAlign w:val="center"/>
            <w:hideMark/>
          </w:tcPr>
          <w:p w14:paraId="52F68AE4" w14:textId="77777777" w:rsidR="00737ACF" w:rsidRPr="00737ACF" w:rsidRDefault="00737ACF" w:rsidP="003B4ADD">
            <w:pPr>
              <w:rPr>
                <w:rFonts w:eastAsia="Times New Roman"/>
                <w:b/>
                <w:bCs/>
                <w:color w:val="000000" w:themeColor="text1"/>
                <w:sz w:val="18"/>
                <w:szCs w:val="18"/>
                <w:lang w:eastAsia="hr-HR"/>
              </w:rPr>
            </w:pPr>
          </w:p>
        </w:tc>
        <w:tc>
          <w:tcPr>
            <w:tcW w:w="654" w:type="pct"/>
            <w:shd w:val="clear" w:color="000000" w:fill="E4DFEC"/>
            <w:vAlign w:val="center"/>
            <w:hideMark/>
          </w:tcPr>
          <w:p w14:paraId="573B1C1A"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Status</w:t>
            </w:r>
          </w:p>
        </w:tc>
        <w:tc>
          <w:tcPr>
            <w:tcW w:w="476" w:type="pct"/>
            <w:shd w:val="clear" w:color="000000" w:fill="E4DFEC"/>
            <w:vAlign w:val="center"/>
            <w:hideMark/>
          </w:tcPr>
          <w:p w14:paraId="11B1F208"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2022</w:t>
            </w:r>
          </w:p>
        </w:tc>
        <w:tc>
          <w:tcPr>
            <w:tcW w:w="476" w:type="pct"/>
            <w:shd w:val="clear" w:color="000000" w:fill="E4DFEC"/>
            <w:vAlign w:val="center"/>
            <w:hideMark/>
          </w:tcPr>
          <w:p w14:paraId="729ED58D"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2023</w:t>
            </w:r>
          </w:p>
        </w:tc>
        <w:tc>
          <w:tcPr>
            <w:tcW w:w="476" w:type="pct"/>
            <w:shd w:val="clear" w:color="000000" w:fill="E4DFEC"/>
            <w:vAlign w:val="center"/>
            <w:hideMark/>
          </w:tcPr>
          <w:p w14:paraId="52736859"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2024</w:t>
            </w:r>
          </w:p>
        </w:tc>
        <w:tc>
          <w:tcPr>
            <w:tcW w:w="478" w:type="pct"/>
            <w:shd w:val="clear" w:color="000000" w:fill="E4DFEC"/>
            <w:vAlign w:val="center"/>
            <w:hideMark/>
          </w:tcPr>
          <w:p w14:paraId="30770E5A" w14:textId="77777777" w:rsidR="00737ACF" w:rsidRPr="00737ACF" w:rsidRDefault="00737ACF" w:rsidP="003B4ADD">
            <w:pPr>
              <w:jc w:val="center"/>
              <w:rPr>
                <w:rFonts w:eastAsia="Times New Roman"/>
                <w:b/>
                <w:bCs/>
                <w:color w:val="000000" w:themeColor="text1"/>
                <w:sz w:val="18"/>
                <w:szCs w:val="18"/>
                <w:lang w:eastAsia="hr-HR"/>
              </w:rPr>
            </w:pPr>
            <w:r w:rsidRPr="00737ACF">
              <w:rPr>
                <w:rFonts w:eastAsia="Times New Roman"/>
                <w:b/>
                <w:bCs/>
                <w:color w:val="000000" w:themeColor="text1"/>
                <w:sz w:val="18"/>
                <w:szCs w:val="18"/>
                <w:lang w:eastAsia="hr-HR"/>
              </w:rPr>
              <w:t>2025</w:t>
            </w:r>
          </w:p>
        </w:tc>
        <w:tc>
          <w:tcPr>
            <w:tcW w:w="587" w:type="pct"/>
            <w:vMerge/>
            <w:vAlign w:val="center"/>
            <w:hideMark/>
          </w:tcPr>
          <w:p w14:paraId="626E5B60" w14:textId="77777777" w:rsidR="00737ACF" w:rsidRPr="00737ACF" w:rsidRDefault="00737ACF" w:rsidP="003B4ADD">
            <w:pPr>
              <w:rPr>
                <w:rFonts w:eastAsia="Times New Roman"/>
                <w:b/>
                <w:bCs/>
                <w:color w:val="000000" w:themeColor="text1"/>
                <w:sz w:val="18"/>
                <w:szCs w:val="18"/>
                <w:lang w:eastAsia="hr-HR"/>
              </w:rPr>
            </w:pPr>
          </w:p>
        </w:tc>
      </w:tr>
      <w:tr w:rsidR="00737ACF" w:rsidRPr="00737ACF" w14:paraId="59C45162" w14:textId="77777777" w:rsidTr="00737ACF">
        <w:trPr>
          <w:trHeight w:val="240"/>
          <w:jc w:val="center"/>
        </w:trPr>
        <w:tc>
          <w:tcPr>
            <w:tcW w:w="1853" w:type="pct"/>
            <w:shd w:val="clear" w:color="000000" w:fill="FFFFFF"/>
            <w:vAlign w:val="center"/>
            <w:hideMark/>
          </w:tcPr>
          <w:p w14:paraId="26E3307B"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NOVA GRADSKA KNJIŽNICA I ČITAONICA </w:t>
            </w:r>
          </w:p>
        </w:tc>
        <w:tc>
          <w:tcPr>
            <w:tcW w:w="654" w:type="pct"/>
            <w:shd w:val="clear" w:color="000000" w:fill="FFFFFF"/>
            <w:vAlign w:val="center"/>
            <w:hideMark/>
          </w:tcPr>
          <w:p w14:paraId="74C7A3D7"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000000" w:fill="00B050"/>
            <w:vAlign w:val="center"/>
            <w:hideMark/>
          </w:tcPr>
          <w:p w14:paraId="29E5620C"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5FEF3269"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766DCDFE"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FFFFFF"/>
            <w:vAlign w:val="center"/>
            <w:hideMark/>
          </w:tcPr>
          <w:p w14:paraId="6D848008"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0F30AF5E"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15.000.000</w:t>
            </w:r>
          </w:p>
        </w:tc>
      </w:tr>
      <w:tr w:rsidR="00737ACF" w:rsidRPr="00737ACF" w14:paraId="5DE15F86" w14:textId="77777777" w:rsidTr="00737ACF">
        <w:trPr>
          <w:trHeight w:val="240"/>
          <w:jc w:val="center"/>
        </w:trPr>
        <w:tc>
          <w:tcPr>
            <w:tcW w:w="1853" w:type="pct"/>
            <w:shd w:val="clear" w:color="000000" w:fill="FFFFFF"/>
            <w:vAlign w:val="center"/>
            <w:hideMark/>
          </w:tcPr>
          <w:p w14:paraId="5B730B32"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REKONSTRUKCIJA TVRĐAVE FORTICA </w:t>
            </w:r>
          </w:p>
        </w:tc>
        <w:tc>
          <w:tcPr>
            <w:tcW w:w="654" w:type="pct"/>
            <w:shd w:val="clear" w:color="000000" w:fill="FFFFFF"/>
            <w:vAlign w:val="center"/>
            <w:hideMark/>
          </w:tcPr>
          <w:p w14:paraId="67815AE6"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auto" w:fill="auto"/>
            <w:vAlign w:val="center"/>
            <w:hideMark/>
          </w:tcPr>
          <w:p w14:paraId="68890C4F"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FFFFFF"/>
            <w:vAlign w:val="center"/>
            <w:hideMark/>
          </w:tcPr>
          <w:p w14:paraId="6CAA1BF9"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5500012A"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00B050"/>
            <w:vAlign w:val="center"/>
            <w:hideMark/>
          </w:tcPr>
          <w:p w14:paraId="7C397CB3"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4471D411"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34.000.000</w:t>
            </w:r>
          </w:p>
        </w:tc>
      </w:tr>
      <w:tr w:rsidR="00737ACF" w:rsidRPr="00737ACF" w14:paraId="0B64F92E" w14:textId="77777777" w:rsidTr="00737ACF">
        <w:trPr>
          <w:trHeight w:val="240"/>
          <w:jc w:val="center"/>
        </w:trPr>
        <w:tc>
          <w:tcPr>
            <w:tcW w:w="1853" w:type="pct"/>
            <w:shd w:val="clear" w:color="000000" w:fill="FFFFFF"/>
            <w:vAlign w:val="center"/>
            <w:hideMark/>
          </w:tcPr>
          <w:p w14:paraId="2A1A7F3B"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REKONSTRUKCIJA I OPREMANJE TVRĐAVE VENERANDA  </w:t>
            </w:r>
          </w:p>
        </w:tc>
        <w:tc>
          <w:tcPr>
            <w:tcW w:w="654" w:type="pct"/>
            <w:shd w:val="clear" w:color="000000" w:fill="FFFFFF"/>
            <w:vAlign w:val="center"/>
            <w:hideMark/>
          </w:tcPr>
          <w:p w14:paraId="558FD552"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auto" w:fill="auto"/>
            <w:vAlign w:val="center"/>
            <w:hideMark/>
          </w:tcPr>
          <w:p w14:paraId="09F7914B"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FFFFFF"/>
            <w:vAlign w:val="center"/>
            <w:hideMark/>
          </w:tcPr>
          <w:p w14:paraId="798DB04D"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4BB173CE"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00B050"/>
            <w:vAlign w:val="center"/>
            <w:hideMark/>
          </w:tcPr>
          <w:p w14:paraId="71B48D29"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36984A3E"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36.000.000</w:t>
            </w:r>
          </w:p>
        </w:tc>
      </w:tr>
      <w:tr w:rsidR="00737ACF" w:rsidRPr="00737ACF" w14:paraId="0F69407F" w14:textId="77777777" w:rsidTr="00737ACF">
        <w:trPr>
          <w:trHeight w:val="240"/>
          <w:jc w:val="center"/>
        </w:trPr>
        <w:tc>
          <w:tcPr>
            <w:tcW w:w="1853" w:type="pct"/>
            <w:shd w:val="clear" w:color="000000" w:fill="FFFFFF"/>
            <w:vAlign w:val="center"/>
            <w:hideMark/>
          </w:tcPr>
          <w:p w14:paraId="3BB80638"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REKONSTRUKCIJA SKLOPA GRAĐEVINA NA OTOČIĆU GALEŠNIK </w:t>
            </w:r>
          </w:p>
        </w:tc>
        <w:tc>
          <w:tcPr>
            <w:tcW w:w="654" w:type="pct"/>
            <w:shd w:val="clear" w:color="000000" w:fill="FFFFFF"/>
            <w:vAlign w:val="center"/>
            <w:hideMark/>
          </w:tcPr>
          <w:p w14:paraId="1DD36824"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auto" w:fill="auto"/>
            <w:vAlign w:val="center"/>
            <w:hideMark/>
          </w:tcPr>
          <w:p w14:paraId="524EDFBB"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FFFFFF"/>
            <w:vAlign w:val="center"/>
            <w:hideMark/>
          </w:tcPr>
          <w:p w14:paraId="36E9DAAE"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44772592"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00B050"/>
            <w:vAlign w:val="center"/>
            <w:hideMark/>
          </w:tcPr>
          <w:p w14:paraId="29E91C25"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6EE98391"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8.500.000</w:t>
            </w:r>
          </w:p>
        </w:tc>
      </w:tr>
      <w:tr w:rsidR="00737ACF" w:rsidRPr="00737ACF" w14:paraId="697586C1" w14:textId="77777777" w:rsidTr="00737ACF">
        <w:trPr>
          <w:trHeight w:val="253"/>
          <w:jc w:val="center"/>
        </w:trPr>
        <w:tc>
          <w:tcPr>
            <w:tcW w:w="1853" w:type="pct"/>
            <w:shd w:val="clear" w:color="000000" w:fill="FFFFFF"/>
            <w:vAlign w:val="center"/>
            <w:hideMark/>
          </w:tcPr>
          <w:p w14:paraId="53DC147D"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OPREMANJE ZGRADE  ARSENALA  </w:t>
            </w:r>
          </w:p>
        </w:tc>
        <w:tc>
          <w:tcPr>
            <w:tcW w:w="654" w:type="pct"/>
            <w:shd w:val="clear" w:color="000000" w:fill="FFFFFF"/>
            <w:vAlign w:val="center"/>
            <w:hideMark/>
          </w:tcPr>
          <w:p w14:paraId="3D0ADCC5"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000000" w:fill="FFFFFF"/>
            <w:vAlign w:val="center"/>
            <w:hideMark/>
          </w:tcPr>
          <w:p w14:paraId="64C457D7"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FFFFFF"/>
            <w:vAlign w:val="center"/>
            <w:hideMark/>
          </w:tcPr>
          <w:p w14:paraId="5B6AD0FC"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2BE03362"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00B050"/>
            <w:vAlign w:val="center"/>
            <w:hideMark/>
          </w:tcPr>
          <w:p w14:paraId="531FF64A"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0C385DDC"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5.000.000</w:t>
            </w:r>
          </w:p>
        </w:tc>
      </w:tr>
      <w:tr w:rsidR="00737ACF" w:rsidRPr="00737ACF" w14:paraId="7D7CF51D" w14:textId="77777777" w:rsidTr="00737ACF">
        <w:trPr>
          <w:trHeight w:val="792"/>
          <w:jc w:val="center"/>
        </w:trPr>
        <w:tc>
          <w:tcPr>
            <w:tcW w:w="1853" w:type="pct"/>
            <w:shd w:val="clear" w:color="000000" w:fill="FFFFFF"/>
            <w:vAlign w:val="center"/>
            <w:hideMark/>
          </w:tcPr>
          <w:p w14:paraId="5CBF7F0A"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POSJETITELJSKI CENTAR ROTONDA</w:t>
            </w:r>
          </w:p>
        </w:tc>
        <w:tc>
          <w:tcPr>
            <w:tcW w:w="654" w:type="pct"/>
            <w:shd w:val="clear" w:color="000000" w:fill="FFFFFF"/>
            <w:vAlign w:val="center"/>
            <w:hideMark/>
          </w:tcPr>
          <w:p w14:paraId="3979962C"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000000" w:fill="00B050"/>
            <w:vAlign w:val="center"/>
            <w:hideMark/>
          </w:tcPr>
          <w:p w14:paraId="0882F346"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22BB7D61"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FFFFFF"/>
            <w:vAlign w:val="center"/>
            <w:hideMark/>
          </w:tcPr>
          <w:p w14:paraId="0DC5A784"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FFFFFF"/>
            <w:vAlign w:val="center"/>
            <w:hideMark/>
          </w:tcPr>
          <w:p w14:paraId="72B82C0C"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1E7EB1F0"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1.824.548</w:t>
            </w:r>
          </w:p>
        </w:tc>
      </w:tr>
      <w:tr w:rsidR="00737ACF" w:rsidRPr="00737ACF" w14:paraId="3E5D7136" w14:textId="77777777" w:rsidTr="00737ACF">
        <w:trPr>
          <w:trHeight w:val="465"/>
          <w:jc w:val="center"/>
        </w:trPr>
        <w:tc>
          <w:tcPr>
            <w:tcW w:w="1853" w:type="pct"/>
            <w:shd w:val="clear" w:color="000000" w:fill="FFFFFF"/>
            <w:vAlign w:val="center"/>
            <w:hideMark/>
          </w:tcPr>
          <w:p w14:paraId="3DD44AD4"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GEOSTAZA - HVARSKI TSUNAMIT 66</w:t>
            </w:r>
          </w:p>
        </w:tc>
        <w:tc>
          <w:tcPr>
            <w:tcW w:w="654" w:type="pct"/>
            <w:shd w:val="clear" w:color="000000" w:fill="FFFFFF"/>
            <w:vAlign w:val="center"/>
            <w:hideMark/>
          </w:tcPr>
          <w:p w14:paraId="14477312" w14:textId="77777777" w:rsidR="00737ACF" w:rsidRPr="00737ACF" w:rsidRDefault="00737ACF" w:rsidP="003B4ADD">
            <w:pPr>
              <w:rPr>
                <w:rFonts w:eastAsia="Times New Roman"/>
                <w:color w:val="000000" w:themeColor="text1"/>
                <w:sz w:val="18"/>
                <w:szCs w:val="18"/>
                <w:lang w:eastAsia="hr-HR"/>
              </w:rPr>
            </w:pPr>
            <w:r w:rsidRPr="00737ACF">
              <w:rPr>
                <w:rFonts w:eastAsia="Times New Roman"/>
                <w:color w:val="000000" w:themeColor="text1"/>
                <w:sz w:val="18"/>
                <w:szCs w:val="18"/>
                <w:lang w:eastAsia="hr-HR"/>
              </w:rPr>
              <w:t xml:space="preserve">Spreman za provedbu </w:t>
            </w:r>
          </w:p>
        </w:tc>
        <w:tc>
          <w:tcPr>
            <w:tcW w:w="476" w:type="pct"/>
            <w:shd w:val="clear" w:color="000000" w:fill="00B050"/>
            <w:vAlign w:val="center"/>
            <w:hideMark/>
          </w:tcPr>
          <w:p w14:paraId="14163B08"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00B050"/>
            <w:vAlign w:val="center"/>
            <w:hideMark/>
          </w:tcPr>
          <w:p w14:paraId="33E34BF1"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6" w:type="pct"/>
            <w:shd w:val="clear" w:color="000000" w:fill="FFFFFF"/>
            <w:vAlign w:val="center"/>
            <w:hideMark/>
          </w:tcPr>
          <w:p w14:paraId="31E53292"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478" w:type="pct"/>
            <w:shd w:val="clear" w:color="000000" w:fill="FFFFFF"/>
            <w:vAlign w:val="center"/>
            <w:hideMark/>
          </w:tcPr>
          <w:p w14:paraId="40D1D299" w14:textId="77777777" w:rsidR="00737ACF" w:rsidRPr="00737ACF" w:rsidRDefault="00737ACF" w:rsidP="003B4ADD">
            <w:pPr>
              <w:jc w:val="center"/>
              <w:rPr>
                <w:rFonts w:eastAsia="Times New Roman"/>
                <w:color w:val="000000" w:themeColor="text1"/>
                <w:sz w:val="18"/>
                <w:szCs w:val="18"/>
                <w:lang w:eastAsia="hr-HR"/>
              </w:rPr>
            </w:pPr>
            <w:r w:rsidRPr="00737ACF">
              <w:rPr>
                <w:rFonts w:eastAsia="Times New Roman"/>
                <w:color w:val="000000" w:themeColor="text1"/>
                <w:sz w:val="18"/>
                <w:szCs w:val="18"/>
                <w:lang w:eastAsia="hr-HR"/>
              </w:rPr>
              <w:t> </w:t>
            </w:r>
          </w:p>
        </w:tc>
        <w:tc>
          <w:tcPr>
            <w:tcW w:w="587" w:type="pct"/>
            <w:shd w:val="clear" w:color="000000" w:fill="FFFFFF"/>
            <w:vAlign w:val="center"/>
            <w:hideMark/>
          </w:tcPr>
          <w:p w14:paraId="4C88FCF7" w14:textId="77777777" w:rsidR="00737ACF" w:rsidRPr="00737ACF" w:rsidRDefault="00737ACF" w:rsidP="003B4ADD">
            <w:pPr>
              <w:jc w:val="right"/>
              <w:rPr>
                <w:rFonts w:eastAsia="Times New Roman"/>
                <w:color w:val="000000" w:themeColor="text1"/>
                <w:sz w:val="18"/>
                <w:szCs w:val="18"/>
                <w:lang w:eastAsia="hr-HR"/>
              </w:rPr>
            </w:pPr>
            <w:r w:rsidRPr="00737ACF">
              <w:rPr>
                <w:rFonts w:eastAsia="Times New Roman"/>
                <w:color w:val="000000" w:themeColor="text1"/>
                <w:sz w:val="18"/>
                <w:szCs w:val="18"/>
                <w:lang w:eastAsia="hr-HR"/>
              </w:rPr>
              <w:t>1.851.820</w:t>
            </w:r>
          </w:p>
        </w:tc>
      </w:tr>
    </w:tbl>
    <w:p w14:paraId="1DF0C1EB" w14:textId="77777777" w:rsidR="00737ACF" w:rsidRDefault="00737ACF" w:rsidP="00737ACF">
      <w:pPr>
        <w:pStyle w:val="NoSpacing"/>
        <w:jc w:val="both"/>
      </w:pPr>
    </w:p>
    <w:p w14:paraId="142CEC08" w14:textId="77777777" w:rsidR="0095347C" w:rsidRDefault="0095347C" w:rsidP="0095347C">
      <w:pPr>
        <w:pStyle w:val="NoSpacing"/>
        <w:ind w:firstLine="720"/>
        <w:jc w:val="both"/>
      </w:pPr>
      <w:r>
        <w:lastRenderedPageBreak/>
        <w:t>Osim navedenih projekata koji su uvršteni u projekciju proračuna, Grad Hvar planira provesti i projekt Geološke sanacije područja Podstine koji se mora realizirati kroz dvije faze/podprojekta:</w:t>
      </w:r>
    </w:p>
    <w:p w14:paraId="1A67B664" w14:textId="1EFD4422" w:rsidR="0095347C" w:rsidRDefault="0095347C" w:rsidP="00AC6AAC">
      <w:pPr>
        <w:pStyle w:val="NoSpacing"/>
        <w:numPr>
          <w:ilvl w:val="1"/>
          <w:numId w:val="8"/>
        </w:numPr>
        <w:jc w:val="both"/>
      </w:pPr>
      <w:r>
        <w:t>Zaštita postojećih objekata od pada kamenih gromada usljed raznih pomaka tla;</w:t>
      </w:r>
    </w:p>
    <w:p w14:paraId="17CCD8BF" w14:textId="752B9C99" w:rsidR="0095347C" w:rsidRDefault="0095347C" w:rsidP="00AC6AAC">
      <w:pPr>
        <w:pStyle w:val="NoSpacing"/>
        <w:numPr>
          <w:ilvl w:val="1"/>
          <w:numId w:val="8"/>
        </w:numPr>
        <w:jc w:val="both"/>
      </w:pPr>
      <w:r>
        <w:t xml:space="preserve">Sanacija padine na način da omogući drenaža slojeva vode koji se nalaze u tlu. </w:t>
      </w:r>
    </w:p>
    <w:p w14:paraId="28A3D6A1" w14:textId="77777777" w:rsidR="0095347C" w:rsidRDefault="0095347C" w:rsidP="0095347C">
      <w:pPr>
        <w:pStyle w:val="NoSpacing"/>
        <w:jc w:val="both"/>
      </w:pPr>
    </w:p>
    <w:p w14:paraId="306D9DA7" w14:textId="77777777" w:rsidR="0095347C" w:rsidRDefault="0095347C" w:rsidP="0095347C">
      <w:pPr>
        <w:pStyle w:val="NoSpacing"/>
        <w:ind w:firstLine="720"/>
        <w:jc w:val="both"/>
      </w:pPr>
      <w:r>
        <w:t>Za početak projektiranja bilo koje od ove dvije faze/podprojekta potrebno je završiti drugu fazu geoloških i geofizičkih istraživanja. Prva faza istraživanje je završena i financirana je vlastitim sredstvima. Preostali iznos istraživanja iznosi otprilike 750.000 HRK, a procjena je da će sama sanacija koštati enormno puno, u stotinama milijuna HRK.</w:t>
      </w:r>
    </w:p>
    <w:p w14:paraId="7845EE39" w14:textId="77777777" w:rsidR="0095347C" w:rsidRDefault="0095347C" w:rsidP="0095347C">
      <w:pPr>
        <w:pStyle w:val="NoSpacing"/>
        <w:jc w:val="both"/>
      </w:pPr>
    </w:p>
    <w:p w14:paraId="2DD109C1" w14:textId="77777777" w:rsidR="0095347C" w:rsidRDefault="0095347C" w:rsidP="0095347C">
      <w:pPr>
        <w:pStyle w:val="NoSpacing"/>
        <w:jc w:val="center"/>
      </w:pPr>
      <w:r>
        <w:t>6.2. SC 3. Učinkovito i djelotvorno pravosuđe, javna uprava i upravljanje državnom imovinom</w:t>
      </w:r>
    </w:p>
    <w:p w14:paraId="476FED21" w14:textId="25238807" w:rsidR="0095347C" w:rsidRDefault="0095347C" w:rsidP="0095347C">
      <w:pPr>
        <w:pStyle w:val="NoSpacing"/>
        <w:jc w:val="both"/>
      </w:pPr>
    </w:p>
    <w:tbl>
      <w:tblPr>
        <w:tblStyle w:val="TableGrid11"/>
        <w:tblW w:w="5000" w:type="pct"/>
        <w:jc w:val="center"/>
        <w:tblLook w:val="04A0" w:firstRow="1" w:lastRow="0" w:firstColumn="1" w:lastColumn="0" w:noHBand="0" w:noVBand="1"/>
      </w:tblPr>
      <w:tblGrid>
        <w:gridCol w:w="7286"/>
        <w:gridCol w:w="6662"/>
      </w:tblGrid>
      <w:tr w:rsidR="0095347C" w:rsidRPr="0095347C" w14:paraId="715140CB" w14:textId="77777777" w:rsidTr="0095347C">
        <w:trPr>
          <w:trHeight w:val="720"/>
          <w:jc w:val="center"/>
        </w:trPr>
        <w:tc>
          <w:tcPr>
            <w:tcW w:w="5000" w:type="pct"/>
            <w:gridSpan w:val="2"/>
            <w:shd w:val="clear" w:color="auto" w:fill="4472C4" w:themeFill="accent1"/>
            <w:vAlign w:val="center"/>
          </w:tcPr>
          <w:p w14:paraId="6143639C"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SC 3.</w:t>
            </w:r>
            <w:r w:rsidRPr="0095347C">
              <w:rPr>
                <w:rFonts w:ascii="Times New Roman" w:hAnsi="Times New Roman" w:cs="Times New Roman"/>
                <w:sz w:val="20"/>
                <w:szCs w:val="20"/>
              </w:rPr>
              <w:t xml:space="preserve"> Učinkovito i djelotvorno pravosuđe, javna uprava i upravljanje državnom imovinom</w:t>
            </w:r>
          </w:p>
        </w:tc>
      </w:tr>
      <w:tr w:rsidR="0095347C" w:rsidRPr="0095347C" w14:paraId="0F403445" w14:textId="77777777" w:rsidTr="0095347C">
        <w:trPr>
          <w:jc w:val="center"/>
        </w:trPr>
        <w:tc>
          <w:tcPr>
            <w:tcW w:w="2612" w:type="pct"/>
            <w:shd w:val="clear" w:color="auto" w:fill="F2F2F2" w:themeFill="background1" w:themeFillShade="F2"/>
          </w:tcPr>
          <w:p w14:paraId="552FA5E1" w14:textId="77777777" w:rsidR="0095347C" w:rsidRPr="0095347C" w:rsidRDefault="0095347C" w:rsidP="003B4ADD">
            <w:pPr>
              <w:jc w:val="center"/>
              <w:rPr>
                <w:rFonts w:ascii="Times New Roman" w:hAnsi="Times New Roman" w:cs="Times New Roman"/>
                <w:b/>
                <w:bCs/>
                <w:sz w:val="20"/>
                <w:szCs w:val="20"/>
              </w:rPr>
            </w:pPr>
            <w:r w:rsidRPr="0095347C">
              <w:rPr>
                <w:rFonts w:ascii="Times New Roman" w:hAnsi="Times New Roman" w:cs="Times New Roman"/>
                <w:b/>
                <w:bCs/>
                <w:sz w:val="20"/>
                <w:szCs w:val="20"/>
              </w:rPr>
              <w:t>Naziv Mjere</w:t>
            </w:r>
          </w:p>
        </w:tc>
        <w:tc>
          <w:tcPr>
            <w:tcW w:w="2388" w:type="pct"/>
            <w:shd w:val="clear" w:color="auto" w:fill="F2F2F2" w:themeFill="background1" w:themeFillShade="F2"/>
          </w:tcPr>
          <w:p w14:paraId="1FFB8594"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Naziv aktivnosti</w:t>
            </w:r>
          </w:p>
        </w:tc>
      </w:tr>
      <w:tr w:rsidR="0095347C" w:rsidRPr="0095347C" w14:paraId="4F565436" w14:textId="77777777" w:rsidTr="0095347C">
        <w:trPr>
          <w:jc w:val="center"/>
        </w:trPr>
        <w:tc>
          <w:tcPr>
            <w:tcW w:w="2612" w:type="pct"/>
            <w:shd w:val="clear" w:color="auto" w:fill="FFFFFF" w:themeFill="background1"/>
            <w:vAlign w:val="center"/>
          </w:tcPr>
          <w:p w14:paraId="2D21E2B4" w14:textId="77777777" w:rsidR="0095347C" w:rsidRPr="0095347C" w:rsidRDefault="0095347C" w:rsidP="00AC6AAC">
            <w:pPr>
              <w:pStyle w:val="ListParagraph"/>
              <w:numPr>
                <w:ilvl w:val="0"/>
                <w:numId w:val="13"/>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 xml:space="preserve">Jačanje institucionalnog kapaciteta  i redovno poslovanje lokalne samouprave  </w:t>
            </w:r>
          </w:p>
        </w:tc>
        <w:tc>
          <w:tcPr>
            <w:tcW w:w="2388" w:type="pct"/>
            <w:shd w:val="clear" w:color="auto" w:fill="FFFFFF" w:themeFill="background1"/>
          </w:tcPr>
          <w:p w14:paraId="0802F09B" w14:textId="77777777" w:rsidR="0095347C" w:rsidRPr="0095347C" w:rsidRDefault="0095347C" w:rsidP="00AC6AAC">
            <w:pPr>
              <w:pStyle w:val="ListParagraph"/>
              <w:numPr>
                <w:ilvl w:val="1"/>
                <w:numId w:val="13"/>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Financiranje redovnog poslovanja i potreba lokalne samouprave </w:t>
            </w:r>
          </w:p>
          <w:p w14:paraId="73D51C48" w14:textId="77777777" w:rsidR="0095347C" w:rsidRPr="0095347C" w:rsidRDefault="0095347C" w:rsidP="00AC6AAC">
            <w:pPr>
              <w:pStyle w:val="ListParagraph"/>
              <w:numPr>
                <w:ilvl w:val="1"/>
                <w:numId w:val="13"/>
              </w:numPr>
              <w:spacing w:line="240" w:lineRule="auto"/>
              <w:rPr>
                <w:rFonts w:ascii="Times New Roman" w:hAnsi="Times New Roman" w:cs="Times New Roman"/>
                <w:sz w:val="20"/>
                <w:szCs w:val="20"/>
              </w:rPr>
            </w:pPr>
            <w:r w:rsidRPr="0095347C">
              <w:rPr>
                <w:rFonts w:ascii="Times New Roman" w:hAnsi="Times New Roman" w:cs="Times New Roman"/>
                <w:sz w:val="20"/>
                <w:szCs w:val="20"/>
              </w:rPr>
              <w:t>Troškovi financijskog upravljanja</w:t>
            </w:r>
          </w:p>
          <w:p w14:paraId="51AAFC47" w14:textId="77777777" w:rsidR="0095347C" w:rsidRPr="0095347C" w:rsidRDefault="0095347C" w:rsidP="00AC6AAC">
            <w:pPr>
              <w:pStyle w:val="ListParagraph"/>
              <w:numPr>
                <w:ilvl w:val="1"/>
                <w:numId w:val="13"/>
              </w:numPr>
              <w:spacing w:line="240" w:lineRule="auto"/>
              <w:rPr>
                <w:rFonts w:ascii="Times New Roman" w:hAnsi="Times New Roman" w:cs="Times New Roman"/>
                <w:sz w:val="20"/>
                <w:szCs w:val="20"/>
              </w:rPr>
            </w:pPr>
            <w:r w:rsidRPr="0095347C">
              <w:rPr>
                <w:rFonts w:ascii="Times New Roman" w:hAnsi="Times New Roman" w:cs="Times New Roman"/>
                <w:sz w:val="20"/>
                <w:szCs w:val="20"/>
              </w:rPr>
              <w:t>Opremanje administrativnih prostora i održavanje opreme</w:t>
            </w:r>
          </w:p>
          <w:p w14:paraId="279D0F07" w14:textId="77777777" w:rsidR="0095347C" w:rsidRPr="0095347C" w:rsidRDefault="0095347C" w:rsidP="00AC6AAC">
            <w:pPr>
              <w:pStyle w:val="ListParagraph"/>
              <w:numPr>
                <w:ilvl w:val="1"/>
                <w:numId w:val="13"/>
              </w:numPr>
              <w:spacing w:line="240" w:lineRule="auto"/>
              <w:rPr>
                <w:rFonts w:ascii="Times New Roman" w:hAnsi="Times New Roman" w:cs="Times New Roman"/>
                <w:sz w:val="20"/>
                <w:szCs w:val="20"/>
              </w:rPr>
            </w:pPr>
            <w:r w:rsidRPr="0095347C">
              <w:rPr>
                <w:rFonts w:ascii="Times New Roman" w:hAnsi="Times New Roman" w:cs="Times New Roman"/>
                <w:sz w:val="20"/>
                <w:szCs w:val="20"/>
              </w:rPr>
              <w:t>Izrada strateške dokumentacije</w:t>
            </w:r>
          </w:p>
        </w:tc>
      </w:tr>
    </w:tbl>
    <w:p w14:paraId="5F26447D" w14:textId="77777777" w:rsidR="0095347C" w:rsidRDefault="0095347C" w:rsidP="0095347C">
      <w:pPr>
        <w:pStyle w:val="NoSpacing"/>
        <w:jc w:val="both"/>
      </w:pPr>
    </w:p>
    <w:p w14:paraId="0041F145" w14:textId="022AFF03" w:rsidR="00E6367A" w:rsidRDefault="0095347C" w:rsidP="0095347C">
      <w:pPr>
        <w:pStyle w:val="NoSpacing"/>
        <w:jc w:val="center"/>
      </w:pPr>
      <w:r w:rsidRPr="0095347C">
        <w:t>6.3. SC 5. Zdrav, aktivan i kvalitetan život</w:t>
      </w:r>
    </w:p>
    <w:p w14:paraId="4685C6CB" w14:textId="15283623" w:rsidR="0095347C" w:rsidRDefault="0095347C" w:rsidP="00E14B83">
      <w:pPr>
        <w:pStyle w:val="NoSpacing"/>
        <w:jc w:val="both"/>
      </w:pPr>
    </w:p>
    <w:tbl>
      <w:tblPr>
        <w:tblStyle w:val="TableGrid11"/>
        <w:tblW w:w="5000" w:type="pct"/>
        <w:jc w:val="center"/>
        <w:tblLook w:val="04A0" w:firstRow="1" w:lastRow="0" w:firstColumn="1" w:lastColumn="0" w:noHBand="0" w:noVBand="1"/>
      </w:tblPr>
      <w:tblGrid>
        <w:gridCol w:w="7286"/>
        <w:gridCol w:w="6662"/>
      </w:tblGrid>
      <w:tr w:rsidR="0095347C" w:rsidRPr="0095347C" w14:paraId="4AD7E954" w14:textId="77777777" w:rsidTr="0095347C">
        <w:trPr>
          <w:trHeight w:val="404"/>
          <w:jc w:val="center"/>
        </w:trPr>
        <w:tc>
          <w:tcPr>
            <w:tcW w:w="5000" w:type="pct"/>
            <w:gridSpan w:val="2"/>
            <w:shd w:val="clear" w:color="auto" w:fill="4472C4" w:themeFill="accent1"/>
            <w:vAlign w:val="center"/>
          </w:tcPr>
          <w:p w14:paraId="642A6E57"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SC 5.</w:t>
            </w:r>
            <w:r w:rsidRPr="0095347C">
              <w:rPr>
                <w:rFonts w:ascii="Times New Roman" w:hAnsi="Times New Roman" w:cs="Times New Roman"/>
                <w:sz w:val="20"/>
                <w:szCs w:val="20"/>
              </w:rPr>
              <w:t xml:space="preserve"> Zdrav, aktivan i kvalitetan život</w:t>
            </w:r>
          </w:p>
        </w:tc>
      </w:tr>
      <w:tr w:rsidR="0095347C" w:rsidRPr="0095347C" w14:paraId="3A6DF5D0" w14:textId="77777777" w:rsidTr="0095347C">
        <w:trPr>
          <w:jc w:val="center"/>
        </w:trPr>
        <w:tc>
          <w:tcPr>
            <w:tcW w:w="2612" w:type="pct"/>
            <w:shd w:val="clear" w:color="auto" w:fill="F2F2F2" w:themeFill="background1" w:themeFillShade="F2"/>
          </w:tcPr>
          <w:p w14:paraId="581F20AB" w14:textId="77777777" w:rsidR="0095347C" w:rsidRPr="0095347C" w:rsidRDefault="0095347C" w:rsidP="003B4ADD">
            <w:pPr>
              <w:jc w:val="center"/>
              <w:rPr>
                <w:rFonts w:ascii="Times New Roman" w:hAnsi="Times New Roman" w:cs="Times New Roman"/>
                <w:b/>
                <w:bCs/>
                <w:sz w:val="20"/>
                <w:szCs w:val="20"/>
              </w:rPr>
            </w:pPr>
            <w:r w:rsidRPr="0095347C">
              <w:rPr>
                <w:rFonts w:ascii="Times New Roman" w:hAnsi="Times New Roman" w:cs="Times New Roman"/>
                <w:b/>
                <w:bCs/>
                <w:sz w:val="20"/>
                <w:szCs w:val="20"/>
              </w:rPr>
              <w:t>Naziv Mjere</w:t>
            </w:r>
          </w:p>
        </w:tc>
        <w:tc>
          <w:tcPr>
            <w:tcW w:w="2388" w:type="pct"/>
            <w:shd w:val="clear" w:color="auto" w:fill="F2F2F2" w:themeFill="background1" w:themeFillShade="F2"/>
          </w:tcPr>
          <w:p w14:paraId="3D352234"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Naziv aktivnosti</w:t>
            </w:r>
          </w:p>
        </w:tc>
      </w:tr>
      <w:tr w:rsidR="0095347C" w:rsidRPr="0095347C" w14:paraId="3DBA6575" w14:textId="77777777" w:rsidTr="0095347C">
        <w:trPr>
          <w:jc w:val="center"/>
        </w:trPr>
        <w:tc>
          <w:tcPr>
            <w:tcW w:w="2612" w:type="pct"/>
            <w:shd w:val="clear" w:color="auto" w:fill="FFFFFF" w:themeFill="background1"/>
            <w:vAlign w:val="center"/>
          </w:tcPr>
          <w:p w14:paraId="277C0CFF" w14:textId="77777777" w:rsidR="0095347C" w:rsidRPr="0095347C" w:rsidRDefault="0095347C" w:rsidP="00AC6AAC">
            <w:pPr>
              <w:pStyle w:val="ListParagraph"/>
              <w:numPr>
                <w:ilvl w:val="0"/>
                <w:numId w:val="14"/>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Poticanje ulaganja u zdravstvenu infrastrukturu i sadržaje</w:t>
            </w:r>
          </w:p>
        </w:tc>
        <w:tc>
          <w:tcPr>
            <w:tcW w:w="2388" w:type="pct"/>
            <w:shd w:val="clear" w:color="auto" w:fill="FFFFFF" w:themeFill="background1"/>
          </w:tcPr>
          <w:p w14:paraId="5D0B63B5"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Financiranje zdravstvenih usluga za stanovnike </w:t>
            </w:r>
          </w:p>
          <w:p w14:paraId="18FD0520"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Promicanje ulaganja u zdravstvenu infrastrukturu</w:t>
            </w:r>
          </w:p>
        </w:tc>
      </w:tr>
      <w:tr w:rsidR="0095347C" w:rsidRPr="0095347C" w14:paraId="5CF9EE16" w14:textId="77777777" w:rsidTr="0095347C">
        <w:trPr>
          <w:jc w:val="center"/>
        </w:trPr>
        <w:tc>
          <w:tcPr>
            <w:tcW w:w="2612" w:type="pct"/>
            <w:shd w:val="clear" w:color="auto" w:fill="FFFFFF" w:themeFill="background1"/>
            <w:vAlign w:val="center"/>
          </w:tcPr>
          <w:p w14:paraId="32D30243" w14:textId="77777777" w:rsidR="0095347C" w:rsidRPr="0095347C" w:rsidRDefault="0095347C" w:rsidP="00AC6AAC">
            <w:pPr>
              <w:pStyle w:val="ListParagraph"/>
              <w:numPr>
                <w:ilvl w:val="0"/>
                <w:numId w:val="14"/>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 xml:space="preserve">Poticanje ulaganja u socijalnu infrastrukturu i programe </w:t>
            </w:r>
          </w:p>
        </w:tc>
        <w:tc>
          <w:tcPr>
            <w:tcW w:w="2388" w:type="pct"/>
            <w:shd w:val="clear" w:color="auto" w:fill="FFFFFF" w:themeFill="background1"/>
          </w:tcPr>
          <w:p w14:paraId="640A8620"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Novčane pomoći i financiranje potreba i programa socijalnih skupina</w:t>
            </w:r>
          </w:p>
          <w:p w14:paraId="02C865E7"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Izgradnja i uređenje socijalne infrastrukture</w:t>
            </w:r>
          </w:p>
        </w:tc>
      </w:tr>
      <w:tr w:rsidR="0095347C" w:rsidRPr="0095347C" w14:paraId="50B6C589" w14:textId="77777777" w:rsidTr="0095347C">
        <w:trPr>
          <w:jc w:val="center"/>
        </w:trPr>
        <w:tc>
          <w:tcPr>
            <w:tcW w:w="2612" w:type="pct"/>
            <w:shd w:val="clear" w:color="auto" w:fill="FFFFFF" w:themeFill="background1"/>
            <w:vAlign w:val="center"/>
          </w:tcPr>
          <w:p w14:paraId="7B2FB169" w14:textId="77777777" w:rsidR="0095347C" w:rsidRPr="0095347C" w:rsidRDefault="0095347C" w:rsidP="00AC6AAC">
            <w:pPr>
              <w:pStyle w:val="ListParagraph"/>
              <w:numPr>
                <w:ilvl w:val="0"/>
                <w:numId w:val="14"/>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 xml:space="preserve">Promicanje ulaganja u zabavnu, sportsku i rekreativnu infrastrukturu i programe </w:t>
            </w:r>
          </w:p>
        </w:tc>
        <w:tc>
          <w:tcPr>
            <w:tcW w:w="2388" w:type="pct"/>
            <w:shd w:val="clear" w:color="auto" w:fill="FFFFFF" w:themeFill="background1"/>
          </w:tcPr>
          <w:p w14:paraId="6FB5FDCE"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Financiranje sportskih programa i aktivnosti</w:t>
            </w:r>
          </w:p>
          <w:p w14:paraId="33D6C0FF"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Izgradnja i uređenje sportske infrastrukture</w:t>
            </w:r>
          </w:p>
        </w:tc>
      </w:tr>
      <w:tr w:rsidR="0095347C" w:rsidRPr="0095347C" w14:paraId="07FAC46E" w14:textId="77777777" w:rsidTr="0095347C">
        <w:trPr>
          <w:jc w:val="center"/>
        </w:trPr>
        <w:tc>
          <w:tcPr>
            <w:tcW w:w="2612" w:type="pct"/>
            <w:shd w:val="clear" w:color="auto" w:fill="FFFFFF" w:themeFill="background1"/>
            <w:vAlign w:val="center"/>
          </w:tcPr>
          <w:p w14:paraId="0EC4FCE1" w14:textId="77777777" w:rsidR="0095347C" w:rsidRPr="0095347C" w:rsidRDefault="0095347C" w:rsidP="00AC6AAC">
            <w:pPr>
              <w:pStyle w:val="ListParagraph"/>
              <w:numPr>
                <w:ilvl w:val="0"/>
                <w:numId w:val="14"/>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Promicanje izgradnje i ulaganja u javne prostore šire namjene, zelene površine  i druge objekte</w:t>
            </w:r>
            <w:r w:rsidRPr="0095347C">
              <w:rPr>
                <w:rFonts w:ascii="Times New Roman" w:hAnsi="Times New Roman" w:cs="Times New Roman"/>
                <w:sz w:val="20"/>
                <w:szCs w:val="20"/>
              </w:rPr>
              <w:tab/>
            </w:r>
          </w:p>
        </w:tc>
        <w:tc>
          <w:tcPr>
            <w:tcW w:w="2388" w:type="pct"/>
            <w:shd w:val="clear" w:color="auto" w:fill="FFFFFF" w:themeFill="background1"/>
          </w:tcPr>
          <w:p w14:paraId="3625EAA1"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Izgradnja i uređenje objekata društvene namjene</w:t>
            </w:r>
          </w:p>
          <w:p w14:paraId="67A6E061" w14:textId="77777777" w:rsidR="0095347C" w:rsidRPr="0095347C" w:rsidRDefault="0095347C" w:rsidP="00AC6AAC">
            <w:pPr>
              <w:pStyle w:val="ListParagraph"/>
              <w:numPr>
                <w:ilvl w:val="1"/>
                <w:numId w:val="14"/>
              </w:numPr>
              <w:spacing w:line="240" w:lineRule="auto"/>
              <w:rPr>
                <w:rFonts w:ascii="Times New Roman" w:hAnsi="Times New Roman" w:cs="Times New Roman"/>
                <w:sz w:val="20"/>
                <w:szCs w:val="20"/>
              </w:rPr>
            </w:pPr>
            <w:r w:rsidRPr="0095347C">
              <w:rPr>
                <w:rFonts w:ascii="Times New Roman" w:hAnsi="Times New Roman" w:cs="Times New Roman"/>
                <w:sz w:val="20"/>
                <w:szCs w:val="20"/>
              </w:rPr>
              <w:t>Izgradnja i uređenje javne komunalne infrastrukture</w:t>
            </w:r>
          </w:p>
        </w:tc>
      </w:tr>
    </w:tbl>
    <w:p w14:paraId="42B1A5C5" w14:textId="77777777" w:rsidR="0095347C" w:rsidRDefault="0095347C" w:rsidP="00E14B83">
      <w:pPr>
        <w:pStyle w:val="NoSpacing"/>
        <w:jc w:val="both"/>
      </w:pPr>
    </w:p>
    <w:p w14:paraId="0CB2E393" w14:textId="711D32DB" w:rsidR="00E6367A" w:rsidRDefault="00E6367A" w:rsidP="00E14B83">
      <w:pPr>
        <w:pStyle w:val="NoSpacing"/>
        <w:jc w:val="both"/>
      </w:pPr>
    </w:p>
    <w:p w14:paraId="0834FE76" w14:textId="77777777" w:rsidR="0095347C" w:rsidRDefault="0095347C" w:rsidP="00E14B83">
      <w:pPr>
        <w:pStyle w:val="NoSpacing"/>
        <w:jc w:val="both"/>
      </w:pPr>
    </w:p>
    <w:p w14:paraId="53CCB6E7" w14:textId="5ACAE0D9" w:rsidR="0095347C" w:rsidRDefault="0095347C" w:rsidP="0095347C">
      <w:pPr>
        <w:pStyle w:val="NoSpacing"/>
        <w:jc w:val="center"/>
      </w:pPr>
      <w:r>
        <w:lastRenderedPageBreak/>
        <w:t>SC 5. Zdrav, aktivan i kvalitetan život – Razvojni projekti</w:t>
      </w:r>
    </w:p>
    <w:p w14:paraId="6F91954E" w14:textId="77777777" w:rsidR="0095347C" w:rsidRDefault="0095347C" w:rsidP="0095347C">
      <w:pPr>
        <w:pStyle w:val="NoSpacing"/>
        <w:jc w:val="both"/>
      </w:pPr>
    </w:p>
    <w:p w14:paraId="05175A8D" w14:textId="3420D72C" w:rsidR="00E6367A" w:rsidRDefault="0095347C" w:rsidP="0095347C">
      <w:pPr>
        <w:pStyle w:val="NoSpacing"/>
        <w:ind w:firstLine="720"/>
        <w:jc w:val="both"/>
      </w:pPr>
      <w:r>
        <w:t>Unutar projekcije proračuna za razdoblje 2022 do 2024 godine u sklopu Mjera povezanih sa specifičnim ciljem 5 prepoznati su razvojni projekti  u nastavku:</w:t>
      </w:r>
    </w:p>
    <w:p w14:paraId="6AEB93DD" w14:textId="6A94802A" w:rsidR="0095347C" w:rsidRDefault="0095347C" w:rsidP="0095347C">
      <w:pPr>
        <w:pStyle w:val="No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1822"/>
        <w:gridCol w:w="1328"/>
        <w:gridCol w:w="1328"/>
        <w:gridCol w:w="1328"/>
        <w:gridCol w:w="1328"/>
        <w:gridCol w:w="1643"/>
      </w:tblGrid>
      <w:tr w:rsidR="0095347C" w:rsidRPr="0095347C" w14:paraId="55E3DF67" w14:textId="77777777" w:rsidTr="003B4ADD">
        <w:trPr>
          <w:trHeight w:val="300"/>
        </w:trPr>
        <w:tc>
          <w:tcPr>
            <w:tcW w:w="1854" w:type="pct"/>
            <w:vMerge w:val="restart"/>
            <w:shd w:val="clear" w:color="000000" w:fill="E4DFEC"/>
            <w:vAlign w:val="center"/>
            <w:hideMark/>
          </w:tcPr>
          <w:p w14:paraId="19D674B1" w14:textId="77777777" w:rsidR="0095347C" w:rsidRPr="0095347C" w:rsidRDefault="0095347C" w:rsidP="003B4ADD">
            <w:pPr>
              <w:rPr>
                <w:rFonts w:eastAsia="Times New Roman"/>
                <w:b/>
                <w:bCs/>
                <w:color w:val="000000" w:themeColor="text1"/>
                <w:lang w:eastAsia="hr-HR"/>
              </w:rPr>
            </w:pPr>
            <w:r w:rsidRPr="0095347C">
              <w:rPr>
                <w:rFonts w:eastAsia="Times New Roman"/>
                <w:b/>
                <w:bCs/>
                <w:color w:val="000000" w:themeColor="text1"/>
                <w:lang w:eastAsia="hr-HR"/>
              </w:rPr>
              <w:t xml:space="preserve">Naziv projekta </w:t>
            </w:r>
          </w:p>
        </w:tc>
        <w:tc>
          <w:tcPr>
            <w:tcW w:w="653" w:type="pct"/>
            <w:shd w:val="clear" w:color="000000" w:fill="E4DFEC"/>
            <w:vAlign w:val="center"/>
            <w:hideMark/>
          </w:tcPr>
          <w:p w14:paraId="534777ED"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 </w:t>
            </w:r>
          </w:p>
        </w:tc>
        <w:tc>
          <w:tcPr>
            <w:tcW w:w="1904" w:type="pct"/>
            <w:gridSpan w:val="4"/>
            <w:shd w:val="clear" w:color="000000" w:fill="E4DFEC"/>
            <w:vAlign w:val="center"/>
            <w:hideMark/>
          </w:tcPr>
          <w:p w14:paraId="77D09FD4"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Planirano razdoblje provedbe</w:t>
            </w:r>
          </w:p>
        </w:tc>
        <w:tc>
          <w:tcPr>
            <w:tcW w:w="589" w:type="pct"/>
            <w:vMerge w:val="restart"/>
            <w:shd w:val="clear" w:color="000000" w:fill="E4DFEC"/>
            <w:vAlign w:val="center"/>
            <w:hideMark/>
          </w:tcPr>
          <w:p w14:paraId="199074F7"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Predviđeni trošak provedbe (HRK)</w:t>
            </w:r>
          </w:p>
        </w:tc>
      </w:tr>
      <w:tr w:rsidR="0095347C" w:rsidRPr="0095347C" w14:paraId="280E7D4F" w14:textId="77777777" w:rsidTr="003B4ADD">
        <w:trPr>
          <w:trHeight w:val="852"/>
        </w:trPr>
        <w:tc>
          <w:tcPr>
            <w:tcW w:w="1854" w:type="pct"/>
            <w:vMerge/>
            <w:vAlign w:val="center"/>
            <w:hideMark/>
          </w:tcPr>
          <w:p w14:paraId="21FE4AB0" w14:textId="77777777" w:rsidR="0095347C" w:rsidRPr="0095347C" w:rsidRDefault="0095347C" w:rsidP="003B4ADD">
            <w:pPr>
              <w:rPr>
                <w:rFonts w:eastAsia="Times New Roman"/>
                <w:b/>
                <w:bCs/>
                <w:color w:val="000000" w:themeColor="text1"/>
                <w:lang w:eastAsia="hr-HR"/>
              </w:rPr>
            </w:pPr>
          </w:p>
        </w:tc>
        <w:tc>
          <w:tcPr>
            <w:tcW w:w="653" w:type="pct"/>
            <w:shd w:val="clear" w:color="000000" w:fill="E4DFEC"/>
            <w:vAlign w:val="center"/>
            <w:hideMark/>
          </w:tcPr>
          <w:p w14:paraId="3383F45E"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Status</w:t>
            </w:r>
          </w:p>
        </w:tc>
        <w:tc>
          <w:tcPr>
            <w:tcW w:w="476" w:type="pct"/>
            <w:shd w:val="clear" w:color="000000" w:fill="E4DFEC"/>
            <w:vAlign w:val="center"/>
            <w:hideMark/>
          </w:tcPr>
          <w:p w14:paraId="684276FD"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2022</w:t>
            </w:r>
          </w:p>
        </w:tc>
        <w:tc>
          <w:tcPr>
            <w:tcW w:w="476" w:type="pct"/>
            <w:shd w:val="clear" w:color="000000" w:fill="E4DFEC"/>
            <w:vAlign w:val="center"/>
            <w:hideMark/>
          </w:tcPr>
          <w:p w14:paraId="58DBB4A1"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2023</w:t>
            </w:r>
          </w:p>
        </w:tc>
        <w:tc>
          <w:tcPr>
            <w:tcW w:w="476" w:type="pct"/>
            <w:shd w:val="clear" w:color="000000" w:fill="E4DFEC"/>
            <w:vAlign w:val="center"/>
            <w:hideMark/>
          </w:tcPr>
          <w:p w14:paraId="7FAD73D4"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2024</w:t>
            </w:r>
          </w:p>
        </w:tc>
        <w:tc>
          <w:tcPr>
            <w:tcW w:w="476" w:type="pct"/>
            <w:shd w:val="clear" w:color="000000" w:fill="E4DFEC"/>
            <w:vAlign w:val="center"/>
            <w:hideMark/>
          </w:tcPr>
          <w:p w14:paraId="3C418912" w14:textId="77777777" w:rsidR="0095347C" w:rsidRPr="0095347C" w:rsidRDefault="0095347C" w:rsidP="003B4ADD">
            <w:pPr>
              <w:jc w:val="center"/>
              <w:rPr>
                <w:rFonts w:eastAsia="Times New Roman"/>
                <w:b/>
                <w:bCs/>
                <w:color w:val="000000" w:themeColor="text1"/>
                <w:lang w:eastAsia="hr-HR"/>
              </w:rPr>
            </w:pPr>
            <w:r w:rsidRPr="0095347C">
              <w:rPr>
                <w:rFonts w:eastAsia="Times New Roman"/>
                <w:b/>
                <w:bCs/>
                <w:color w:val="000000" w:themeColor="text1"/>
                <w:lang w:eastAsia="hr-HR"/>
              </w:rPr>
              <w:t>2025</w:t>
            </w:r>
          </w:p>
        </w:tc>
        <w:tc>
          <w:tcPr>
            <w:tcW w:w="589" w:type="pct"/>
            <w:vMerge/>
            <w:vAlign w:val="center"/>
            <w:hideMark/>
          </w:tcPr>
          <w:p w14:paraId="39345786" w14:textId="77777777" w:rsidR="0095347C" w:rsidRPr="0095347C" w:rsidRDefault="0095347C" w:rsidP="003B4ADD">
            <w:pPr>
              <w:rPr>
                <w:rFonts w:eastAsia="Times New Roman"/>
                <w:b/>
                <w:bCs/>
                <w:color w:val="000000" w:themeColor="text1"/>
                <w:lang w:eastAsia="hr-HR"/>
              </w:rPr>
            </w:pPr>
          </w:p>
        </w:tc>
      </w:tr>
      <w:tr w:rsidR="0095347C" w:rsidRPr="0095347C" w14:paraId="46366753" w14:textId="77777777" w:rsidTr="003B4ADD">
        <w:trPr>
          <w:trHeight w:val="465"/>
        </w:trPr>
        <w:tc>
          <w:tcPr>
            <w:tcW w:w="1854" w:type="pct"/>
            <w:shd w:val="clear" w:color="000000" w:fill="FFFFFF"/>
            <w:vAlign w:val="center"/>
            <w:hideMark/>
          </w:tcPr>
          <w:p w14:paraId="4EE9FA11" w14:textId="77777777" w:rsidR="0095347C" w:rsidRPr="0095347C" w:rsidRDefault="0095347C" w:rsidP="003B4ADD">
            <w:pPr>
              <w:rPr>
                <w:rFonts w:eastAsia="Times New Roman"/>
                <w:color w:val="000000" w:themeColor="text1"/>
                <w:lang w:eastAsia="hr-HR"/>
              </w:rPr>
            </w:pPr>
            <w:r w:rsidRPr="0095347C">
              <w:rPr>
                <w:rFonts w:eastAsia="Times New Roman"/>
                <w:color w:val="000000" w:themeColor="text1"/>
                <w:lang w:eastAsia="hr-HR"/>
              </w:rPr>
              <w:t xml:space="preserve">ZDRAVSTVENI CENTAR HVAR  </w:t>
            </w:r>
          </w:p>
        </w:tc>
        <w:tc>
          <w:tcPr>
            <w:tcW w:w="653" w:type="pct"/>
            <w:shd w:val="clear" w:color="000000" w:fill="FFFFFF"/>
            <w:vAlign w:val="center"/>
            <w:hideMark/>
          </w:tcPr>
          <w:p w14:paraId="012B4B20" w14:textId="77777777" w:rsidR="0095347C" w:rsidRPr="0095347C" w:rsidRDefault="0095347C" w:rsidP="003B4ADD">
            <w:pPr>
              <w:rPr>
                <w:rFonts w:eastAsia="Times New Roman"/>
                <w:color w:val="000000" w:themeColor="text1"/>
                <w:lang w:eastAsia="hr-HR"/>
              </w:rPr>
            </w:pPr>
            <w:r w:rsidRPr="0095347C">
              <w:rPr>
                <w:rFonts w:eastAsia="Times New Roman"/>
                <w:color w:val="000000" w:themeColor="text1"/>
                <w:lang w:eastAsia="hr-HR"/>
              </w:rPr>
              <w:t xml:space="preserve">Izrada projektne dokumentacije </w:t>
            </w:r>
          </w:p>
        </w:tc>
        <w:tc>
          <w:tcPr>
            <w:tcW w:w="476" w:type="pct"/>
            <w:shd w:val="clear" w:color="000000" w:fill="00B050"/>
            <w:vAlign w:val="center"/>
            <w:hideMark/>
          </w:tcPr>
          <w:p w14:paraId="74EDC225"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476" w:type="pct"/>
            <w:shd w:val="clear" w:color="000000" w:fill="FFFFFF"/>
            <w:vAlign w:val="center"/>
            <w:hideMark/>
          </w:tcPr>
          <w:p w14:paraId="603DF622"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476" w:type="pct"/>
            <w:shd w:val="clear" w:color="000000" w:fill="00B050"/>
            <w:vAlign w:val="center"/>
            <w:hideMark/>
          </w:tcPr>
          <w:p w14:paraId="441862EC"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476" w:type="pct"/>
            <w:shd w:val="clear" w:color="000000" w:fill="00B050"/>
            <w:vAlign w:val="center"/>
            <w:hideMark/>
          </w:tcPr>
          <w:p w14:paraId="7697D923"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589" w:type="pct"/>
            <w:shd w:val="clear" w:color="000000" w:fill="FFFFFF"/>
            <w:vAlign w:val="center"/>
            <w:hideMark/>
          </w:tcPr>
          <w:p w14:paraId="3A721903" w14:textId="77777777" w:rsidR="0095347C" w:rsidRPr="0095347C" w:rsidRDefault="0095347C" w:rsidP="003B4ADD">
            <w:pPr>
              <w:jc w:val="right"/>
              <w:rPr>
                <w:rFonts w:eastAsia="Times New Roman"/>
                <w:color w:val="000000" w:themeColor="text1"/>
                <w:lang w:eastAsia="hr-HR"/>
              </w:rPr>
            </w:pPr>
            <w:r w:rsidRPr="0095347C">
              <w:rPr>
                <w:rFonts w:eastAsia="Times New Roman"/>
                <w:color w:val="000000" w:themeColor="text1"/>
                <w:lang w:eastAsia="hr-HR"/>
              </w:rPr>
              <w:t>100.000.000</w:t>
            </w:r>
          </w:p>
        </w:tc>
      </w:tr>
      <w:tr w:rsidR="0095347C" w:rsidRPr="0095347C" w14:paraId="340A1CC0" w14:textId="77777777" w:rsidTr="003B4ADD">
        <w:trPr>
          <w:trHeight w:val="315"/>
        </w:trPr>
        <w:tc>
          <w:tcPr>
            <w:tcW w:w="1854" w:type="pct"/>
            <w:shd w:val="clear" w:color="000000" w:fill="FFFFFF"/>
            <w:vAlign w:val="center"/>
            <w:hideMark/>
          </w:tcPr>
          <w:p w14:paraId="3026AFD3" w14:textId="77777777" w:rsidR="0095347C" w:rsidRPr="0095347C" w:rsidRDefault="0095347C" w:rsidP="003B4ADD">
            <w:pPr>
              <w:rPr>
                <w:rFonts w:eastAsia="Times New Roman"/>
                <w:color w:val="000000" w:themeColor="text1"/>
                <w:lang w:eastAsia="hr-HR"/>
              </w:rPr>
            </w:pPr>
            <w:r w:rsidRPr="0095347C">
              <w:rPr>
                <w:rFonts w:eastAsia="Times New Roman"/>
                <w:color w:val="000000" w:themeColor="text1"/>
                <w:lang w:eastAsia="hr-HR"/>
              </w:rPr>
              <w:t>REKONSTRUKCIJA PLOČNIKA TRGA SVETOG STJEPANA</w:t>
            </w:r>
          </w:p>
        </w:tc>
        <w:tc>
          <w:tcPr>
            <w:tcW w:w="653" w:type="pct"/>
            <w:shd w:val="clear" w:color="000000" w:fill="FFFFFF"/>
            <w:vAlign w:val="center"/>
            <w:hideMark/>
          </w:tcPr>
          <w:p w14:paraId="5733EEDE" w14:textId="77777777" w:rsidR="0095347C" w:rsidRPr="0095347C" w:rsidRDefault="0095347C" w:rsidP="003B4ADD">
            <w:pPr>
              <w:rPr>
                <w:rFonts w:eastAsia="Times New Roman"/>
                <w:color w:val="000000" w:themeColor="text1"/>
                <w:lang w:eastAsia="hr-HR"/>
              </w:rPr>
            </w:pPr>
            <w:r w:rsidRPr="0095347C">
              <w:rPr>
                <w:rFonts w:eastAsia="Times New Roman"/>
                <w:color w:val="000000" w:themeColor="text1"/>
                <w:lang w:eastAsia="hr-HR"/>
              </w:rPr>
              <w:t xml:space="preserve">Spreman za provedbu </w:t>
            </w:r>
          </w:p>
        </w:tc>
        <w:tc>
          <w:tcPr>
            <w:tcW w:w="476" w:type="pct"/>
            <w:shd w:val="clear" w:color="auto" w:fill="00B050"/>
            <w:vAlign w:val="center"/>
            <w:hideMark/>
          </w:tcPr>
          <w:p w14:paraId="7E5FA3D8"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476" w:type="pct"/>
            <w:shd w:val="clear" w:color="auto" w:fill="00B050"/>
            <w:vAlign w:val="center"/>
            <w:hideMark/>
          </w:tcPr>
          <w:p w14:paraId="361D9692"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476" w:type="pct"/>
            <w:shd w:val="clear" w:color="auto" w:fill="00B050"/>
            <w:vAlign w:val="center"/>
            <w:hideMark/>
          </w:tcPr>
          <w:p w14:paraId="282637AE"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476" w:type="pct"/>
            <w:shd w:val="clear" w:color="auto" w:fill="00B050"/>
            <w:vAlign w:val="center"/>
            <w:hideMark/>
          </w:tcPr>
          <w:p w14:paraId="5D32E37A" w14:textId="77777777" w:rsidR="0095347C" w:rsidRPr="0095347C" w:rsidRDefault="0095347C" w:rsidP="003B4ADD">
            <w:pPr>
              <w:jc w:val="center"/>
              <w:rPr>
                <w:rFonts w:eastAsia="Times New Roman"/>
                <w:color w:val="000000" w:themeColor="text1"/>
                <w:lang w:eastAsia="hr-HR"/>
              </w:rPr>
            </w:pPr>
            <w:r w:rsidRPr="0095347C">
              <w:rPr>
                <w:rFonts w:eastAsia="Times New Roman"/>
                <w:color w:val="000000" w:themeColor="text1"/>
                <w:lang w:eastAsia="hr-HR"/>
              </w:rPr>
              <w:t> </w:t>
            </w:r>
          </w:p>
        </w:tc>
        <w:tc>
          <w:tcPr>
            <w:tcW w:w="589" w:type="pct"/>
            <w:shd w:val="clear" w:color="000000" w:fill="FFFFFF"/>
            <w:vAlign w:val="center"/>
            <w:hideMark/>
          </w:tcPr>
          <w:p w14:paraId="044DB44A" w14:textId="77777777" w:rsidR="0095347C" w:rsidRPr="0095347C" w:rsidRDefault="0095347C" w:rsidP="003B4ADD">
            <w:pPr>
              <w:jc w:val="right"/>
              <w:rPr>
                <w:rFonts w:eastAsia="Times New Roman"/>
                <w:color w:val="000000" w:themeColor="text1"/>
                <w:lang w:eastAsia="hr-HR"/>
              </w:rPr>
            </w:pPr>
            <w:r w:rsidRPr="0095347C">
              <w:rPr>
                <w:rFonts w:eastAsia="Times New Roman"/>
                <w:color w:val="000000" w:themeColor="text1"/>
                <w:lang w:eastAsia="hr-HR"/>
              </w:rPr>
              <w:t>10.000.000</w:t>
            </w:r>
          </w:p>
        </w:tc>
      </w:tr>
    </w:tbl>
    <w:p w14:paraId="5E05C743" w14:textId="77777777" w:rsidR="0095347C" w:rsidRDefault="0095347C" w:rsidP="0095347C">
      <w:pPr>
        <w:pStyle w:val="NoSpacing"/>
        <w:jc w:val="both"/>
      </w:pPr>
    </w:p>
    <w:p w14:paraId="0E3834F1" w14:textId="77777777" w:rsidR="0095347C" w:rsidRDefault="0095347C" w:rsidP="0095347C">
      <w:pPr>
        <w:pStyle w:val="NoSpacing"/>
        <w:ind w:firstLine="720"/>
        <w:jc w:val="both"/>
      </w:pPr>
      <w:r>
        <w:t xml:space="preserve">Osim navedenih projekata koji su uvršteni u projekciju proračuna, Grad Hvar planira provesti i projekt gradnje sportske dvorane predviđene ukupne vrijednosti 15 milijuna HRK. </w:t>
      </w:r>
    </w:p>
    <w:p w14:paraId="1D53AD3D" w14:textId="77777777" w:rsidR="0095347C" w:rsidRDefault="0095347C" w:rsidP="0095347C">
      <w:pPr>
        <w:pStyle w:val="NoSpacing"/>
        <w:jc w:val="both"/>
      </w:pPr>
    </w:p>
    <w:p w14:paraId="6123F681" w14:textId="13444E0A" w:rsidR="00E6367A" w:rsidRDefault="0095347C" w:rsidP="0095347C">
      <w:pPr>
        <w:pStyle w:val="NoSpacing"/>
        <w:jc w:val="center"/>
      </w:pPr>
      <w:r>
        <w:t>6.4. SC 6. Demografska revitalizacija i bolji položaj obitelji</w:t>
      </w:r>
    </w:p>
    <w:p w14:paraId="3E72A415" w14:textId="4F0D9A49" w:rsidR="0095347C" w:rsidRDefault="0095347C" w:rsidP="0095347C">
      <w:pPr>
        <w:pStyle w:val="NoSpacing"/>
        <w:jc w:val="both"/>
      </w:pPr>
    </w:p>
    <w:tbl>
      <w:tblPr>
        <w:tblStyle w:val="TableGrid11"/>
        <w:tblW w:w="5000" w:type="pct"/>
        <w:jc w:val="center"/>
        <w:tblLook w:val="04A0" w:firstRow="1" w:lastRow="0" w:firstColumn="1" w:lastColumn="0" w:noHBand="0" w:noVBand="1"/>
      </w:tblPr>
      <w:tblGrid>
        <w:gridCol w:w="7286"/>
        <w:gridCol w:w="6662"/>
      </w:tblGrid>
      <w:tr w:rsidR="0095347C" w:rsidRPr="0095347C" w14:paraId="32591D3E" w14:textId="77777777" w:rsidTr="0095347C">
        <w:trPr>
          <w:trHeight w:val="720"/>
          <w:jc w:val="center"/>
        </w:trPr>
        <w:tc>
          <w:tcPr>
            <w:tcW w:w="5000" w:type="pct"/>
            <w:gridSpan w:val="2"/>
            <w:shd w:val="clear" w:color="auto" w:fill="4472C4" w:themeFill="accent1"/>
            <w:vAlign w:val="center"/>
          </w:tcPr>
          <w:p w14:paraId="26F57A14"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SC 6.</w:t>
            </w:r>
            <w:r w:rsidRPr="0095347C">
              <w:rPr>
                <w:rFonts w:ascii="Times New Roman" w:hAnsi="Times New Roman" w:cs="Times New Roman"/>
                <w:sz w:val="20"/>
                <w:szCs w:val="20"/>
              </w:rPr>
              <w:t xml:space="preserve"> Demografska revitalizacija i bolji položaj obitelji</w:t>
            </w:r>
          </w:p>
        </w:tc>
      </w:tr>
      <w:tr w:rsidR="0095347C" w:rsidRPr="0095347C" w14:paraId="64B3359D" w14:textId="77777777" w:rsidTr="0095347C">
        <w:trPr>
          <w:jc w:val="center"/>
        </w:trPr>
        <w:tc>
          <w:tcPr>
            <w:tcW w:w="2612" w:type="pct"/>
            <w:shd w:val="clear" w:color="auto" w:fill="F2F2F2" w:themeFill="background1" w:themeFillShade="F2"/>
          </w:tcPr>
          <w:p w14:paraId="1FC3B468" w14:textId="77777777" w:rsidR="0095347C" w:rsidRPr="0095347C" w:rsidRDefault="0095347C" w:rsidP="003B4ADD">
            <w:pPr>
              <w:jc w:val="center"/>
              <w:rPr>
                <w:rFonts w:ascii="Times New Roman" w:hAnsi="Times New Roman" w:cs="Times New Roman"/>
                <w:b/>
                <w:bCs/>
                <w:sz w:val="20"/>
                <w:szCs w:val="20"/>
              </w:rPr>
            </w:pPr>
            <w:r w:rsidRPr="0095347C">
              <w:rPr>
                <w:rFonts w:ascii="Times New Roman" w:hAnsi="Times New Roman" w:cs="Times New Roman"/>
                <w:b/>
                <w:bCs/>
                <w:sz w:val="20"/>
                <w:szCs w:val="20"/>
              </w:rPr>
              <w:t>Naziv Mjere</w:t>
            </w:r>
          </w:p>
        </w:tc>
        <w:tc>
          <w:tcPr>
            <w:tcW w:w="2388" w:type="pct"/>
            <w:shd w:val="clear" w:color="auto" w:fill="F2F2F2" w:themeFill="background1" w:themeFillShade="F2"/>
          </w:tcPr>
          <w:p w14:paraId="31ECCE4D"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Naziv aktivnosti</w:t>
            </w:r>
          </w:p>
        </w:tc>
      </w:tr>
      <w:tr w:rsidR="0095347C" w:rsidRPr="0095347C" w14:paraId="00965150" w14:textId="77777777" w:rsidTr="0095347C">
        <w:trPr>
          <w:jc w:val="center"/>
        </w:trPr>
        <w:tc>
          <w:tcPr>
            <w:tcW w:w="2612" w:type="pct"/>
            <w:shd w:val="clear" w:color="auto" w:fill="FFFFFF" w:themeFill="background1"/>
            <w:vAlign w:val="center"/>
          </w:tcPr>
          <w:p w14:paraId="4A1CB97A" w14:textId="77777777" w:rsidR="0095347C" w:rsidRPr="0095347C" w:rsidRDefault="0095347C" w:rsidP="00AC6AAC">
            <w:pPr>
              <w:pStyle w:val="ListParagraph"/>
              <w:numPr>
                <w:ilvl w:val="0"/>
                <w:numId w:val="12"/>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 xml:space="preserve">Promicanje demografskih mjera </w:t>
            </w:r>
          </w:p>
        </w:tc>
        <w:tc>
          <w:tcPr>
            <w:tcW w:w="2388" w:type="pct"/>
            <w:shd w:val="clear" w:color="auto" w:fill="auto"/>
          </w:tcPr>
          <w:p w14:paraId="4B04574F" w14:textId="77777777" w:rsidR="0095347C" w:rsidRPr="0095347C" w:rsidRDefault="0095347C" w:rsidP="00AC6AAC">
            <w:pPr>
              <w:pStyle w:val="ListParagraph"/>
              <w:numPr>
                <w:ilvl w:val="1"/>
                <w:numId w:val="12"/>
              </w:numPr>
              <w:spacing w:line="240" w:lineRule="auto"/>
              <w:rPr>
                <w:rFonts w:ascii="Times New Roman" w:hAnsi="Times New Roman" w:cs="Times New Roman"/>
                <w:sz w:val="20"/>
                <w:szCs w:val="20"/>
              </w:rPr>
            </w:pPr>
            <w:r w:rsidRPr="0095347C">
              <w:rPr>
                <w:rFonts w:ascii="Times New Roman" w:hAnsi="Times New Roman" w:cs="Times New Roman"/>
                <w:sz w:val="20"/>
                <w:szCs w:val="20"/>
              </w:rPr>
              <w:t>Poticaji za mlade i obitelji</w:t>
            </w:r>
          </w:p>
        </w:tc>
      </w:tr>
      <w:tr w:rsidR="0095347C" w:rsidRPr="0095347C" w14:paraId="0FC429A9" w14:textId="77777777" w:rsidTr="0095347C">
        <w:trPr>
          <w:jc w:val="center"/>
        </w:trPr>
        <w:tc>
          <w:tcPr>
            <w:tcW w:w="2612" w:type="pct"/>
            <w:shd w:val="clear" w:color="auto" w:fill="FFFFFF" w:themeFill="background1"/>
            <w:vAlign w:val="center"/>
          </w:tcPr>
          <w:p w14:paraId="21BA14D9" w14:textId="77777777" w:rsidR="0095347C" w:rsidRPr="0095347C" w:rsidRDefault="0095347C" w:rsidP="00AC6AAC">
            <w:pPr>
              <w:pStyle w:val="ListParagraph"/>
              <w:numPr>
                <w:ilvl w:val="0"/>
                <w:numId w:val="15"/>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Poticanje ulaganja u predškolsku i obrazovnu infrastrukturu i programe</w:t>
            </w:r>
            <w:r w:rsidRPr="0095347C">
              <w:rPr>
                <w:rFonts w:ascii="Times New Roman" w:hAnsi="Times New Roman" w:cs="Times New Roman"/>
                <w:sz w:val="20"/>
                <w:szCs w:val="20"/>
              </w:rPr>
              <w:tab/>
            </w:r>
          </w:p>
        </w:tc>
        <w:tc>
          <w:tcPr>
            <w:tcW w:w="2388" w:type="pct"/>
            <w:shd w:val="clear" w:color="auto" w:fill="FFFFFF" w:themeFill="background1"/>
          </w:tcPr>
          <w:p w14:paraId="7ABE97CE" w14:textId="77777777" w:rsidR="0095347C" w:rsidRPr="0095347C" w:rsidRDefault="0095347C" w:rsidP="00AC6AAC">
            <w:pPr>
              <w:pStyle w:val="ListParagraph"/>
              <w:numPr>
                <w:ilvl w:val="1"/>
                <w:numId w:val="15"/>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 Financiranje predškolske infrastrukture </w:t>
            </w:r>
          </w:p>
          <w:p w14:paraId="7CD2B068" w14:textId="77777777" w:rsidR="0095347C" w:rsidRPr="0095347C" w:rsidRDefault="0095347C" w:rsidP="00AC6AAC">
            <w:pPr>
              <w:pStyle w:val="ListParagraph"/>
              <w:numPr>
                <w:ilvl w:val="1"/>
                <w:numId w:val="15"/>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 Financiranje predškolskih programa</w:t>
            </w:r>
          </w:p>
          <w:p w14:paraId="39C68409" w14:textId="77777777" w:rsidR="0095347C" w:rsidRPr="0095347C" w:rsidRDefault="0095347C" w:rsidP="00AC6AAC">
            <w:pPr>
              <w:pStyle w:val="ListParagraph"/>
              <w:numPr>
                <w:ilvl w:val="1"/>
                <w:numId w:val="15"/>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 Financiranje rada obrazovnih institucija i stipendije za srednjoškolce i redovne studente</w:t>
            </w:r>
          </w:p>
        </w:tc>
      </w:tr>
    </w:tbl>
    <w:p w14:paraId="57E4C87F" w14:textId="4C03A39F" w:rsidR="0095347C" w:rsidRDefault="0095347C" w:rsidP="0095347C">
      <w:pPr>
        <w:pStyle w:val="NoSpacing"/>
        <w:jc w:val="both"/>
      </w:pPr>
    </w:p>
    <w:p w14:paraId="42A8E4E7" w14:textId="64623919" w:rsidR="0095347C" w:rsidRDefault="0095347C" w:rsidP="0095347C">
      <w:pPr>
        <w:pStyle w:val="NoSpacing"/>
        <w:jc w:val="both"/>
      </w:pPr>
    </w:p>
    <w:p w14:paraId="2735635A" w14:textId="4631436B" w:rsidR="0095347C" w:rsidRDefault="0095347C" w:rsidP="0095347C">
      <w:pPr>
        <w:pStyle w:val="NoSpacing"/>
        <w:jc w:val="both"/>
      </w:pPr>
    </w:p>
    <w:p w14:paraId="6AF443E6" w14:textId="37DDBB34" w:rsidR="0095347C" w:rsidRDefault="0095347C" w:rsidP="0095347C">
      <w:pPr>
        <w:pStyle w:val="NoSpacing"/>
        <w:jc w:val="both"/>
      </w:pPr>
    </w:p>
    <w:p w14:paraId="50637C0D" w14:textId="139AE77A" w:rsidR="0095347C" w:rsidRDefault="0095347C" w:rsidP="0095347C">
      <w:pPr>
        <w:pStyle w:val="NoSpacing"/>
        <w:jc w:val="both"/>
      </w:pPr>
    </w:p>
    <w:p w14:paraId="38AEE440" w14:textId="2877362E" w:rsidR="0095347C" w:rsidRDefault="0095347C" w:rsidP="0095347C">
      <w:pPr>
        <w:pStyle w:val="NoSpacing"/>
        <w:jc w:val="both"/>
      </w:pPr>
    </w:p>
    <w:p w14:paraId="00664EC4" w14:textId="6FE876B0" w:rsidR="0095347C" w:rsidRDefault="0095347C" w:rsidP="0095347C">
      <w:pPr>
        <w:pStyle w:val="NoSpacing"/>
        <w:jc w:val="both"/>
      </w:pPr>
    </w:p>
    <w:p w14:paraId="441E34B3" w14:textId="55D89B81" w:rsidR="0095347C" w:rsidRDefault="0095347C" w:rsidP="0095347C">
      <w:pPr>
        <w:pStyle w:val="NoSpacing"/>
        <w:jc w:val="both"/>
      </w:pPr>
    </w:p>
    <w:p w14:paraId="71D293F4" w14:textId="3682EDA7" w:rsidR="0095347C" w:rsidRDefault="0095347C" w:rsidP="0095347C">
      <w:pPr>
        <w:pStyle w:val="NoSpacing"/>
        <w:jc w:val="both"/>
      </w:pPr>
    </w:p>
    <w:p w14:paraId="4D20A122" w14:textId="5BEDEC9B" w:rsidR="0095347C" w:rsidRDefault="0095347C" w:rsidP="0095347C">
      <w:pPr>
        <w:pStyle w:val="NoSpacing"/>
        <w:jc w:val="center"/>
      </w:pPr>
      <w:r w:rsidRPr="0095347C">
        <w:lastRenderedPageBreak/>
        <w:t>6.5. SC 7. Sigurnost za stabilan razvoj</w:t>
      </w:r>
    </w:p>
    <w:p w14:paraId="519AE594" w14:textId="3E662E7D" w:rsidR="0095347C" w:rsidRDefault="0095347C" w:rsidP="0095347C">
      <w:pPr>
        <w:pStyle w:val="NoSpacing"/>
        <w:jc w:val="both"/>
      </w:pPr>
    </w:p>
    <w:tbl>
      <w:tblPr>
        <w:tblStyle w:val="TableGrid11"/>
        <w:tblW w:w="5000" w:type="pct"/>
        <w:jc w:val="center"/>
        <w:tblLook w:val="04A0" w:firstRow="1" w:lastRow="0" w:firstColumn="1" w:lastColumn="0" w:noHBand="0" w:noVBand="1"/>
      </w:tblPr>
      <w:tblGrid>
        <w:gridCol w:w="7381"/>
        <w:gridCol w:w="6567"/>
      </w:tblGrid>
      <w:tr w:rsidR="0095347C" w:rsidRPr="0095347C" w14:paraId="7DEE3FB2" w14:textId="77777777" w:rsidTr="0095347C">
        <w:trPr>
          <w:trHeight w:val="720"/>
          <w:jc w:val="center"/>
        </w:trPr>
        <w:tc>
          <w:tcPr>
            <w:tcW w:w="5000" w:type="pct"/>
            <w:gridSpan w:val="2"/>
            <w:shd w:val="clear" w:color="auto" w:fill="4472C4" w:themeFill="accent1"/>
            <w:vAlign w:val="center"/>
          </w:tcPr>
          <w:p w14:paraId="0C92FC85" w14:textId="77777777" w:rsidR="0095347C" w:rsidRPr="0095347C" w:rsidRDefault="0095347C" w:rsidP="003B4ADD">
            <w:pPr>
              <w:jc w:val="right"/>
              <w:rPr>
                <w:rFonts w:ascii="Times New Roman" w:hAnsi="Times New Roman" w:cs="Times New Roman"/>
                <w:sz w:val="20"/>
                <w:szCs w:val="20"/>
              </w:rPr>
            </w:pPr>
            <w:r w:rsidRPr="0095347C">
              <w:rPr>
                <w:rFonts w:ascii="Times New Roman" w:hAnsi="Times New Roman" w:cs="Times New Roman"/>
                <w:sz w:val="20"/>
                <w:szCs w:val="20"/>
              </w:rPr>
              <w:t>SC 7. Sigurnost za stabilan razvoj</w:t>
            </w:r>
          </w:p>
        </w:tc>
      </w:tr>
      <w:tr w:rsidR="0095347C" w:rsidRPr="0095347C" w14:paraId="362D78E6" w14:textId="77777777" w:rsidTr="0095347C">
        <w:trPr>
          <w:jc w:val="center"/>
        </w:trPr>
        <w:tc>
          <w:tcPr>
            <w:tcW w:w="2646" w:type="pct"/>
            <w:shd w:val="clear" w:color="auto" w:fill="F2F2F2" w:themeFill="background1" w:themeFillShade="F2"/>
          </w:tcPr>
          <w:p w14:paraId="380E9783" w14:textId="77777777" w:rsidR="0095347C" w:rsidRPr="0095347C" w:rsidRDefault="0095347C" w:rsidP="003B4ADD">
            <w:pPr>
              <w:jc w:val="center"/>
              <w:rPr>
                <w:rFonts w:ascii="Times New Roman" w:hAnsi="Times New Roman" w:cs="Times New Roman"/>
                <w:b/>
                <w:bCs/>
                <w:sz w:val="20"/>
                <w:szCs w:val="20"/>
              </w:rPr>
            </w:pPr>
            <w:r w:rsidRPr="0095347C">
              <w:rPr>
                <w:rFonts w:ascii="Times New Roman" w:hAnsi="Times New Roman" w:cs="Times New Roman"/>
                <w:b/>
                <w:bCs/>
                <w:sz w:val="20"/>
                <w:szCs w:val="20"/>
              </w:rPr>
              <w:t>Naziv Mjere</w:t>
            </w:r>
          </w:p>
        </w:tc>
        <w:tc>
          <w:tcPr>
            <w:tcW w:w="2354" w:type="pct"/>
            <w:shd w:val="clear" w:color="auto" w:fill="F2F2F2" w:themeFill="background1" w:themeFillShade="F2"/>
          </w:tcPr>
          <w:p w14:paraId="22D73C35"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Naziv aktivnosti</w:t>
            </w:r>
          </w:p>
        </w:tc>
      </w:tr>
      <w:tr w:rsidR="0095347C" w:rsidRPr="0095347C" w14:paraId="7AC1AD5A" w14:textId="77777777" w:rsidTr="0095347C">
        <w:trPr>
          <w:jc w:val="center"/>
        </w:trPr>
        <w:tc>
          <w:tcPr>
            <w:tcW w:w="2646" w:type="pct"/>
            <w:shd w:val="clear" w:color="auto" w:fill="FFFFFF" w:themeFill="background1"/>
            <w:vAlign w:val="center"/>
          </w:tcPr>
          <w:p w14:paraId="0983D983" w14:textId="77777777" w:rsidR="0095347C" w:rsidRPr="0095347C" w:rsidRDefault="0095347C" w:rsidP="00AC6AAC">
            <w:pPr>
              <w:pStyle w:val="ListParagraph"/>
              <w:numPr>
                <w:ilvl w:val="0"/>
                <w:numId w:val="16"/>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Promicanje protupožarne i civilne zaštite</w:t>
            </w:r>
            <w:r w:rsidRPr="0095347C">
              <w:rPr>
                <w:rFonts w:ascii="Times New Roman" w:hAnsi="Times New Roman" w:cs="Times New Roman"/>
                <w:sz w:val="20"/>
                <w:szCs w:val="20"/>
              </w:rPr>
              <w:tab/>
            </w:r>
          </w:p>
        </w:tc>
        <w:tc>
          <w:tcPr>
            <w:tcW w:w="2354" w:type="pct"/>
            <w:shd w:val="clear" w:color="auto" w:fill="FFFFFF" w:themeFill="background1"/>
          </w:tcPr>
          <w:p w14:paraId="223C34C8" w14:textId="77777777" w:rsidR="0095347C" w:rsidRPr="0095347C" w:rsidRDefault="0095347C" w:rsidP="00AC6AAC">
            <w:pPr>
              <w:pStyle w:val="ListParagraph"/>
              <w:numPr>
                <w:ilvl w:val="1"/>
                <w:numId w:val="16"/>
              </w:numPr>
              <w:spacing w:line="240" w:lineRule="auto"/>
              <w:rPr>
                <w:rFonts w:ascii="Times New Roman" w:hAnsi="Times New Roman" w:cs="Times New Roman"/>
                <w:sz w:val="20"/>
                <w:szCs w:val="20"/>
              </w:rPr>
            </w:pPr>
            <w:r w:rsidRPr="0095347C">
              <w:rPr>
                <w:rFonts w:ascii="Times New Roman" w:hAnsi="Times New Roman" w:cs="Times New Roman"/>
                <w:sz w:val="20"/>
                <w:szCs w:val="20"/>
              </w:rPr>
              <w:t>Financiranje programa za protupožarnu i civilnu zaštitu</w:t>
            </w:r>
          </w:p>
        </w:tc>
      </w:tr>
    </w:tbl>
    <w:p w14:paraId="71125570" w14:textId="2A6C9069" w:rsidR="0095347C" w:rsidRDefault="0095347C" w:rsidP="0095347C">
      <w:pPr>
        <w:pStyle w:val="NoSpacing"/>
        <w:jc w:val="both"/>
      </w:pPr>
    </w:p>
    <w:p w14:paraId="21ECD6B3" w14:textId="3898D629" w:rsidR="0095347C" w:rsidRDefault="0095347C" w:rsidP="0095347C">
      <w:pPr>
        <w:pStyle w:val="NoSpacing"/>
        <w:jc w:val="center"/>
      </w:pPr>
      <w:r w:rsidRPr="0095347C">
        <w:t>6.6. SC 8. Ekološka i energetska tranzicija za klimatsku neutralnost</w:t>
      </w:r>
    </w:p>
    <w:p w14:paraId="5A5CA9DA" w14:textId="2FECEA8F" w:rsidR="0095347C" w:rsidRDefault="0095347C" w:rsidP="0095347C">
      <w:pPr>
        <w:pStyle w:val="NoSpacing"/>
        <w:jc w:val="both"/>
      </w:pPr>
    </w:p>
    <w:tbl>
      <w:tblPr>
        <w:tblStyle w:val="TableGrid11"/>
        <w:tblW w:w="5000" w:type="pct"/>
        <w:jc w:val="center"/>
        <w:tblLook w:val="04A0" w:firstRow="1" w:lastRow="0" w:firstColumn="1" w:lastColumn="0" w:noHBand="0" w:noVBand="1"/>
      </w:tblPr>
      <w:tblGrid>
        <w:gridCol w:w="7381"/>
        <w:gridCol w:w="6567"/>
      </w:tblGrid>
      <w:tr w:rsidR="0095347C" w:rsidRPr="0095347C" w14:paraId="635DEA6B" w14:textId="77777777" w:rsidTr="0095347C">
        <w:trPr>
          <w:trHeight w:val="720"/>
          <w:jc w:val="center"/>
        </w:trPr>
        <w:tc>
          <w:tcPr>
            <w:tcW w:w="5000" w:type="pct"/>
            <w:gridSpan w:val="2"/>
            <w:shd w:val="clear" w:color="auto" w:fill="4472C4" w:themeFill="accent1"/>
            <w:vAlign w:val="center"/>
          </w:tcPr>
          <w:p w14:paraId="67D455C1" w14:textId="77777777" w:rsidR="0095347C" w:rsidRPr="0095347C" w:rsidRDefault="0095347C" w:rsidP="003B4ADD">
            <w:pPr>
              <w:jc w:val="right"/>
              <w:rPr>
                <w:rFonts w:ascii="Times New Roman" w:hAnsi="Times New Roman" w:cs="Times New Roman"/>
                <w:sz w:val="20"/>
                <w:szCs w:val="20"/>
              </w:rPr>
            </w:pPr>
            <w:r w:rsidRPr="0095347C">
              <w:rPr>
                <w:rFonts w:ascii="Times New Roman" w:hAnsi="Times New Roman" w:cs="Times New Roman"/>
                <w:b/>
                <w:bCs/>
                <w:sz w:val="20"/>
                <w:szCs w:val="20"/>
              </w:rPr>
              <w:t>SC 8.</w:t>
            </w:r>
            <w:r w:rsidRPr="0095347C">
              <w:rPr>
                <w:rFonts w:ascii="Times New Roman" w:hAnsi="Times New Roman" w:cs="Times New Roman"/>
                <w:sz w:val="20"/>
                <w:szCs w:val="20"/>
              </w:rPr>
              <w:t xml:space="preserve"> Ekološka i energetska tranzicija za klimatsku neutralnost</w:t>
            </w:r>
          </w:p>
          <w:p w14:paraId="57EABCE8" w14:textId="77777777" w:rsidR="0095347C" w:rsidRPr="0095347C" w:rsidRDefault="0095347C" w:rsidP="003B4ADD">
            <w:pPr>
              <w:jc w:val="right"/>
              <w:rPr>
                <w:rFonts w:ascii="Times New Roman" w:hAnsi="Times New Roman" w:cs="Times New Roman"/>
                <w:b/>
                <w:bCs/>
                <w:sz w:val="20"/>
                <w:szCs w:val="20"/>
              </w:rPr>
            </w:pPr>
          </w:p>
        </w:tc>
      </w:tr>
      <w:tr w:rsidR="0095347C" w:rsidRPr="0095347C" w14:paraId="1EA94705" w14:textId="77777777" w:rsidTr="0095347C">
        <w:trPr>
          <w:jc w:val="center"/>
        </w:trPr>
        <w:tc>
          <w:tcPr>
            <w:tcW w:w="2646" w:type="pct"/>
            <w:shd w:val="clear" w:color="auto" w:fill="F2F2F2" w:themeFill="background1" w:themeFillShade="F2"/>
          </w:tcPr>
          <w:p w14:paraId="24F6F86B" w14:textId="77777777" w:rsidR="0095347C" w:rsidRPr="0095347C" w:rsidRDefault="0095347C" w:rsidP="003B4ADD">
            <w:pPr>
              <w:jc w:val="center"/>
              <w:rPr>
                <w:rFonts w:ascii="Times New Roman" w:hAnsi="Times New Roman" w:cs="Times New Roman"/>
                <w:b/>
                <w:bCs/>
                <w:sz w:val="20"/>
                <w:szCs w:val="20"/>
              </w:rPr>
            </w:pPr>
            <w:r w:rsidRPr="0095347C">
              <w:rPr>
                <w:rFonts w:ascii="Times New Roman" w:hAnsi="Times New Roman" w:cs="Times New Roman"/>
                <w:b/>
                <w:bCs/>
                <w:sz w:val="20"/>
                <w:szCs w:val="20"/>
              </w:rPr>
              <w:t>Naziv Mjere</w:t>
            </w:r>
          </w:p>
        </w:tc>
        <w:tc>
          <w:tcPr>
            <w:tcW w:w="2354" w:type="pct"/>
            <w:shd w:val="clear" w:color="auto" w:fill="F2F2F2" w:themeFill="background1" w:themeFillShade="F2"/>
          </w:tcPr>
          <w:p w14:paraId="31A4E9C7" w14:textId="77777777" w:rsidR="0095347C" w:rsidRPr="0095347C" w:rsidRDefault="0095347C" w:rsidP="003B4ADD">
            <w:pPr>
              <w:jc w:val="right"/>
              <w:rPr>
                <w:rFonts w:ascii="Times New Roman" w:hAnsi="Times New Roman" w:cs="Times New Roman"/>
                <w:b/>
                <w:bCs/>
                <w:sz w:val="20"/>
                <w:szCs w:val="20"/>
              </w:rPr>
            </w:pPr>
            <w:r w:rsidRPr="0095347C">
              <w:rPr>
                <w:rFonts w:ascii="Times New Roman" w:hAnsi="Times New Roman" w:cs="Times New Roman"/>
                <w:b/>
                <w:bCs/>
                <w:sz w:val="20"/>
                <w:szCs w:val="20"/>
              </w:rPr>
              <w:t>Naziv aktivnosti</w:t>
            </w:r>
          </w:p>
        </w:tc>
      </w:tr>
      <w:tr w:rsidR="0095347C" w:rsidRPr="0095347C" w14:paraId="70A615E3" w14:textId="77777777" w:rsidTr="0095347C">
        <w:trPr>
          <w:jc w:val="center"/>
        </w:trPr>
        <w:tc>
          <w:tcPr>
            <w:tcW w:w="2646" w:type="pct"/>
            <w:shd w:val="clear" w:color="auto" w:fill="FFFFFF" w:themeFill="background1"/>
            <w:vAlign w:val="center"/>
          </w:tcPr>
          <w:p w14:paraId="5F16487B" w14:textId="77777777" w:rsidR="0095347C" w:rsidRPr="0095347C" w:rsidRDefault="0095347C" w:rsidP="00AC6AAC">
            <w:pPr>
              <w:pStyle w:val="ListParagraph"/>
              <w:numPr>
                <w:ilvl w:val="0"/>
                <w:numId w:val="17"/>
              </w:numPr>
              <w:spacing w:line="240" w:lineRule="auto"/>
              <w:jc w:val="left"/>
              <w:rPr>
                <w:rFonts w:ascii="Times New Roman" w:hAnsi="Times New Roman" w:cs="Times New Roman"/>
                <w:sz w:val="20"/>
                <w:szCs w:val="20"/>
              </w:rPr>
            </w:pPr>
            <w:r w:rsidRPr="0095347C">
              <w:rPr>
                <w:rFonts w:ascii="Times New Roman" w:hAnsi="Times New Roman" w:cs="Times New Roman"/>
                <w:sz w:val="20"/>
                <w:szCs w:val="20"/>
              </w:rPr>
              <w:t xml:space="preserve">Poticanje izgradnje i obnove energetski učinkovite infrastrukture </w:t>
            </w:r>
          </w:p>
        </w:tc>
        <w:tc>
          <w:tcPr>
            <w:tcW w:w="2354" w:type="pct"/>
            <w:shd w:val="clear" w:color="auto" w:fill="FFFFFF" w:themeFill="background1"/>
          </w:tcPr>
          <w:p w14:paraId="74E78354"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 Ulaganja u javnu rasvjetu i priključke za električnu energiju</w:t>
            </w:r>
          </w:p>
        </w:tc>
      </w:tr>
      <w:tr w:rsidR="0095347C" w:rsidRPr="0095347C" w14:paraId="0149897B" w14:textId="77777777" w:rsidTr="0095347C">
        <w:trPr>
          <w:jc w:val="center"/>
        </w:trPr>
        <w:tc>
          <w:tcPr>
            <w:tcW w:w="2646" w:type="pct"/>
            <w:shd w:val="clear" w:color="auto" w:fill="FFFFFF" w:themeFill="background1"/>
            <w:vAlign w:val="center"/>
          </w:tcPr>
          <w:p w14:paraId="2EA2A6B8" w14:textId="77777777" w:rsidR="0095347C" w:rsidRPr="0095347C" w:rsidRDefault="0095347C" w:rsidP="00AC6AAC">
            <w:pPr>
              <w:pStyle w:val="ListParagraph"/>
              <w:numPr>
                <w:ilvl w:val="0"/>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Promicanje obnovljivih izvora energije i energetskih projekata  </w:t>
            </w:r>
          </w:p>
        </w:tc>
        <w:tc>
          <w:tcPr>
            <w:tcW w:w="2354" w:type="pct"/>
            <w:shd w:val="clear" w:color="auto" w:fill="FFFFFF" w:themeFill="background1"/>
          </w:tcPr>
          <w:p w14:paraId="30E2A10F"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Ulaganje u OIE kapacitete</w:t>
            </w:r>
          </w:p>
        </w:tc>
      </w:tr>
      <w:tr w:rsidR="0095347C" w:rsidRPr="0095347C" w14:paraId="7D0B73E8" w14:textId="77777777" w:rsidTr="0095347C">
        <w:trPr>
          <w:jc w:val="center"/>
        </w:trPr>
        <w:tc>
          <w:tcPr>
            <w:tcW w:w="2646" w:type="pct"/>
            <w:shd w:val="clear" w:color="auto" w:fill="FFFFFF" w:themeFill="background1"/>
            <w:vAlign w:val="center"/>
          </w:tcPr>
          <w:p w14:paraId="7D2BDCAA" w14:textId="77777777" w:rsidR="0095347C" w:rsidRPr="0095347C" w:rsidRDefault="0095347C" w:rsidP="00AC6AAC">
            <w:pPr>
              <w:pStyle w:val="ListParagraph"/>
              <w:numPr>
                <w:ilvl w:val="0"/>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Promicanje investicija za upravljanje vodnim resursima</w:t>
            </w:r>
          </w:p>
        </w:tc>
        <w:tc>
          <w:tcPr>
            <w:tcW w:w="2354" w:type="pct"/>
            <w:shd w:val="clear" w:color="auto" w:fill="FFFFFF" w:themeFill="background1"/>
          </w:tcPr>
          <w:p w14:paraId="16BD73AD"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Ulaganja u vodnu infrasturkturu</w:t>
            </w:r>
          </w:p>
        </w:tc>
      </w:tr>
      <w:tr w:rsidR="0095347C" w:rsidRPr="0095347C" w14:paraId="57EA3089" w14:textId="77777777" w:rsidTr="0095347C">
        <w:trPr>
          <w:jc w:val="center"/>
        </w:trPr>
        <w:tc>
          <w:tcPr>
            <w:tcW w:w="2646" w:type="pct"/>
            <w:shd w:val="clear" w:color="auto" w:fill="FFFFFF" w:themeFill="background1"/>
            <w:vAlign w:val="center"/>
          </w:tcPr>
          <w:p w14:paraId="3B6A9719" w14:textId="77777777" w:rsidR="0095347C" w:rsidRPr="0095347C" w:rsidRDefault="0095347C" w:rsidP="00AC6AAC">
            <w:pPr>
              <w:pStyle w:val="ListParagraph"/>
              <w:numPr>
                <w:ilvl w:val="0"/>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Promicanje investicija za održivo upravljanje otpadom</w:t>
            </w:r>
          </w:p>
        </w:tc>
        <w:tc>
          <w:tcPr>
            <w:tcW w:w="2354" w:type="pct"/>
            <w:shd w:val="clear" w:color="auto" w:fill="FFFFFF" w:themeFill="background1"/>
          </w:tcPr>
          <w:p w14:paraId="033371D4"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Ulaganja u infrastrukturu za upravljanje otpadom </w:t>
            </w:r>
          </w:p>
          <w:p w14:paraId="67A27A06"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 xml:space="preserve">Sanacija divljih odlagališta </w:t>
            </w:r>
          </w:p>
          <w:p w14:paraId="5F30383C"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Promicanje odvajanja otpada i edukacije</w:t>
            </w:r>
          </w:p>
        </w:tc>
      </w:tr>
      <w:tr w:rsidR="0095347C" w:rsidRPr="0095347C" w14:paraId="11E44438" w14:textId="77777777" w:rsidTr="0095347C">
        <w:trPr>
          <w:jc w:val="center"/>
        </w:trPr>
        <w:tc>
          <w:tcPr>
            <w:tcW w:w="2646" w:type="pct"/>
            <w:shd w:val="clear" w:color="auto" w:fill="FFFFFF" w:themeFill="background1"/>
            <w:vAlign w:val="center"/>
          </w:tcPr>
          <w:p w14:paraId="4E54D056" w14:textId="77777777" w:rsidR="0095347C" w:rsidRPr="0095347C" w:rsidRDefault="0095347C" w:rsidP="00AC6AAC">
            <w:pPr>
              <w:pStyle w:val="ListParagraph"/>
              <w:numPr>
                <w:ilvl w:val="0"/>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Upravljanje grobljima</w:t>
            </w:r>
          </w:p>
        </w:tc>
        <w:tc>
          <w:tcPr>
            <w:tcW w:w="2354" w:type="pct"/>
            <w:shd w:val="clear" w:color="auto" w:fill="FFFFFF" w:themeFill="background1"/>
          </w:tcPr>
          <w:p w14:paraId="26C9418B" w14:textId="77777777" w:rsidR="0095347C" w:rsidRPr="0095347C" w:rsidRDefault="0095347C" w:rsidP="00AC6AAC">
            <w:pPr>
              <w:pStyle w:val="ListParagraph"/>
              <w:numPr>
                <w:ilvl w:val="1"/>
                <w:numId w:val="17"/>
              </w:numPr>
              <w:spacing w:line="240" w:lineRule="auto"/>
              <w:rPr>
                <w:rFonts w:ascii="Times New Roman" w:hAnsi="Times New Roman" w:cs="Times New Roman"/>
                <w:sz w:val="20"/>
                <w:szCs w:val="20"/>
              </w:rPr>
            </w:pPr>
            <w:r w:rsidRPr="0095347C">
              <w:rPr>
                <w:rFonts w:ascii="Times New Roman" w:hAnsi="Times New Roman" w:cs="Times New Roman"/>
                <w:sz w:val="20"/>
                <w:szCs w:val="20"/>
              </w:rPr>
              <w:t>Izgradnja, održavanje i upravljanje grobljima i vezanim infrastrukturama</w:t>
            </w:r>
          </w:p>
        </w:tc>
      </w:tr>
    </w:tbl>
    <w:p w14:paraId="2EEF4C0A" w14:textId="77777777" w:rsidR="0095347C" w:rsidRDefault="0095347C" w:rsidP="0095347C">
      <w:pPr>
        <w:pStyle w:val="NoSpacing"/>
        <w:jc w:val="both"/>
      </w:pPr>
    </w:p>
    <w:p w14:paraId="623F660D" w14:textId="77777777" w:rsidR="00723425" w:rsidRDefault="00723425" w:rsidP="00723425">
      <w:pPr>
        <w:pStyle w:val="NoSpacing"/>
        <w:jc w:val="center"/>
      </w:pPr>
    </w:p>
    <w:p w14:paraId="321E271A" w14:textId="77777777" w:rsidR="00723425" w:rsidRDefault="00723425" w:rsidP="00723425">
      <w:pPr>
        <w:pStyle w:val="NoSpacing"/>
        <w:jc w:val="center"/>
      </w:pPr>
    </w:p>
    <w:p w14:paraId="1E726D10" w14:textId="77777777" w:rsidR="00723425" w:rsidRDefault="00723425" w:rsidP="00723425">
      <w:pPr>
        <w:pStyle w:val="NoSpacing"/>
        <w:jc w:val="center"/>
      </w:pPr>
    </w:p>
    <w:p w14:paraId="6238D6F3" w14:textId="77777777" w:rsidR="00723425" w:rsidRDefault="00723425" w:rsidP="00723425">
      <w:pPr>
        <w:pStyle w:val="NoSpacing"/>
        <w:jc w:val="center"/>
      </w:pPr>
    </w:p>
    <w:p w14:paraId="0E5BE028" w14:textId="77777777" w:rsidR="00723425" w:rsidRDefault="00723425" w:rsidP="00723425">
      <w:pPr>
        <w:pStyle w:val="NoSpacing"/>
        <w:jc w:val="center"/>
      </w:pPr>
    </w:p>
    <w:p w14:paraId="705C78B1" w14:textId="77777777" w:rsidR="00723425" w:rsidRDefault="00723425" w:rsidP="00723425">
      <w:pPr>
        <w:pStyle w:val="NoSpacing"/>
        <w:jc w:val="center"/>
      </w:pPr>
    </w:p>
    <w:p w14:paraId="58D4AC2A" w14:textId="77777777" w:rsidR="00723425" w:rsidRDefault="00723425" w:rsidP="00723425">
      <w:pPr>
        <w:pStyle w:val="NoSpacing"/>
        <w:jc w:val="center"/>
      </w:pPr>
    </w:p>
    <w:p w14:paraId="60AA9489" w14:textId="77777777" w:rsidR="00723425" w:rsidRDefault="00723425" w:rsidP="00723425">
      <w:pPr>
        <w:pStyle w:val="NoSpacing"/>
        <w:jc w:val="center"/>
      </w:pPr>
    </w:p>
    <w:p w14:paraId="2C1BE080" w14:textId="77777777" w:rsidR="00723425" w:rsidRDefault="00723425" w:rsidP="00723425">
      <w:pPr>
        <w:pStyle w:val="NoSpacing"/>
        <w:jc w:val="center"/>
      </w:pPr>
    </w:p>
    <w:p w14:paraId="0B07BC1D" w14:textId="77777777" w:rsidR="00723425" w:rsidRDefault="00723425" w:rsidP="00723425">
      <w:pPr>
        <w:pStyle w:val="NoSpacing"/>
        <w:jc w:val="center"/>
      </w:pPr>
    </w:p>
    <w:p w14:paraId="18AC165F" w14:textId="77777777" w:rsidR="00723425" w:rsidRDefault="00723425" w:rsidP="00723425">
      <w:pPr>
        <w:pStyle w:val="NoSpacing"/>
        <w:jc w:val="center"/>
      </w:pPr>
    </w:p>
    <w:p w14:paraId="4A4C4383" w14:textId="77777777" w:rsidR="00723425" w:rsidRDefault="00723425" w:rsidP="00723425">
      <w:pPr>
        <w:pStyle w:val="NoSpacing"/>
        <w:jc w:val="center"/>
      </w:pPr>
    </w:p>
    <w:p w14:paraId="0EF61084" w14:textId="1CE2F7E1" w:rsidR="00723425" w:rsidRDefault="00723425" w:rsidP="00723425">
      <w:pPr>
        <w:pStyle w:val="NoSpacing"/>
        <w:jc w:val="center"/>
      </w:pPr>
      <w:r>
        <w:lastRenderedPageBreak/>
        <w:t>SC 8. Ekološka i energetska tranzicija za klimatsku neutralnost – Razvojni projekti</w:t>
      </w:r>
    </w:p>
    <w:p w14:paraId="10E45027" w14:textId="77777777" w:rsidR="00723425" w:rsidRDefault="00723425" w:rsidP="00723425">
      <w:pPr>
        <w:pStyle w:val="NoSpacing"/>
        <w:jc w:val="both"/>
      </w:pPr>
    </w:p>
    <w:p w14:paraId="465C48F9" w14:textId="21E3A47D" w:rsidR="0095347C" w:rsidRDefault="00723425" w:rsidP="00723425">
      <w:pPr>
        <w:pStyle w:val="NoSpacing"/>
        <w:ind w:firstLine="720"/>
        <w:jc w:val="both"/>
      </w:pPr>
      <w:r>
        <w:t>Unutar projekcije proračuna za razdoblje 2022 do 2024 godine u sklopu Mjera povezanih sa specifičnim ciljem 8 prepoznati su razvojni projekti  u nastavku:</w:t>
      </w:r>
    </w:p>
    <w:p w14:paraId="3A081653" w14:textId="29026186" w:rsidR="00E6367A" w:rsidRDefault="00E6367A" w:rsidP="00E14B83">
      <w:pPr>
        <w:pStyle w:val="No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1604"/>
        <w:gridCol w:w="1562"/>
        <w:gridCol w:w="1562"/>
        <w:gridCol w:w="1562"/>
        <w:gridCol w:w="1562"/>
        <w:gridCol w:w="1643"/>
      </w:tblGrid>
      <w:tr w:rsidR="00723425" w:rsidRPr="00723425" w14:paraId="7AF1A0FA" w14:textId="77777777" w:rsidTr="00723425">
        <w:trPr>
          <w:trHeight w:val="300"/>
          <w:jc w:val="center"/>
        </w:trPr>
        <w:tc>
          <w:tcPr>
            <w:tcW w:w="1596" w:type="pct"/>
            <w:vMerge w:val="restart"/>
            <w:shd w:val="clear" w:color="000000" w:fill="E4DFEC"/>
            <w:vAlign w:val="center"/>
            <w:hideMark/>
          </w:tcPr>
          <w:p w14:paraId="36495CF3" w14:textId="77777777" w:rsidR="00723425" w:rsidRPr="00723425" w:rsidRDefault="00723425" w:rsidP="003B4ADD">
            <w:pPr>
              <w:rPr>
                <w:rFonts w:eastAsia="Times New Roman"/>
                <w:b/>
                <w:bCs/>
                <w:color w:val="000000" w:themeColor="text1"/>
                <w:lang w:eastAsia="hr-HR"/>
              </w:rPr>
            </w:pPr>
            <w:r w:rsidRPr="00723425">
              <w:rPr>
                <w:rFonts w:eastAsia="Times New Roman"/>
                <w:b/>
                <w:bCs/>
                <w:color w:val="000000" w:themeColor="text1"/>
                <w:lang w:eastAsia="hr-HR"/>
              </w:rPr>
              <w:t xml:space="preserve">Naziv projekta </w:t>
            </w:r>
          </w:p>
        </w:tc>
        <w:tc>
          <w:tcPr>
            <w:tcW w:w="575" w:type="pct"/>
            <w:shd w:val="clear" w:color="000000" w:fill="E4DFEC"/>
            <w:vAlign w:val="center"/>
            <w:hideMark/>
          </w:tcPr>
          <w:p w14:paraId="377F9A3D"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 </w:t>
            </w:r>
          </w:p>
        </w:tc>
        <w:tc>
          <w:tcPr>
            <w:tcW w:w="2240" w:type="pct"/>
            <w:gridSpan w:val="4"/>
            <w:shd w:val="clear" w:color="000000" w:fill="E4DFEC"/>
            <w:vAlign w:val="center"/>
            <w:hideMark/>
          </w:tcPr>
          <w:p w14:paraId="354CE656"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Planirano razdoblje provedbe</w:t>
            </w:r>
          </w:p>
        </w:tc>
        <w:tc>
          <w:tcPr>
            <w:tcW w:w="589" w:type="pct"/>
            <w:vMerge w:val="restart"/>
            <w:shd w:val="clear" w:color="000000" w:fill="E4DFEC"/>
            <w:vAlign w:val="center"/>
            <w:hideMark/>
          </w:tcPr>
          <w:p w14:paraId="622D325A"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Predviđeni trošak provedbe (HRK)</w:t>
            </w:r>
          </w:p>
        </w:tc>
      </w:tr>
      <w:tr w:rsidR="00723425" w:rsidRPr="00723425" w14:paraId="7B36A132" w14:textId="77777777" w:rsidTr="00723425">
        <w:trPr>
          <w:trHeight w:val="852"/>
          <w:jc w:val="center"/>
        </w:trPr>
        <w:tc>
          <w:tcPr>
            <w:tcW w:w="1596" w:type="pct"/>
            <w:vMerge/>
            <w:vAlign w:val="center"/>
            <w:hideMark/>
          </w:tcPr>
          <w:p w14:paraId="22B98172" w14:textId="77777777" w:rsidR="00723425" w:rsidRPr="00723425" w:rsidRDefault="00723425" w:rsidP="003B4ADD">
            <w:pPr>
              <w:rPr>
                <w:rFonts w:eastAsia="Times New Roman"/>
                <w:b/>
                <w:bCs/>
                <w:color w:val="000000" w:themeColor="text1"/>
                <w:lang w:eastAsia="hr-HR"/>
              </w:rPr>
            </w:pPr>
          </w:p>
        </w:tc>
        <w:tc>
          <w:tcPr>
            <w:tcW w:w="575" w:type="pct"/>
            <w:shd w:val="clear" w:color="000000" w:fill="E4DFEC"/>
            <w:vAlign w:val="center"/>
            <w:hideMark/>
          </w:tcPr>
          <w:p w14:paraId="41A7B82C"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Status</w:t>
            </w:r>
          </w:p>
        </w:tc>
        <w:tc>
          <w:tcPr>
            <w:tcW w:w="560" w:type="pct"/>
            <w:shd w:val="clear" w:color="000000" w:fill="E4DFEC"/>
            <w:vAlign w:val="center"/>
            <w:hideMark/>
          </w:tcPr>
          <w:p w14:paraId="5A514DF1"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2022</w:t>
            </w:r>
          </w:p>
        </w:tc>
        <w:tc>
          <w:tcPr>
            <w:tcW w:w="560" w:type="pct"/>
            <w:shd w:val="clear" w:color="000000" w:fill="E4DFEC"/>
            <w:vAlign w:val="center"/>
            <w:hideMark/>
          </w:tcPr>
          <w:p w14:paraId="7C280E35"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2023</w:t>
            </w:r>
          </w:p>
        </w:tc>
        <w:tc>
          <w:tcPr>
            <w:tcW w:w="560" w:type="pct"/>
            <w:shd w:val="clear" w:color="000000" w:fill="E4DFEC"/>
            <w:vAlign w:val="center"/>
            <w:hideMark/>
          </w:tcPr>
          <w:p w14:paraId="27B60A88"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2024</w:t>
            </w:r>
          </w:p>
        </w:tc>
        <w:tc>
          <w:tcPr>
            <w:tcW w:w="560" w:type="pct"/>
            <w:shd w:val="clear" w:color="000000" w:fill="E4DFEC"/>
            <w:vAlign w:val="center"/>
            <w:hideMark/>
          </w:tcPr>
          <w:p w14:paraId="0DBEBFE0" w14:textId="77777777" w:rsidR="00723425" w:rsidRPr="00723425" w:rsidRDefault="00723425" w:rsidP="003B4ADD">
            <w:pPr>
              <w:jc w:val="center"/>
              <w:rPr>
                <w:rFonts w:eastAsia="Times New Roman"/>
                <w:b/>
                <w:bCs/>
                <w:color w:val="000000" w:themeColor="text1"/>
                <w:lang w:eastAsia="hr-HR"/>
              </w:rPr>
            </w:pPr>
            <w:r w:rsidRPr="00723425">
              <w:rPr>
                <w:rFonts w:eastAsia="Times New Roman"/>
                <w:b/>
                <w:bCs/>
                <w:color w:val="000000" w:themeColor="text1"/>
                <w:lang w:eastAsia="hr-HR"/>
              </w:rPr>
              <w:t>2025</w:t>
            </w:r>
          </w:p>
        </w:tc>
        <w:tc>
          <w:tcPr>
            <w:tcW w:w="589" w:type="pct"/>
            <w:vMerge/>
            <w:vAlign w:val="center"/>
            <w:hideMark/>
          </w:tcPr>
          <w:p w14:paraId="69D3BE41" w14:textId="77777777" w:rsidR="00723425" w:rsidRPr="00723425" w:rsidRDefault="00723425" w:rsidP="003B4ADD">
            <w:pPr>
              <w:rPr>
                <w:rFonts w:eastAsia="Times New Roman"/>
                <w:b/>
                <w:bCs/>
                <w:color w:val="000000" w:themeColor="text1"/>
                <w:lang w:eastAsia="hr-HR"/>
              </w:rPr>
            </w:pPr>
          </w:p>
        </w:tc>
      </w:tr>
      <w:tr w:rsidR="00723425" w:rsidRPr="00723425" w14:paraId="541CCF2D" w14:textId="77777777" w:rsidTr="00723425">
        <w:trPr>
          <w:trHeight w:val="240"/>
          <w:jc w:val="center"/>
        </w:trPr>
        <w:tc>
          <w:tcPr>
            <w:tcW w:w="1596" w:type="pct"/>
            <w:shd w:val="clear" w:color="000000" w:fill="FFFFFF"/>
            <w:vAlign w:val="center"/>
            <w:hideMark/>
          </w:tcPr>
          <w:p w14:paraId="79D2F658"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GRADSKO GROBLJE KRUVENICA </w:t>
            </w:r>
          </w:p>
        </w:tc>
        <w:tc>
          <w:tcPr>
            <w:tcW w:w="575" w:type="pct"/>
            <w:shd w:val="clear" w:color="000000" w:fill="FFFFFF"/>
            <w:vAlign w:val="center"/>
            <w:hideMark/>
          </w:tcPr>
          <w:p w14:paraId="2D417F7D"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Spreman za provedbu </w:t>
            </w:r>
          </w:p>
        </w:tc>
        <w:tc>
          <w:tcPr>
            <w:tcW w:w="560" w:type="pct"/>
            <w:shd w:val="clear" w:color="000000" w:fill="00B050"/>
            <w:vAlign w:val="center"/>
            <w:hideMark/>
          </w:tcPr>
          <w:p w14:paraId="44C49914"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453176B9"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15A4649C"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5EB4807F"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89" w:type="pct"/>
            <w:shd w:val="clear" w:color="000000" w:fill="FFFFFF"/>
            <w:vAlign w:val="center"/>
            <w:hideMark/>
          </w:tcPr>
          <w:p w14:paraId="4DB28172" w14:textId="77777777" w:rsidR="00723425" w:rsidRPr="00723425" w:rsidRDefault="00723425" w:rsidP="003B4ADD">
            <w:pPr>
              <w:jc w:val="right"/>
              <w:rPr>
                <w:rFonts w:eastAsia="Times New Roman"/>
                <w:color w:val="000000" w:themeColor="text1"/>
                <w:lang w:eastAsia="hr-HR"/>
              </w:rPr>
            </w:pPr>
            <w:r w:rsidRPr="00723425">
              <w:rPr>
                <w:rFonts w:eastAsia="Times New Roman"/>
                <w:color w:val="000000" w:themeColor="text1"/>
                <w:lang w:eastAsia="hr-HR"/>
              </w:rPr>
              <w:t>20.000.000</w:t>
            </w:r>
          </w:p>
        </w:tc>
      </w:tr>
      <w:tr w:rsidR="00723425" w:rsidRPr="00723425" w14:paraId="383E137F" w14:textId="77777777" w:rsidTr="00723425">
        <w:trPr>
          <w:trHeight w:val="229"/>
          <w:jc w:val="center"/>
        </w:trPr>
        <w:tc>
          <w:tcPr>
            <w:tcW w:w="1596" w:type="pct"/>
            <w:shd w:val="clear" w:color="000000" w:fill="FFFFFF"/>
            <w:vAlign w:val="center"/>
            <w:hideMark/>
          </w:tcPr>
          <w:p w14:paraId="7044C63D"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RECIKLAŽNO DVORIŠTE (ETAPA 1)</w:t>
            </w:r>
          </w:p>
        </w:tc>
        <w:tc>
          <w:tcPr>
            <w:tcW w:w="575" w:type="pct"/>
            <w:shd w:val="clear" w:color="000000" w:fill="FFFFFF"/>
            <w:vAlign w:val="center"/>
            <w:hideMark/>
          </w:tcPr>
          <w:p w14:paraId="19760AA6"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Spreman za provedbu </w:t>
            </w:r>
          </w:p>
        </w:tc>
        <w:tc>
          <w:tcPr>
            <w:tcW w:w="560" w:type="pct"/>
            <w:shd w:val="clear" w:color="000000" w:fill="00B050"/>
            <w:vAlign w:val="center"/>
            <w:hideMark/>
          </w:tcPr>
          <w:p w14:paraId="608338C7"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25260628"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3EC6FA88"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7286109D"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89" w:type="pct"/>
            <w:shd w:val="clear" w:color="000000" w:fill="FFFFFF"/>
            <w:vAlign w:val="center"/>
            <w:hideMark/>
          </w:tcPr>
          <w:p w14:paraId="1C3855BE" w14:textId="77777777" w:rsidR="00723425" w:rsidRPr="00723425" w:rsidRDefault="00723425" w:rsidP="003B4ADD">
            <w:pPr>
              <w:jc w:val="right"/>
              <w:rPr>
                <w:rFonts w:eastAsia="Times New Roman"/>
                <w:color w:val="000000" w:themeColor="text1"/>
                <w:lang w:eastAsia="hr-HR"/>
              </w:rPr>
            </w:pPr>
            <w:r w:rsidRPr="00723425">
              <w:rPr>
                <w:rFonts w:eastAsia="Times New Roman"/>
                <w:color w:val="000000" w:themeColor="text1"/>
                <w:lang w:eastAsia="hr-HR"/>
              </w:rPr>
              <w:t>5.000.000</w:t>
            </w:r>
          </w:p>
        </w:tc>
      </w:tr>
      <w:tr w:rsidR="00723425" w:rsidRPr="00723425" w14:paraId="76FD11BF" w14:textId="77777777" w:rsidTr="00723425">
        <w:trPr>
          <w:trHeight w:val="732"/>
          <w:jc w:val="center"/>
        </w:trPr>
        <w:tc>
          <w:tcPr>
            <w:tcW w:w="1596" w:type="pct"/>
            <w:shd w:val="clear" w:color="000000" w:fill="FFFFFF"/>
            <w:vAlign w:val="center"/>
            <w:hideMark/>
          </w:tcPr>
          <w:p w14:paraId="407EAED3"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IZGRADNJA ZATVORENOG BUJIČNOG KANALA </w:t>
            </w:r>
          </w:p>
        </w:tc>
        <w:tc>
          <w:tcPr>
            <w:tcW w:w="575" w:type="pct"/>
            <w:shd w:val="clear" w:color="000000" w:fill="FFFFFF"/>
            <w:vAlign w:val="center"/>
            <w:hideMark/>
          </w:tcPr>
          <w:p w14:paraId="5705BDA0"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Spreman za provedbu </w:t>
            </w:r>
          </w:p>
        </w:tc>
        <w:tc>
          <w:tcPr>
            <w:tcW w:w="560" w:type="pct"/>
            <w:shd w:val="clear" w:color="000000" w:fill="00B050"/>
            <w:vAlign w:val="center"/>
            <w:hideMark/>
          </w:tcPr>
          <w:p w14:paraId="12488F53"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04AF21B9"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4DAD5D05"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0ED6661B"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89" w:type="pct"/>
            <w:shd w:val="clear" w:color="000000" w:fill="FFFFFF"/>
            <w:vAlign w:val="center"/>
            <w:hideMark/>
          </w:tcPr>
          <w:p w14:paraId="5217D2C1" w14:textId="77777777" w:rsidR="00723425" w:rsidRPr="00723425" w:rsidRDefault="00723425" w:rsidP="003B4ADD">
            <w:pPr>
              <w:jc w:val="right"/>
              <w:rPr>
                <w:rFonts w:eastAsia="Times New Roman"/>
                <w:color w:val="000000" w:themeColor="text1"/>
                <w:lang w:eastAsia="hr-HR"/>
              </w:rPr>
            </w:pPr>
            <w:r w:rsidRPr="00723425">
              <w:rPr>
                <w:rFonts w:eastAsia="Times New Roman"/>
                <w:color w:val="000000" w:themeColor="text1"/>
                <w:lang w:eastAsia="hr-HR"/>
              </w:rPr>
              <w:t>15.000.000</w:t>
            </w:r>
          </w:p>
        </w:tc>
      </w:tr>
      <w:tr w:rsidR="00723425" w:rsidRPr="00723425" w14:paraId="1F5D9835" w14:textId="77777777" w:rsidTr="00723425">
        <w:trPr>
          <w:trHeight w:val="600"/>
          <w:jc w:val="center"/>
        </w:trPr>
        <w:tc>
          <w:tcPr>
            <w:tcW w:w="1596" w:type="pct"/>
            <w:shd w:val="clear" w:color="000000" w:fill="FFFFFF"/>
            <w:vAlign w:val="center"/>
            <w:hideMark/>
          </w:tcPr>
          <w:p w14:paraId="659ED235"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OBORINSKA I OTPADNA KANALIZACIJA U DIJELU ULICE MIĆE MARCHIJA, ŽRTAVA FAŠIZMA I HANIBALA LUCIĆA - 1. FAZA</w:t>
            </w:r>
          </w:p>
        </w:tc>
        <w:tc>
          <w:tcPr>
            <w:tcW w:w="575" w:type="pct"/>
            <w:shd w:val="clear" w:color="000000" w:fill="FFFFFF"/>
            <w:vAlign w:val="center"/>
            <w:hideMark/>
          </w:tcPr>
          <w:p w14:paraId="18F324FB"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Spreman za provedbu </w:t>
            </w:r>
          </w:p>
        </w:tc>
        <w:tc>
          <w:tcPr>
            <w:tcW w:w="560" w:type="pct"/>
            <w:shd w:val="clear" w:color="000000" w:fill="00B050"/>
            <w:vAlign w:val="center"/>
            <w:hideMark/>
          </w:tcPr>
          <w:p w14:paraId="42DE6FF9"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6A7A8589"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7961D00D"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38778985"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89" w:type="pct"/>
            <w:shd w:val="clear" w:color="000000" w:fill="FFFFFF"/>
            <w:vAlign w:val="center"/>
            <w:hideMark/>
          </w:tcPr>
          <w:p w14:paraId="5CE38476" w14:textId="77777777" w:rsidR="00723425" w:rsidRPr="00723425" w:rsidRDefault="00723425" w:rsidP="003B4ADD">
            <w:pPr>
              <w:jc w:val="right"/>
              <w:rPr>
                <w:rFonts w:eastAsia="Times New Roman"/>
                <w:color w:val="000000" w:themeColor="text1"/>
                <w:lang w:eastAsia="hr-HR"/>
              </w:rPr>
            </w:pPr>
            <w:r w:rsidRPr="00723425">
              <w:rPr>
                <w:rFonts w:eastAsia="Times New Roman"/>
                <w:color w:val="000000" w:themeColor="text1"/>
                <w:lang w:eastAsia="hr-HR"/>
              </w:rPr>
              <w:t>5.000.000</w:t>
            </w:r>
          </w:p>
        </w:tc>
      </w:tr>
      <w:tr w:rsidR="00723425" w:rsidRPr="00723425" w14:paraId="42C1FA77" w14:textId="77777777" w:rsidTr="00723425">
        <w:trPr>
          <w:trHeight w:val="240"/>
          <w:jc w:val="center"/>
        </w:trPr>
        <w:tc>
          <w:tcPr>
            <w:tcW w:w="1596" w:type="pct"/>
            <w:shd w:val="clear" w:color="000000" w:fill="FFFFFF"/>
            <w:vAlign w:val="center"/>
            <w:hideMark/>
          </w:tcPr>
          <w:p w14:paraId="64A4EDF6"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IZGRADNJA SORTIRNICE (ETAPA 2)</w:t>
            </w:r>
          </w:p>
        </w:tc>
        <w:tc>
          <w:tcPr>
            <w:tcW w:w="575" w:type="pct"/>
            <w:shd w:val="clear" w:color="000000" w:fill="FFFFFF"/>
            <w:vAlign w:val="center"/>
            <w:hideMark/>
          </w:tcPr>
          <w:p w14:paraId="2649E5DD"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Spreman za provedbu </w:t>
            </w:r>
          </w:p>
        </w:tc>
        <w:tc>
          <w:tcPr>
            <w:tcW w:w="560" w:type="pct"/>
            <w:shd w:val="clear" w:color="000000" w:fill="FFFFFF"/>
            <w:vAlign w:val="center"/>
            <w:hideMark/>
          </w:tcPr>
          <w:p w14:paraId="7C040D8C"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4288B1E4"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111D3F63"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2A157E5A"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89" w:type="pct"/>
            <w:shd w:val="clear" w:color="000000" w:fill="FFFFFF"/>
            <w:vAlign w:val="center"/>
            <w:hideMark/>
          </w:tcPr>
          <w:p w14:paraId="159CFDD1" w14:textId="77777777" w:rsidR="00723425" w:rsidRPr="00723425" w:rsidRDefault="00723425" w:rsidP="003B4ADD">
            <w:pPr>
              <w:jc w:val="right"/>
              <w:rPr>
                <w:rFonts w:eastAsia="Times New Roman"/>
                <w:color w:val="000000" w:themeColor="text1"/>
                <w:lang w:eastAsia="hr-HR"/>
              </w:rPr>
            </w:pPr>
            <w:r w:rsidRPr="00723425">
              <w:rPr>
                <w:rFonts w:eastAsia="Times New Roman"/>
                <w:color w:val="000000" w:themeColor="text1"/>
                <w:lang w:eastAsia="hr-HR"/>
              </w:rPr>
              <w:t>15.625.000</w:t>
            </w:r>
          </w:p>
        </w:tc>
      </w:tr>
      <w:tr w:rsidR="00723425" w:rsidRPr="00723425" w14:paraId="26AA8A8B" w14:textId="77777777" w:rsidTr="00723425">
        <w:trPr>
          <w:trHeight w:val="240"/>
          <w:jc w:val="center"/>
        </w:trPr>
        <w:tc>
          <w:tcPr>
            <w:tcW w:w="1596" w:type="pct"/>
            <w:shd w:val="clear" w:color="000000" w:fill="FFFFFF"/>
            <w:vAlign w:val="center"/>
            <w:hideMark/>
          </w:tcPr>
          <w:p w14:paraId="26B28245"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HALA ZA IZDVOJENE KOMPONENTE OTPADA (ETAPA 3)</w:t>
            </w:r>
          </w:p>
        </w:tc>
        <w:tc>
          <w:tcPr>
            <w:tcW w:w="575" w:type="pct"/>
            <w:shd w:val="clear" w:color="000000" w:fill="FFFFFF"/>
            <w:vAlign w:val="center"/>
            <w:hideMark/>
          </w:tcPr>
          <w:p w14:paraId="293C5F25" w14:textId="77777777" w:rsidR="00723425" w:rsidRPr="00723425" w:rsidRDefault="00723425" w:rsidP="003B4ADD">
            <w:pPr>
              <w:rPr>
                <w:rFonts w:eastAsia="Times New Roman"/>
                <w:color w:val="000000" w:themeColor="text1"/>
                <w:lang w:eastAsia="hr-HR"/>
              </w:rPr>
            </w:pPr>
            <w:r w:rsidRPr="00723425">
              <w:rPr>
                <w:rFonts w:eastAsia="Times New Roman"/>
                <w:color w:val="000000" w:themeColor="text1"/>
                <w:lang w:eastAsia="hr-HR"/>
              </w:rPr>
              <w:t xml:space="preserve">Spreman za provedbu </w:t>
            </w:r>
          </w:p>
        </w:tc>
        <w:tc>
          <w:tcPr>
            <w:tcW w:w="560" w:type="pct"/>
            <w:shd w:val="clear" w:color="000000" w:fill="FFFFFF"/>
            <w:vAlign w:val="center"/>
            <w:hideMark/>
          </w:tcPr>
          <w:p w14:paraId="0C1ACC43"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FFFFFF"/>
            <w:vAlign w:val="center"/>
            <w:hideMark/>
          </w:tcPr>
          <w:p w14:paraId="7B1AD431"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4F4B624C"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60" w:type="pct"/>
            <w:shd w:val="clear" w:color="000000" w:fill="00B050"/>
            <w:vAlign w:val="center"/>
            <w:hideMark/>
          </w:tcPr>
          <w:p w14:paraId="1A06D940" w14:textId="77777777" w:rsidR="00723425" w:rsidRPr="00723425" w:rsidRDefault="00723425" w:rsidP="003B4ADD">
            <w:pPr>
              <w:jc w:val="center"/>
              <w:rPr>
                <w:rFonts w:eastAsia="Times New Roman"/>
                <w:color w:val="000000" w:themeColor="text1"/>
                <w:lang w:eastAsia="hr-HR"/>
              </w:rPr>
            </w:pPr>
            <w:r w:rsidRPr="00723425">
              <w:rPr>
                <w:rFonts w:eastAsia="Times New Roman"/>
                <w:color w:val="000000" w:themeColor="text1"/>
                <w:lang w:eastAsia="hr-HR"/>
              </w:rPr>
              <w:t> </w:t>
            </w:r>
          </w:p>
        </w:tc>
        <w:tc>
          <w:tcPr>
            <w:tcW w:w="589" w:type="pct"/>
            <w:shd w:val="clear" w:color="000000" w:fill="FFFFFF"/>
            <w:vAlign w:val="center"/>
            <w:hideMark/>
          </w:tcPr>
          <w:p w14:paraId="13C92559" w14:textId="77777777" w:rsidR="00723425" w:rsidRPr="00723425" w:rsidRDefault="00723425" w:rsidP="003B4ADD">
            <w:pPr>
              <w:jc w:val="right"/>
              <w:rPr>
                <w:rFonts w:eastAsia="Times New Roman"/>
                <w:color w:val="000000" w:themeColor="text1"/>
                <w:lang w:eastAsia="hr-HR"/>
              </w:rPr>
            </w:pPr>
            <w:r w:rsidRPr="00723425">
              <w:rPr>
                <w:rFonts w:eastAsia="Times New Roman"/>
                <w:color w:val="000000" w:themeColor="text1"/>
                <w:lang w:eastAsia="hr-HR"/>
              </w:rPr>
              <w:t>5.200.000</w:t>
            </w:r>
          </w:p>
        </w:tc>
      </w:tr>
    </w:tbl>
    <w:p w14:paraId="5B6425BF" w14:textId="016B65DB" w:rsidR="00723425" w:rsidRDefault="00723425" w:rsidP="00E14B83">
      <w:pPr>
        <w:pStyle w:val="NoSpacing"/>
        <w:jc w:val="both"/>
      </w:pPr>
    </w:p>
    <w:p w14:paraId="33E93796" w14:textId="77777777" w:rsidR="00FE7A61" w:rsidRDefault="00FE7A61" w:rsidP="00FE7A61">
      <w:pPr>
        <w:pStyle w:val="NoSpacing"/>
        <w:ind w:firstLine="720"/>
        <w:jc w:val="both"/>
      </w:pPr>
      <w:r>
        <w:t xml:space="preserve">Osim navedenih projekata koji su uvršteni u projekciju proračuna, Grad Hvar planira provesti i potencijalne projekte: </w:t>
      </w:r>
    </w:p>
    <w:p w14:paraId="150637F5" w14:textId="52552A5F" w:rsidR="00FE7A61" w:rsidRDefault="00FE7A61" w:rsidP="00AC6AAC">
      <w:pPr>
        <w:pStyle w:val="NoSpacing"/>
        <w:numPr>
          <w:ilvl w:val="1"/>
          <w:numId w:val="8"/>
        </w:numPr>
        <w:jc w:val="both"/>
      </w:pPr>
      <w:r>
        <w:t>SUSTAV ODVODNJE I PROČIŠĆAVANJE OTPADNIH VODA TE VODOOPSKRBA NASELJA MILNA procijenjene vrijednosti 22 milijuna HRK</w:t>
      </w:r>
    </w:p>
    <w:p w14:paraId="2A9D69E7" w14:textId="28474FF6" w:rsidR="00FE7A61" w:rsidRDefault="00FE7A61" w:rsidP="00AC6AAC">
      <w:pPr>
        <w:pStyle w:val="NoSpacing"/>
        <w:numPr>
          <w:ilvl w:val="1"/>
          <w:numId w:val="8"/>
        </w:numPr>
        <w:jc w:val="both"/>
      </w:pPr>
      <w:r>
        <w:t xml:space="preserve">SUSTAV ODVODNJE I PROČIŠĆAVANJE OTPADNIH VODA TE VODOOPSKRBA NASELJA BRUSJE  procijenjene vrijednosti 10 milijuna HRK </w:t>
      </w:r>
    </w:p>
    <w:p w14:paraId="75632EA5" w14:textId="0EC41F57" w:rsidR="00FE7A61" w:rsidRDefault="00FE7A61" w:rsidP="00AC6AAC">
      <w:pPr>
        <w:pStyle w:val="NoSpacing"/>
        <w:numPr>
          <w:ilvl w:val="1"/>
          <w:numId w:val="8"/>
        </w:numPr>
        <w:jc w:val="both"/>
      </w:pPr>
      <w:r>
        <w:t>IZGRADNJA OTVORENOG BUJIČNOG KANALA procijenjene vrijednosti 2 milijuna HRK.</w:t>
      </w:r>
    </w:p>
    <w:p w14:paraId="14F315E3" w14:textId="4C9B71AB" w:rsidR="00FE7A61" w:rsidRDefault="00FE7A61" w:rsidP="00FE7A61">
      <w:pPr>
        <w:pStyle w:val="NoSpacing"/>
        <w:jc w:val="both"/>
      </w:pPr>
    </w:p>
    <w:p w14:paraId="02647C8D" w14:textId="5128351A" w:rsidR="00FE7A61" w:rsidRDefault="00F736E6" w:rsidP="00F736E6">
      <w:pPr>
        <w:pStyle w:val="NoSpacing"/>
        <w:jc w:val="center"/>
      </w:pPr>
      <w:r w:rsidRPr="00F736E6">
        <w:t>6.7. SC 10. Održiva mobilnost</w:t>
      </w:r>
    </w:p>
    <w:p w14:paraId="0E8A0EAD" w14:textId="6161A95C" w:rsidR="00F736E6" w:rsidRDefault="00F736E6" w:rsidP="00FE7A61">
      <w:pPr>
        <w:pStyle w:val="NoSpacing"/>
        <w:jc w:val="both"/>
      </w:pPr>
    </w:p>
    <w:tbl>
      <w:tblPr>
        <w:tblStyle w:val="TableGrid11"/>
        <w:tblW w:w="5000" w:type="pct"/>
        <w:jc w:val="center"/>
        <w:tblLook w:val="04A0" w:firstRow="1" w:lastRow="0" w:firstColumn="1" w:lastColumn="0" w:noHBand="0" w:noVBand="1"/>
      </w:tblPr>
      <w:tblGrid>
        <w:gridCol w:w="7381"/>
        <w:gridCol w:w="6567"/>
      </w:tblGrid>
      <w:tr w:rsidR="00F736E6" w:rsidRPr="00F736E6" w14:paraId="5C2D9674" w14:textId="77777777" w:rsidTr="00F736E6">
        <w:trPr>
          <w:trHeight w:val="720"/>
          <w:jc w:val="center"/>
        </w:trPr>
        <w:tc>
          <w:tcPr>
            <w:tcW w:w="5000" w:type="pct"/>
            <w:gridSpan w:val="2"/>
            <w:shd w:val="clear" w:color="auto" w:fill="4472C4" w:themeFill="accent1"/>
            <w:vAlign w:val="center"/>
          </w:tcPr>
          <w:p w14:paraId="24DD630C" w14:textId="77777777" w:rsidR="00F736E6" w:rsidRPr="00F736E6" w:rsidRDefault="00F736E6" w:rsidP="003B4ADD">
            <w:pPr>
              <w:jc w:val="right"/>
              <w:rPr>
                <w:b/>
                <w:bCs/>
                <w:sz w:val="20"/>
                <w:szCs w:val="20"/>
              </w:rPr>
            </w:pPr>
            <w:r w:rsidRPr="00F736E6">
              <w:rPr>
                <w:b/>
                <w:bCs/>
                <w:sz w:val="20"/>
                <w:szCs w:val="20"/>
              </w:rPr>
              <w:t xml:space="preserve">SC 10. </w:t>
            </w:r>
            <w:r w:rsidRPr="00F736E6">
              <w:rPr>
                <w:sz w:val="20"/>
                <w:szCs w:val="20"/>
              </w:rPr>
              <w:t>Održiva mobilnost</w:t>
            </w:r>
          </w:p>
        </w:tc>
      </w:tr>
      <w:tr w:rsidR="00F736E6" w:rsidRPr="00F736E6" w14:paraId="1215F35A" w14:textId="77777777" w:rsidTr="00F736E6">
        <w:trPr>
          <w:jc w:val="center"/>
        </w:trPr>
        <w:tc>
          <w:tcPr>
            <w:tcW w:w="2646" w:type="pct"/>
            <w:shd w:val="clear" w:color="auto" w:fill="F2F2F2" w:themeFill="background1" w:themeFillShade="F2"/>
          </w:tcPr>
          <w:p w14:paraId="5BF1CAD6" w14:textId="77777777" w:rsidR="00F736E6" w:rsidRPr="00F736E6" w:rsidRDefault="00F736E6" w:rsidP="003B4ADD">
            <w:pPr>
              <w:jc w:val="center"/>
              <w:rPr>
                <w:b/>
                <w:bCs/>
                <w:sz w:val="20"/>
                <w:szCs w:val="20"/>
              </w:rPr>
            </w:pPr>
            <w:r w:rsidRPr="00F736E6">
              <w:rPr>
                <w:b/>
                <w:bCs/>
                <w:sz w:val="20"/>
                <w:szCs w:val="20"/>
              </w:rPr>
              <w:t>Naziv Mjere</w:t>
            </w:r>
          </w:p>
        </w:tc>
        <w:tc>
          <w:tcPr>
            <w:tcW w:w="2354" w:type="pct"/>
            <w:shd w:val="clear" w:color="auto" w:fill="F2F2F2" w:themeFill="background1" w:themeFillShade="F2"/>
          </w:tcPr>
          <w:p w14:paraId="65FF66C1" w14:textId="77777777" w:rsidR="00F736E6" w:rsidRPr="00F736E6" w:rsidRDefault="00F736E6" w:rsidP="003B4ADD">
            <w:pPr>
              <w:jc w:val="right"/>
              <w:rPr>
                <w:b/>
                <w:bCs/>
                <w:sz w:val="20"/>
                <w:szCs w:val="20"/>
              </w:rPr>
            </w:pPr>
            <w:r w:rsidRPr="00F736E6">
              <w:rPr>
                <w:b/>
                <w:bCs/>
                <w:sz w:val="20"/>
                <w:szCs w:val="20"/>
              </w:rPr>
              <w:t>Naziv aktivnosti</w:t>
            </w:r>
          </w:p>
        </w:tc>
      </w:tr>
      <w:tr w:rsidR="00F736E6" w:rsidRPr="00F736E6" w14:paraId="5E2E0482" w14:textId="77777777" w:rsidTr="00F736E6">
        <w:trPr>
          <w:jc w:val="center"/>
        </w:trPr>
        <w:tc>
          <w:tcPr>
            <w:tcW w:w="2646" w:type="pct"/>
            <w:shd w:val="clear" w:color="auto" w:fill="FFFFFF" w:themeFill="background1"/>
            <w:vAlign w:val="center"/>
          </w:tcPr>
          <w:p w14:paraId="6F25731F" w14:textId="77777777" w:rsidR="00F736E6" w:rsidRPr="00F736E6" w:rsidRDefault="00F736E6" w:rsidP="00AC6AAC">
            <w:pPr>
              <w:pStyle w:val="ListParagraph"/>
              <w:numPr>
                <w:ilvl w:val="0"/>
                <w:numId w:val="18"/>
              </w:numPr>
              <w:spacing w:line="240" w:lineRule="auto"/>
              <w:jc w:val="left"/>
              <w:rPr>
                <w:sz w:val="20"/>
                <w:szCs w:val="20"/>
              </w:rPr>
            </w:pPr>
            <w:r w:rsidRPr="00F736E6">
              <w:rPr>
                <w:sz w:val="20"/>
                <w:szCs w:val="20"/>
              </w:rPr>
              <w:t>Unaprjeđenje prometne infrastrukture</w:t>
            </w:r>
          </w:p>
        </w:tc>
        <w:tc>
          <w:tcPr>
            <w:tcW w:w="2354" w:type="pct"/>
            <w:shd w:val="clear" w:color="auto" w:fill="FFFFFF" w:themeFill="background1"/>
          </w:tcPr>
          <w:p w14:paraId="0ABE6BA5" w14:textId="77777777" w:rsidR="00F736E6" w:rsidRPr="00F736E6" w:rsidRDefault="00F736E6" w:rsidP="00AC6AAC">
            <w:pPr>
              <w:pStyle w:val="ListParagraph"/>
              <w:numPr>
                <w:ilvl w:val="1"/>
                <w:numId w:val="18"/>
              </w:numPr>
              <w:spacing w:line="240" w:lineRule="auto"/>
              <w:rPr>
                <w:sz w:val="20"/>
                <w:szCs w:val="20"/>
              </w:rPr>
            </w:pPr>
            <w:r w:rsidRPr="00F736E6">
              <w:rPr>
                <w:sz w:val="20"/>
                <w:szCs w:val="20"/>
              </w:rPr>
              <w:t xml:space="preserve">Izgradnja i obnova prometnica </w:t>
            </w:r>
          </w:p>
          <w:p w14:paraId="46344453" w14:textId="77777777" w:rsidR="00F736E6" w:rsidRPr="00F736E6" w:rsidRDefault="00F736E6" w:rsidP="00AC6AAC">
            <w:pPr>
              <w:pStyle w:val="ListParagraph"/>
              <w:numPr>
                <w:ilvl w:val="1"/>
                <w:numId w:val="18"/>
              </w:numPr>
              <w:spacing w:line="240" w:lineRule="auto"/>
              <w:rPr>
                <w:sz w:val="20"/>
                <w:szCs w:val="20"/>
              </w:rPr>
            </w:pPr>
            <w:r w:rsidRPr="00F736E6">
              <w:rPr>
                <w:sz w:val="20"/>
                <w:szCs w:val="20"/>
              </w:rPr>
              <w:t>Ulaganje u infrastrukturu za pomorski promet</w:t>
            </w:r>
          </w:p>
        </w:tc>
      </w:tr>
    </w:tbl>
    <w:p w14:paraId="7AAB1632" w14:textId="7EFCAA2E" w:rsidR="00F736E6" w:rsidRDefault="00E94215" w:rsidP="00E94215">
      <w:pPr>
        <w:pStyle w:val="NoSpacing"/>
        <w:jc w:val="center"/>
      </w:pPr>
      <w:r w:rsidRPr="00E94215">
        <w:lastRenderedPageBreak/>
        <w:t>6.8. SC 11. Digitalna tranzicija društva i gospodarstva</w:t>
      </w:r>
    </w:p>
    <w:p w14:paraId="3E19B287" w14:textId="7AE2BCC8" w:rsidR="00E94215" w:rsidRDefault="00E94215" w:rsidP="00FE7A61">
      <w:pPr>
        <w:pStyle w:val="NoSpacing"/>
        <w:jc w:val="both"/>
      </w:pPr>
    </w:p>
    <w:tbl>
      <w:tblPr>
        <w:tblStyle w:val="TableGrid11"/>
        <w:tblW w:w="5000" w:type="pct"/>
        <w:tblLook w:val="04A0" w:firstRow="1" w:lastRow="0" w:firstColumn="1" w:lastColumn="0" w:noHBand="0" w:noVBand="1"/>
      </w:tblPr>
      <w:tblGrid>
        <w:gridCol w:w="7381"/>
        <w:gridCol w:w="6567"/>
      </w:tblGrid>
      <w:tr w:rsidR="00E94215" w:rsidRPr="00E94215" w14:paraId="52FD8D82" w14:textId="77777777" w:rsidTr="003B4ADD">
        <w:trPr>
          <w:trHeight w:val="720"/>
        </w:trPr>
        <w:tc>
          <w:tcPr>
            <w:tcW w:w="5000" w:type="pct"/>
            <w:gridSpan w:val="2"/>
            <w:shd w:val="clear" w:color="auto" w:fill="4472C4" w:themeFill="accent1"/>
            <w:vAlign w:val="center"/>
          </w:tcPr>
          <w:p w14:paraId="1DDA18FE" w14:textId="77777777" w:rsidR="00E94215" w:rsidRPr="00E94215" w:rsidRDefault="00E94215" w:rsidP="003B4ADD">
            <w:pPr>
              <w:jc w:val="right"/>
              <w:rPr>
                <w:rFonts w:ascii="Times New Roman" w:hAnsi="Times New Roman" w:cs="Times New Roman"/>
                <w:sz w:val="20"/>
                <w:szCs w:val="20"/>
              </w:rPr>
            </w:pPr>
            <w:r w:rsidRPr="00E94215">
              <w:rPr>
                <w:rFonts w:ascii="Times New Roman" w:hAnsi="Times New Roman" w:cs="Times New Roman"/>
                <w:b/>
                <w:bCs/>
                <w:sz w:val="20"/>
                <w:szCs w:val="20"/>
              </w:rPr>
              <w:t>SC 11.</w:t>
            </w:r>
            <w:r w:rsidRPr="00E94215">
              <w:rPr>
                <w:rFonts w:ascii="Times New Roman" w:hAnsi="Times New Roman" w:cs="Times New Roman"/>
                <w:sz w:val="20"/>
                <w:szCs w:val="20"/>
              </w:rPr>
              <w:t xml:space="preserve"> Digitalna tranzicija društva i gospodarstva</w:t>
            </w:r>
          </w:p>
        </w:tc>
      </w:tr>
      <w:tr w:rsidR="00E94215" w:rsidRPr="00E94215" w14:paraId="0AB4E669" w14:textId="77777777" w:rsidTr="003B4ADD">
        <w:tc>
          <w:tcPr>
            <w:tcW w:w="2646" w:type="pct"/>
            <w:shd w:val="clear" w:color="auto" w:fill="F2F2F2" w:themeFill="background1" w:themeFillShade="F2"/>
          </w:tcPr>
          <w:p w14:paraId="642A87C5" w14:textId="77777777" w:rsidR="00E94215" w:rsidRPr="00E94215" w:rsidRDefault="00E94215" w:rsidP="003B4ADD">
            <w:pPr>
              <w:jc w:val="center"/>
              <w:rPr>
                <w:rFonts w:ascii="Times New Roman" w:hAnsi="Times New Roman" w:cs="Times New Roman"/>
                <w:b/>
                <w:bCs/>
                <w:sz w:val="20"/>
                <w:szCs w:val="20"/>
              </w:rPr>
            </w:pPr>
            <w:r w:rsidRPr="00E94215">
              <w:rPr>
                <w:rFonts w:ascii="Times New Roman" w:hAnsi="Times New Roman" w:cs="Times New Roman"/>
                <w:b/>
                <w:bCs/>
                <w:sz w:val="20"/>
                <w:szCs w:val="20"/>
              </w:rPr>
              <w:t>Naziv Mjere</w:t>
            </w:r>
          </w:p>
        </w:tc>
        <w:tc>
          <w:tcPr>
            <w:tcW w:w="2354" w:type="pct"/>
            <w:shd w:val="clear" w:color="auto" w:fill="F2F2F2" w:themeFill="background1" w:themeFillShade="F2"/>
          </w:tcPr>
          <w:p w14:paraId="4EA77EB6" w14:textId="77777777" w:rsidR="00E94215" w:rsidRPr="00E94215" w:rsidRDefault="00E94215" w:rsidP="003B4ADD">
            <w:pPr>
              <w:jc w:val="right"/>
              <w:rPr>
                <w:rFonts w:ascii="Times New Roman" w:hAnsi="Times New Roman" w:cs="Times New Roman"/>
                <w:b/>
                <w:bCs/>
                <w:sz w:val="20"/>
                <w:szCs w:val="20"/>
              </w:rPr>
            </w:pPr>
            <w:r w:rsidRPr="00E94215">
              <w:rPr>
                <w:rFonts w:ascii="Times New Roman" w:hAnsi="Times New Roman" w:cs="Times New Roman"/>
                <w:b/>
                <w:bCs/>
                <w:sz w:val="20"/>
                <w:szCs w:val="20"/>
              </w:rPr>
              <w:t>Naziv aktivnosti</w:t>
            </w:r>
          </w:p>
        </w:tc>
      </w:tr>
      <w:tr w:rsidR="00E94215" w:rsidRPr="00E94215" w14:paraId="78160299" w14:textId="77777777" w:rsidTr="003B4ADD">
        <w:tc>
          <w:tcPr>
            <w:tcW w:w="2646" w:type="pct"/>
            <w:shd w:val="clear" w:color="auto" w:fill="FFFFFF" w:themeFill="background1"/>
            <w:vAlign w:val="center"/>
          </w:tcPr>
          <w:p w14:paraId="58F7F8E6" w14:textId="77777777" w:rsidR="00E94215" w:rsidRPr="00E94215" w:rsidRDefault="00E94215" w:rsidP="00AC6AAC">
            <w:pPr>
              <w:pStyle w:val="ListParagraph"/>
              <w:numPr>
                <w:ilvl w:val="0"/>
                <w:numId w:val="19"/>
              </w:numPr>
              <w:spacing w:line="240" w:lineRule="auto"/>
              <w:jc w:val="left"/>
              <w:rPr>
                <w:rFonts w:ascii="Times New Roman" w:hAnsi="Times New Roman" w:cs="Times New Roman"/>
                <w:sz w:val="20"/>
                <w:szCs w:val="20"/>
              </w:rPr>
            </w:pPr>
            <w:r w:rsidRPr="00E94215">
              <w:rPr>
                <w:rFonts w:ascii="Times New Roman" w:hAnsi="Times New Roman" w:cs="Times New Roman"/>
                <w:sz w:val="20"/>
                <w:szCs w:val="20"/>
              </w:rPr>
              <w:t>Digitalizacija uprave i implementacija IKT rješenja i infrastrukture</w:t>
            </w:r>
          </w:p>
        </w:tc>
        <w:tc>
          <w:tcPr>
            <w:tcW w:w="2354" w:type="pct"/>
            <w:shd w:val="clear" w:color="auto" w:fill="FFFFFF" w:themeFill="background1"/>
          </w:tcPr>
          <w:p w14:paraId="3C147695" w14:textId="77777777" w:rsidR="00E94215" w:rsidRPr="00E94215" w:rsidRDefault="00E94215" w:rsidP="00AC6AAC">
            <w:pPr>
              <w:pStyle w:val="ListParagraph"/>
              <w:numPr>
                <w:ilvl w:val="1"/>
                <w:numId w:val="19"/>
              </w:numPr>
              <w:spacing w:line="240" w:lineRule="auto"/>
              <w:rPr>
                <w:rFonts w:ascii="Times New Roman" w:hAnsi="Times New Roman" w:cs="Times New Roman"/>
                <w:sz w:val="20"/>
                <w:szCs w:val="20"/>
              </w:rPr>
            </w:pPr>
            <w:r w:rsidRPr="00E94215">
              <w:rPr>
                <w:rFonts w:ascii="Times New Roman" w:hAnsi="Times New Roman" w:cs="Times New Roman"/>
                <w:sz w:val="20"/>
                <w:szCs w:val="20"/>
              </w:rPr>
              <w:t>Financiranje implementacije IKT rješenja</w:t>
            </w:r>
          </w:p>
        </w:tc>
      </w:tr>
      <w:tr w:rsidR="00E94215" w:rsidRPr="00E94215" w14:paraId="75E4FCCD" w14:textId="77777777" w:rsidTr="003B4ADD">
        <w:tc>
          <w:tcPr>
            <w:tcW w:w="2646" w:type="pct"/>
            <w:shd w:val="clear" w:color="auto" w:fill="FFFFFF" w:themeFill="background1"/>
            <w:vAlign w:val="center"/>
          </w:tcPr>
          <w:p w14:paraId="7F6EAAEE" w14:textId="77777777" w:rsidR="00E94215" w:rsidRPr="00E94215" w:rsidRDefault="00E94215" w:rsidP="00AC6AAC">
            <w:pPr>
              <w:pStyle w:val="ListParagraph"/>
              <w:numPr>
                <w:ilvl w:val="0"/>
                <w:numId w:val="19"/>
              </w:numPr>
              <w:spacing w:line="240" w:lineRule="auto"/>
              <w:rPr>
                <w:rFonts w:ascii="Times New Roman" w:hAnsi="Times New Roman" w:cs="Times New Roman"/>
                <w:sz w:val="20"/>
                <w:szCs w:val="20"/>
              </w:rPr>
            </w:pPr>
            <w:r w:rsidRPr="00E94215">
              <w:rPr>
                <w:rFonts w:ascii="Times New Roman" w:hAnsi="Times New Roman" w:cs="Times New Roman"/>
                <w:sz w:val="20"/>
                <w:szCs w:val="20"/>
              </w:rPr>
              <w:t>Prostorno i urbanističko planiranje</w:t>
            </w:r>
          </w:p>
        </w:tc>
        <w:tc>
          <w:tcPr>
            <w:tcW w:w="2354" w:type="pct"/>
            <w:shd w:val="clear" w:color="auto" w:fill="FFFFFF" w:themeFill="background1"/>
          </w:tcPr>
          <w:p w14:paraId="53A05655" w14:textId="77777777" w:rsidR="00E94215" w:rsidRPr="00E94215" w:rsidRDefault="00E94215" w:rsidP="00AC6AAC">
            <w:pPr>
              <w:pStyle w:val="ListParagraph"/>
              <w:numPr>
                <w:ilvl w:val="1"/>
                <w:numId w:val="19"/>
              </w:numPr>
              <w:spacing w:line="240" w:lineRule="auto"/>
              <w:rPr>
                <w:rFonts w:ascii="Times New Roman" w:hAnsi="Times New Roman" w:cs="Times New Roman"/>
                <w:sz w:val="20"/>
                <w:szCs w:val="20"/>
              </w:rPr>
            </w:pPr>
            <w:r w:rsidRPr="00E94215">
              <w:rPr>
                <w:rFonts w:ascii="Times New Roman" w:hAnsi="Times New Roman" w:cs="Times New Roman"/>
                <w:sz w:val="20"/>
                <w:szCs w:val="20"/>
              </w:rPr>
              <w:t xml:space="preserve">Izrada tehničke dokumentacije i druge aktivnosti prostornog planiranja </w:t>
            </w:r>
          </w:p>
          <w:p w14:paraId="491CEE0B" w14:textId="77777777" w:rsidR="00E94215" w:rsidRPr="00E94215" w:rsidRDefault="00E94215" w:rsidP="00AC6AAC">
            <w:pPr>
              <w:pStyle w:val="ListParagraph"/>
              <w:numPr>
                <w:ilvl w:val="1"/>
                <w:numId w:val="19"/>
              </w:numPr>
              <w:spacing w:line="240" w:lineRule="auto"/>
              <w:rPr>
                <w:rFonts w:ascii="Times New Roman" w:hAnsi="Times New Roman" w:cs="Times New Roman"/>
                <w:sz w:val="20"/>
                <w:szCs w:val="20"/>
              </w:rPr>
            </w:pPr>
            <w:r w:rsidRPr="00E94215">
              <w:rPr>
                <w:rFonts w:ascii="Times New Roman" w:hAnsi="Times New Roman" w:cs="Times New Roman"/>
                <w:sz w:val="20"/>
                <w:szCs w:val="20"/>
              </w:rPr>
              <w:t>Otkup objekata i zemljišta</w:t>
            </w:r>
          </w:p>
        </w:tc>
      </w:tr>
    </w:tbl>
    <w:p w14:paraId="67713964" w14:textId="77777777" w:rsidR="00E94215" w:rsidRDefault="00E94215" w:rsidP="00FE7A61">
      <w:pPr>
        <w:pStyle w:val="NoSpacing"/>
        <w:jc w:val="both"/>
      </w:pPr>
    </w:p>
    <w:p w14:paraId="25D2B854" w14:textId="50492679" w:rsidR="00E6367A" w:rsidRDefault="00E94215" w:rsidP="00E94215">
      <w:pPr>
        <w:pStyle w:val="NoSpacing"/>
        <w:ind w:firstLine="720"/>
        <w:jc w:val="both"/>
      </w:pPr>
      <w:r w:rsidRPr="00E94215">
        <w:t xml:space="preserve">Ukupni rok za ostvarenje provedbe svih mjera, odnosno aktivnosti je 2025. godina, a prema hodogramu ostvarena pokazatelja prema tabličnom prikazu u Prilogu. </w:t>
      </w:r>
    </w:p>
    <w:p w14:paraId="2155D45D" w14:textId="74C0B68B" w:rsidR="00E94215" w:rsidRPr="00272688" w:rsidRDefault="00E94215" w:rsidP="00272688">
      <w:pPr>
        <w:pStyle w:val="NoSpacing"/>
        <w:jc w:val="center"/>
        <w:rPr>
          <w:b/>
          <w:bCs/>
        </w:rPr>
      </w:pPr>
    </w:p>
    <w:p w14:paraId="6A957851" w14:textId="5317206D" w:rsidR="00272688" w:rsidRPr="00272688" w:rsidRDefault="00272688" w:rsidP="00272688">
      <w:pPr>
        <w:pStyle w:val="NoSpacing"/>
        <w:jc w:val="center"/>
        <w:rPr>
          <w:b/>
          <w:bCs/>
        </w:rPr>
      </w:pPr>
      <w:r w:rsidRPr="00272688">
        <w:rPr>
          <w:b/>
          <w:bCs/>
        </w:rPr>
        <w:t>7. POKAZATELJI REZULTATA MJERA</w:t>
      </w:r>
    </w:p>
    <w:p w14:paraId="0335B9B9" w14:textId="77777777" w:rsidR="00272688" w:rsidRDefault="00272688" w:rsidP="00272688">
      <w:pPr>
        <w:pStyle w:val="NoSpacing"/>
        <w:jc w:val="both"/>
      </w:pPr>
    </w:p>
    <w:p w14:paraId="3F22946C" w14:textId="77777777" w:rsidR="00272688" w:rsidRDefault="00272688" w:rsidP="00272688">
      <w:pPr>
        <w:pStyle w:val="NoSpacing"/>
        <w:ind w:firstLine="720"/>
        <w:jc w:val="both"/>
      </w:pPr>
      <w:r>
        <w:t xml:space="preserve">Kako bi se pratilo rezultate provedbe mjera, definirali su se ključni pokazatelji tijekom godina mandatnog razdoblja. Osnovna ideja je da pokazatelji budu realni, mjerljivi, dostižni i mogući s obzirom na proračunska ograničenja i mogućnosti. Tablica niže sažeto prikazuje vrijednosti pokazatelja prema godinama od 2022. do 2025. godine. Početna vrijednost za pokazatelje je uzeta 2020. godina.  </w:t>
      </w:r>
    </w:p>
    <w:p w14:paraId="2CA4BF24" w14:textId="77777777" w:rsidR="00272688" w:rsidRDefault="00272688" w:rsidP="00272688">
      <w:pPr>
        <w:pStyle w:val="NoSpacing"/>
        <w:jc w:val="both"/>
      </w:pPr>
    </w:p>
    <w:p w14:paraId="2027ECA2" w14:textId="3943CBB1" w:rsidR="00E94215" w:rsidRDefault="00272688" w:rsidP="00272688">
      <w:pPr>
        <w:pStyle w:val="NoSpacing"/>
        <w:jc w:val="center"/>
      </w:pPr>
      <w:r>
        <w:t>Tablica 20 Tablica pokazatelja</w:t>
      </w:r>
    </w:p>
    <w:p w14:paraId="78EA13D3" w14:textId="47076D47" w:rsidR="00272688" w:rsidRDefault="00272688" w:rsidP="00272688">
      <w:pPr>
        <w:pStyle w:val="NoSpacing"/>
        <w:jc w:val="both"/>
      </w:pPr>
    </w:p>
    <w:tbl>
      <w:tblPr>
        <w:tblW w:w="5000" w:type="pct"/>
        <w:jc w:val="center"/>
        <w:tblLook w:val="04A0" w:firstRow="1" w:lastRow="0" w:firstColumn="1" w:lastColumn="0" w:noHBand="0" w:noVBand="1"/>
      </w:tblPr>
      <w:tblGrid>
        <w:gridCol w:w="632"/>
        <w:gridCol w:w="5204"/>
        <w:gridCol w:w="3565"/>
        <w:gridCol w:w="1083"/>
        <w:gridCol w:w="866"/>
        <w:gridCol w:w="866"/>
        <w:gridCol w:w="866"/>
        <w:gridCol w:w="866"/>
      </w:tblGrid>
      <w:tr w:rsidR="00272688" w:rsidRPr="00272688" w14:paraId="700D59D7" w14:textId="77777777" w:rsidTr="00272688">
        <w:trPr>
          <w:trHeight w:val="489"/>
          <w:jc w:val="center"/>
        </w:trPr>
        <w:tc>
          <w:tcPr>
            <w:tcW w:w="227"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30F17C7" w14:textId="77777777" w:rsidR="00272688" w:rsidRPr="00272688" w:rsidRDefault="00272688" w:rsidP="003B4ADD">
            <w:pPr>
              <w:jc w:val="center"/>
              <w:rPr>
                <w:rFonts w:eastAsia="Times New Roman"/>
                <w:b/>
                <w:bCs/>
                <w:color w:val="FFFFFF"/>
                <w:lang w:eastAsia="hr-HR"/>
              </w:rPr>
            </w:pPr>
            <w:r w:rsidRPr="00272688">
              <w:rPr>
                <w:rFonts w:eastAsia="Times New Roman"/>
                <w:b/>
                <w:bCs/>
                <w:color w:val="FFFFFF"/>
                <w:lang w:eastAsia="hr-HR"/>
              </w:rPr>
              <w:t>R.B.</w:t>
            </w:r>
          </w:p>
        </w:tc>
        <w:tc>
          <w:tcPr>
            <w:tcW w:w="1866" w:type="pct"/>
            <w:tcBorders>
              <w:top w:val="single" w:sz="4" w:space="0" w:color="auto"/>
              <w:left w:val="nil"/>
              <w:bottom w:val="single" w:sz="4" w:space="0" w:color="auto"/>
              <w:right w:val="single" w:sz="4" w:space="0" w:color="auto"/>
            </w:tcBorders>
            <w:shd w:val="clear" w:color="auto" w:fill="4472C4" w:themeFill="accent1"/>
            <w:vAlign w:val="center"/>
            <w:hideMark/>
          </w:tcPr>
          <w:p w14:paraId="150FE544"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 xml:space="preserve">Mjera iz provedbenog programa </w:t>
            </w:r>
          </w:p>
        </w:tc>
        <w:tc>
          <w:tcPr>
            <w:tcW w:w="1278" w:type="pct"/>
            <w:tcBorders>
              <w:top w:val="single" w:sz="4" w:space="0" w:color="auto"/>
              <w:left w:val="nil"/>
              <w:bottom w:val="single" w:sz="4" w:space="0" w:color="auto"/>
              <w:right w:val="single" w:sz="4" w:space="0" w:color="auto"/>
            </w:tcBorders>
            <w:shd w:val="clear" w:color="auto" w:fill="4472C4" w:themeFill="accent1"/>
            <w:vAlign w:val="center"/>
            <w:hideMark/>
          </w:tcPr>
          <w:p w14:paraId="1DDB2F7B"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 xml:space="preserve">Pokazatelj rezultata provedbe aktivnosti </w:t>
            </w:r>
          </w:p>
        </w:tc>
        <w:tc>
          <w:tcPr>
            <w:tcW w:w="388" w:type="pct"/>
            <w:tcBorders>
              <w:top w:val="single" w:sz="4" w:space="0" w:color="auto"/>
              <w:left w:val="nil"/>
              <w:bottom w:val="single" w:sz="4" w:space="0" w:color="auto"/>
              <w:right w:val="single" w:sz="4" w:space="0" w:color="auto"/>
            </w:tcBorders>
            <w:shd w:val="clear" w:color="auto" w:fill="4472C4" w:themeFill="accent1"/>
            <w:vAlign w:val="center"/>
            <w:hideMark/>
          </w:tcPr>
          <w:p w14:paraId="7CB949FC"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Polazna vrijednost</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6B58539D"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2022</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368C8CAC"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2023</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48FD65D8"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2024</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3C38F49F"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2025</w:t>
            </w:r>
          </w:p>
        </w:tc>
      </w:tr>
      <w:tr w:rsidR="00272688" w:rsidRPr="00272688" w14:paraId="456EFEFB" w14:textId="77777777" w:rsidTr="00272688">
        <w:trPr>
          <w:trHeight w:val="240"/>
          <w:jc w:val="center"/>
        </w:trPr>
        <w:tc>
          <w:tcPr>
            <w:tcW w:w="227" w:type="pct"/>
            <w:tcBorders>
              <w:top w:val="nil"/>
              <w:left w:val="single" w:sz="4" w:space="0" w:color="auto"/>
              <w:bottom w:val="single" w:sz="4" w:space="0" w:color="auto"/>
              <w:right w:val="single" w:sz="4" w:space="0" w:color="auto"/>
            </w:tcBorders>
            <w:shd w:val="clear" w:color="000000" w:fill="FFFFFF"/>
            <w:vAlign w:val="center"/>
            <w:hideMark/>
          </w:tcPr>
          <w:p w14:paraId="4B3C8464"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w:t>
            </w:r>
          </w:p>
        </w:tc>
        <w:tc>
          <w:tcPr>
            <w:tcW w:w="1866" w:type="pct"/>
            <w:tcBorders>
              <w:top w:val="nil"/>
              <w:left w:val="nil"/>
              <w:bottom w:val="single" w:sz="4" w:space="0" w:color="auto"/>
              <w:right w:val="single" w:sz="4" w:space="0" w:color="auto"/>
            </w:tcBorders>
            <w:shd w:val="clear" w:color="000000" w:fill="FFFFFF"/>
            <w:vAlign w:val="center"/>
            <w:hideMark/>
          </w:tcPr>
          <w:p w14:paraId="6BAFD0C2"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Poticanje razvoja poduzetništva i gospodarstva</w:t>
            </w:r>
          </w:p>
        </w:tc>
        <w:tc>
          <w:tcPr>
            <w:tcW w:w="1278" w:type="pct"/>
            <w:tcBorders>
              <w:top w:val="nil"/>
              <w:left w:val="nil"/>
              <w:bottom w:val="single" w:sz="4" w:space="0" w:color="auto"/>
              <w:right w:val="single" w:sz="4" w:space="0" w:color="auto"/>
            </w:tcBorders>
            <w:shd w:val="clear" w:color="000000" w:fill="FFFFFF"/>
            <w:vAlign w:val="center"/>
            <w:hideMark/>
          </w:tcPr>
          <w:p w14:paraId="52E899E9"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1) Broj unaprijeđenih objekata poslovne infrastrukture </w:t>
            </w:r>
          </w:p>
        </w:tc>
        <w:tc>
          <w:tcPr>
            <w:tcW w:w="388" w:type="pct"/>
            <w:tcBorders>
              <w:top w:val="nil"/>
              <w:left w:val="nil"/>
              <w:bottom w:val="single" w:sz="4" w:space="0" w:color="auto"/>
              <w:right w:val="single" w:sz="4" w:space="0" w:color="auto"/>
            </w:tcBorders>
            <w:shd w:val="clear" w:color="000000" w:fill="FFFFFF"/>
            <w:vAlign w:val="bottom"/>
            <w:hideMark/>
          </w:tcPr>
          <w:p w14:paraId="40656E2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0E40180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4BE6850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658B52F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2CFB72C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r>
      <w:tr w:rsidR="00272688" w:rsidRPr="00272688" w14:paraId="2D013F95" w14:textId="77777777" w:rsidTr="00272688">
        <w:trPr>
          <w:trHeight w:val="240"/>
          <w:jc w:val="center"/>
        </w:trPr>
        <w:tc>
          <w:tcPr>
            <w:tcW w:w="2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38AFFC"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2</w:t>
            </w:r>
          </w:p>
        </w:tc>
        <w:tc>
          <w:tcPr>
            <w:tcW w:w="18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C4375A"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Zaštita, razvoj i promicanje turizma i povezanih turističkih usluga </w:t>
            </w:r>
          </w:p>
        </w:tc>
        <w:tc>
          <w:tcPr>
            <w:tcW w:w="1278" w:type="pct"/>
            <w:tcBorders>
              <w:top w:val="nil"/>
              <w:left w:val="nil"/>
              <w:bottom w:val="single" w:sz="4" w:space="0" w:color="auto"/>
              <w:right w:val="single" w:sz="4" w:space="0" w:color="auto"/>
            </w:tcBorders>
            <w:shd w:val="clear" w:color="000000" w:fill="FFFFFF"/>
            <w:vAlign w:val="center"/>
            <w:hideMark/>
          </w:tcPr>
          <w:p w14:paraId="558C6B9C"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Ukupan broj turističkih noćenja</w:t>
            </w:r>
          </w:p>
        </w:tc>
        <w:tc>
          <w:tcPr>
            <w:tcW w:w="388" w:type="pct"/>
            <w:tcBorders>
              <w:top w:val="nil"/>
              <w:left w:val="nil"/>
              <w:bottom w:val="single" w:sz="4" w:space="0" w:color="auto"/>
              <w:right w:val="single" w:sz="4" w:space="0" w:color="auto"/>
            </w:tcBorders>
            <w:shd w:val="clear" w:color="000000" w:fill="FFFFFF"/>
            <w:vAlign w:val="bottom"/>
            <w:hideMark/>
          </w:tcPr>
          <w:p w14:paraId="0709198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516.433</w:t>
            </w:r>
          </w:p>
        </w:tc>
        <w:tc>
          <w:tcPr>
            <w:tcW w:w="310" w:type="pct"/>
            <w:tcBorders>
              <w:top w:val="nil"/>
              <w:left w:val="nil"/>
              <w:bottom w:val="single" w:sz="4" w:space="0" w:color="auto"/>
              <w:right w:val="single" w:sz="4" w:space="0" w:color="auto"/>
            </w:tcBorders>
            <w:shd w:val="clear" w:color="000000" w:fill="FFFFFF"/>
            <w:vAlign w:val="bottom"/>
            <w:hideMark/>
          </w:tcPr>
          <w:p w14:paraId="0324884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600.000</w:t>
            </w:r>
          </w:p>
        </w:tc>
        <w:tc>
          <w:tcPr>
            <w:tcW w:w="310" w:type="pct"/>
            <w:tcBorders>
              <w:top w:val="nil"/>
              <w:left w:val="nil"/>
              <w:bottom w:val="single" w:sz="4" w:space="0" w:color="auto"/>
              <w:right w:val="single" w:sz="4" w:space="0" w:color="auto"/>
            </w:tcBorders>
            <w:shd w:val="clear" w:color="000000" w:fill="FFFFFF"/>
            <w:vAlign w:val="bottom"/>
            <w:hideMark/>
          </w:tcPr>
          <w:p w14:paraId="2B8C4BB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650.000</w:t>
            </w:r>
          </w:p>
        </w:tc>
        <w:tc>
          <w:tcPr>
            <w:tcW w:w="310" w:type="pct"/>
            <w:tcBorders>
              <w:top w:val="nil"/>
              <w:left w:val="nil"/>
              <w:bottom w:val="single" w:sz="4" w:space="0" w:color="auto"/>
              <w:right w:val="single" w:sz="4" w:space="0" w:color="auto"/>
            </w:tcBorders>
            <w:shd w:val="clear" w:color="000000" w:fill="FFFFFF"/>
            <w:vAlign w:val="bottom"/>
            <w:hideMark/>
          </w:tcPr>
          <w:p w14:paraId="4042132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650.000</w:t>
            </w:r>
          </w:p>
        </w:tc>
        <w:tc>
          <w:tcPr>
            <w:tcW w:w="310" w:type="pct"/>
            <w:tcBorders>
              <w:top w:val="nil"/>
              <w:left w:val="nil"/>
              <w:bottom w:val="single" w:sz="4" w:space="0" w:color="auto"/>
              <w:right w:val="single" w:sz="4" w:space="0" w:color="auto"/>
            </w:tcBorders>
            <w:shd w:val="clear" w:color="000000" w:fill="FFFFFF"/>
            <w:vAlign w:val="bottom"/>
            <w:hideMark/>
          </w:tcPr>
          <w:p w14:paraId="41E5EEA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650.000</w:t>
            </w:r>
          </w:p>
        </w:tc>
      </w:tr>
      <w:tr w:rsidR="00272688" w:rsidRPr="00272688" w14:paraId="324ADE7E" w14:textId="77777777" w:rsidTr="00272688">
        <w:trPr>
          <w:trHeight w:val="240"/>
          <w:jc w:val="center"/>
        </w:trPr>
        <w:tc>
          <w:tcPr>
            <w:tcW w:w="227" w:type="pct"/>
            <w:vMerge/>
            <w:tcBorders>
              <w:top w:val="nil"/>
              <w:left w:val="single" w:sz="4" w:space="0" w:color="auto"/>
              <w:bottom w:val="single" w:sz="4" w:space="0" w:color="auto"/>
              <w:right w:val="single" w:sz="4" w:space="0" w:color="auto"/>
            </w:tcBorders>
            <w:vAlign w:val="center"/>
            <w:hideMark/>
          </w:tcPr>
          <w:p w14:paraId="23F0F279"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auto"/>
              <w:right w:val="single" w:sz="4" w:space="0" w:color="auto"/>
            </w:tcBorders>
            <w:vAlign w:val="center"/>
            <w:hideMark/>
          </w:tcPr>
          <w:p w14:paraId="6D92E066"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36B79E18"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2) Broj unaprijeđenih objekata turističke infrastrukture </w:t>
            </w:r>
          </w:p>
        </w:tc>
        <w:tc>
          <w:tcPr>
            <w:tcW w:w="388" w:type="pct"/>
            <w:tcBorders>
              <w:top w:val="nil"/>
              <w:left w:val="nil"/>
              <w:bottom w:val="single" w:sz="4" w:space="0" w:color="auto"/>
              <w:right w:val="single" w:sz="4" w:space="0" w:color="auto"/>
            </w:tcBorders>
            <w:shd w:val="clear" w:color="000000" w:fill="FFFFFF"/>
            <w:vAlign w:val="bottom"/>
            <w:hideMark/>
          </w:tcPr>
          <w:p w14:paraId="3D38CE1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474649B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6E873F7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559A520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w:t>
            </w:r>
          </w:p>
        </w:tc>
        <w:tc>
          <w:tcPr>
            <w:tcW w:w="310" w:type="pct"/>
            <w:tcBorders>
              <w:top w:val="nil"/>
              <w:left w:val="nil"/>
              <w:bottom w:val="single" w:sz="4" w:space="0" w:color="auto"/>
              <w:right w:val="single" w:sz="4" w:space="0" w:color="auto"/>
            </w:tcBorders>
            <w:shd w:val="clear" w:color="000000" w:fill="FFFFFF"/>
            <w:vAlign w:val="bottom"/>
            <w:hideMark/>
          </w:tcPr>
          <w:p w14:paraId="1C48DCC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w:t>
            </w:r>
          </w:p>
        </w:tc>
      </w:tr>
      <w:tr w:rsidR="00272688" w:rsidRPr="00272688" w14:paraId="430BCFB0" w14:textId="77777777" w:rsidTr="00272688">
        <w:trPr>
          <w:trHeight w:val="240"/>
          <w:jc w:val="center"/>
        </w:trPr>
        <w:tc>
          <w:tcPr>
            <w:tcW w:w="2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464895"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3</w:t>
            </w:r>
          </w:p>
        </w:tc>
        <w:tc>
          <w:tcPr>
            <w:tcW w:w="18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5B80E8"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Zaštita razvoj i promicanje kulturne baštine i kulturnih usluga </w:t>
            </w:r>
          </w:p>
        </w:tc>
        <w:tc>
          <w:tcPr>
            <w:tcW w:w="1278" w:type="pct"/>
            <w:tcBorders>
              <w:top w:val="nil"/>
              <w:left w:val="nil"/>
              <w:bottom w:val="single" w:sz="4" w:space="0" w:color="auto"/>
              <w:right w:val="single" w:sz="4" w:space="0" w:color="auto"/>
            </w:tcBorders>
            <w:shd w:val="clear" w:color="000000" w:fill="FFFFFF"/>
            <w:vAlign w:val="center"/>
            <w:hideMark/>
          </w:tcPr>
          <w:p w14:paraId="2D6CF2AA"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očuvanih objekata kulturne baštine</w:t>
            </w:r>
          </w:p>
        </w:tc>
        <w:tc>
          <w:tcPr>
            <w:tcW w:w="388" w:type="pct"/>
            <w:tcBorders>
              <w:top w:val="nil"/>
              <w:left w:val="nil"/>
              <w:bottom w:val="single" w:sz="4" w:space="0" w:color="auto"/>
              <w:right w:val="single" w:sz="4" w:space="0" w:color="auto"/>
            </w:tcBorders>
            <w:shd w:val="clear" w:color="000000" w:fill="FFFFFF"/>
            <w:vAlign w:val="bottom"/>
            <w:hideMark/>
          </w:tcPr>
          <w:p w14:paraId="47A627F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4C572DA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477E549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54806CF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w:t>
            </w:r>
          </w:p>
        </w:tc>
        <w:tc>
          <w:tcPr>
            <w:tcW w:w="310" w:type="pct"/>
            <w:tcBorders>
              <w:top w:val="nil"/>
              <w:left w:val="nil"/>
              <w:bottom w:val="single" w:sz="4" w:space="0" w:color="auto"/>
              <w:right w:val="single" w:sz="4" w:space="0" w:color="auto"/>
            </w:tcBorders>
            <w:shd w:val="clear" w:color="000000" w:fill="FFFFFF"/>
            <w:vAlign w:val="bottom"/>
            <w:hideMark/>
          </w:tcPr>
          <w:p w14:paraId="5DE205F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w:t>
            </w:r>
          </w:p>
        </w:tc>
      </w:tr>
      <w:tr w:rsidR="00272688" w:rsidRPr="00272688" w14:paraId="33BE4C19" w14:textId="77777777" w:rsidTr="00272688">
        <w:trPr>
          <w:trHeight w:val="240"/>
          <w:jc w:val="center"/>
        </w:trPr>
        <w:tc>
          <w:tcPr>
            <w:tcW w:w="227" w:type="pct"/>
            <w:vMerge/>
            <w:tcBorders>
              <w:top w:val="nil"/>
              <w:left w:val="single" w:sz="4" w:space="0" w:color="auto"/>
              <w:bottom w:val="single" w:sz="4" w:space="0" w:color="auto"/>
              <w:right w:val="single" w:sz="4" w:space="0" w:color="auto"/>
            </w:tcBorders>
            <w:vAlign w:val="center"/>
            <w:hideMark/>
          </w:tcPr>
          <w:p w14:paraId="372B6F8D"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auto"/>
              <w:right w:val="single" w:sz="4" w:space="0" w:color="auto"/>
            </w:tcBorders>
            <w:vAlign w:val="center"/>
            <w:hideMark/>
          </w:tcPr>
          <w:p w14:paraId="18633B2F"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31E22E13"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2) Broj održanih programa i događaja u kulturi </w:t>
            </w:r>
          </w:p>
        </w:tc>
        <w:tc>
          <w:tcPr>
            <w:tcW w:w="388" w:type="pct"/>
            <w:tcBorders>
              <w:top w:val="nil"/>
              <w:left w:val="nil"/>
              <w:bottom w:val="single" w:sz="4" w:space="0" w:color="auto"/>
              <w:right w:val="single" w:sz="4" w:space="0" w:color="auto"/>
            </w:tcBorders>
            <w:shd w:val="clear" w:color="000000" w:fill="FFFFFF"/>
            <w:vAlign w:val="bottom"/>
            <w:hideMark/>
          </w:tcPr>
          <w:p w14:paraId="4D0E6AF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98</w:t>
            </w:r>
          </w:p>
        </w:tc>
        <w:tc>
          <w:tcPr>
            <w:tcW w:w="310" w:type="pct"/>
            <w:tcBorders>
              <w:top w:val="nil"/>
              <w:left w:val="nil"/>
              <w:bottom w:val="single" w:sz="4" w:space="0" w:color="auto"/>
              <w:right w:val="single" w:sz="4" w:space="0" w:color="auto"/>
            </w:tcBorders>
            <w:shd w:val="clear" w:color="000000" w:fill="FFFFFF"/>
            <w:vAlign w:val="bottom"/>
            <w:hideMark/>
          </w:tcPr>
          <w:p w14:paraId="3D2B4ED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100</w:t>
            </w:r>
          </w:p>
        </w:tc>
        <w:tc>
          <w:tcPr>
            <w:tcW w:w="310" w:type="pct"/>
            <w:tcBorders>
              <w:top w:val="nil"/>
              <w:left w:val="nil"/>
              <w:bottom w:val="single" w:sz="4" w:space="0" w:color="auto"/>
              <w:right w:val="single" w:sz="4" w:space="0" w:color="auto"/>
            </w:tcBorders>
            <w:shd w:val="clear" w:color="000000" w:fill="FFFFFF"/>
            <w:vAlign w:val="bottom"/>
            <w:hideMark/>
          </w:tcPr>
          <w:p w14:paraId="417B78C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105</w:t>
            </w:r>
          </w:p>
        </w:tc>
        <w:tc>
          <w:tcPr>
            <w:tcW w:w="310" w:type="pct"/>
            <w:tcBorders>
              <w:top w:val="nil"/>
              <w:left w:val="nil"/>
              <w:bottom w:val="single" w:sz="4" w:space="0" w:color="auto"/>
              <w:right w:val="single" w:sz="4" w:space="0" w:color="auto"/>
            </w:tcBorders>
            <w:shd w:val="clear" w:color="000000" w:fill="FFFFFF"/>
            <w:vAlign w:val="bottom"/>
            <w:hideMark/>
          </w:tcPr>
          <w:p w14:paraId="38D51D6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110</w:t>
            </w:r>
          </w:p>
        </w:tc>
        <w:tc>
          <w:tcPr>
            <w:tcW w:w="310" w:type="pct"/>
            <w:tcBorders>
              <w:top w:val="nil"/>
              <w:left w:val="nil"/>
              <w:bottom w:val="single" w:sz="4" w:space="0" w:color="auto"/>
              <w:right w:val="single" w:sz="4" w:space="0" w:color="auto"/>
            </w:tcBorders>
            <w:shd w:val="clear" w:color="000000" w:fill="FFFFFF"/>
            <w:vAlign w:val="bottom"/>
            <w:hideMark/>
          </w:tcPr>
          <w:p w14:paraId="62D580E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115</w:t>
            </w:r>
          </w:p>
        </w:tc>
      </w:tr>
      <w:tr w:rsidR="00272688" w:rsidRPr="00272688" w14:paraId="1993E971" w14:textId="77777777" w:rsidTr="00272688">
        <w:trPr>
          <w:trHeight w:val="240"/>
          <w:jc w:val="center"/>
        </w:trPr>
        <w:tc>
          <w:tcPr>
            <w:tcW w:w="227" w:type="pct"/>
            <w:tcBorders>
              <w:top w:val="nil"/>
              <w:left w:val="single" w:sz="4" w:space="0" w:color="auto"/>
              <w:bottom w:val="single" w:sz="4" w:space="0" w:color="auto"/>
              <w:right w:val="single" w:sz="4" w:space="0" w:color="auto"/>
            </w:tcBorders>
            <w:shd w:val="clear" w:color="000000" w:fill="FFFFFF"/>
            <w:vAlign w:val="center"/>
            <w:hideMark/>
          </w:tcPr>
          <w:p w14:paraId="267A2770"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4</w:t>
            </w:r>
          </w:p>
        </w:tc>
        <w:tc>
          <w:tcPr>
            <w:tcW w:w="1866" w:type="pct"/>
            <w:tcBorders>
              <w:top w:val="nil"/>
              <w:left w:val="nil"/>
              <w:bottom w:val="single" w:sz="4" w:space="0" w:color="auto"/>
              <w:right w:val="single" w:sz="4" w:space="0" w:color="auto"/>
            </w:tcBorders>
            <w:shd w:val="clear" w:color="000000" w:fill="FFFFFF"/>
            <w:vAlign w:val="center"/>
            <w:hideMark/>
          </w:tcPr>
          <w:p w14:paraId="48C974D5" w14:textId="62376302" w:rsidR="00272688" w:rsidRDefault="00272688" w:rsidP="003B4ADD">
            <w:pPr>
              <w:rPr>
                <w:rFonts w:eastAsia="Times New Roman"/>
                <w:color w:val="000000"/>
                <w:lang w:eastAsia="hr-HR"/>
              </w:rPr>
            </w:pPr>
            <w:r w:rsidRPr="00272688">
              <w:rPr>
                <w:rFonts w:eastAsia="Times New Roman"/>
                <w:color w:val="000000"/>
                <w:lang w:eastAsia="hr-HR"/>
              </w:rPr>
              <w:t xml:space="preserve">Zaštita, razvoj i promicanje prirodne baštine, biološke raznolikosti i ekoturizma </w:t>
            </w:r>
          </w:p>
          <w:p w14:paraId="01DE27FC" w14:textId="77777777" w:rsidR="00272688" w:rsidRDefault="00272688" w:rsidP="003B4ADD">
            <w:pPr>
              <w:rPr>
                <w:rFonts w:eastAsia="Times New Roman"/>
                <w:color w:val="000000"/>
                <w:lang w:eastAsia="hr-HR"/>
              </w:rPr>
            </w:pPr>
          </w:p>
          <w:p w14:paraId="0BC02285" w14:textId="77777777" w:rsidR="00272688" w:rsidRDefault="00272688" w:rsidP="003B4ADD">
            <w:pPr>
              <w:rPr>
                <w:rFonts w:eastAsia="Times New Roman"/>
                <w:color w:val="000000"/>
                <w:lang w:eastAsia="hr-HR"/>
              </w:rPr>
            </w:pPr>
          </w:p>
          <w:p w14:paraId="3747AAB0" w14:textId="7393E4DF"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536BE1DA"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1) Broj uređenih infrastruktura prirodne baštine </w:t>
            </w:r>
          </w:p>
        </w:tc>
        <w:tc>
          <w:tcPr>
            <w:tcW w:w="388" w:type="pct"/>
            <w:tcBorders>
              <w:top w:val="nil"/>
              <w:left w:val="nil"/>
              <w:bottom w:val="single" w:sz="4" w:space="0" w:color="auto"/>
              <w:right w:val="single" w:sz="4" w:space="0" w:color="auto"/>
            </w:tcBorders>
            <w:shd w:val="clear" w:color="000000" w:fill="FFFFFF"/>
            <w:vAlign w:val="bottom"/>
            <w:hideMark/>
          </w:tcPr>
          <w:p w14:paraId="6CC43FB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3FCD08F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37DD386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3CC9B75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18C2C8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r>
      <w:tr w:rsidR="00272688" w:rsidRPr="00272688" w14:paraId="5B321899" w14:textId="77777777" w:rsidTr="00272688">
        <w:trPr>
          <w:trHeight w:val="489"/>
          <w:jc w:val="center"/>
        </w:trPr>
        <w:tc>
          <w:tcPr>
            <w:tcW w:w="227"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7E9D824" w14:textId="77777777" w:rsidR="00272688" w:rsidRPr="00272688" w:rsidRDefault="00272688" w:rsidP="003B4ADD">
            <w:pPr>
              <w:jc w:val="center"/>
              <w:rPr>
                <w:rFonts w:eastAsia="Times New Roman"/>
                <w:b/>
                <w:bCs/>
                <w:color w:val="FFFFFF"/>
                <w:lang w:eastAsia="hr-HR"/>
              </w:rPr>
            </w:pPr>
            <w:r w:rsidRPr="00272688">
              <w:rPr>
                <w:rFonts w:eastAsia="Times New Roman"/>
                <w:b/>
                <w:bCs/>
                <w:color w:val="FFFFFF"/>
                <w:lang w:eastAsia="hr-HR"/>
              </w:rPr>
              <w:lastRenderedPageBreak/>
              <w:t>R.B.</w:t>
            </w:r>
          </w:p>
        </w:tc>
        <w:tc>
          <w:tcPr>
            <w:tcW w:w="1866" w:type="pct"/>
            <w:tcBorders>
              <w:top w:val="single" w:sz="4" w:space="0" w:color="auto"/>
              <w:left w:val="nil"/>
              <w:bottom w:val="single" w:sz="4" w:space="0" w:color="auto"/>
              <w:right w:val="single" w:sz="4" w:space="0" w:color="auto"/>
            </w:tcBorders>
            <w:shd w:val="clear" w:color="auto" w:fill="4472C4" w:themeFill="accent1"/>
            <w:vAlign w:val="center"/>
            <w:hideMark/>
          </w:tcPr>
          <w:p w14:paraId="2115A66F"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 xml:space="preserve">Mjera iz provedbenog programa </w:t>
            </w:r>
          </w:p>
        </w:tc>
        <w:tc>
          <w:tcPr>
            <w:tcW w:w="1278" w:type="pct"/>
            <w:tcBorders>
              <w:top w:val="single" w:sz="4" w:space="0" w:color="auto"/>
              <w:left w:val="nil"/>
              <w:bottom w:val="single" w:sz="4" w:space="0" w:color="auto"/>
              <w:right w:val="single" w:sz="4" w:space="0" w:color="auto"/>
            </w:tcBorders>
            <w:shd w:val="clear" w:color="auto" w:fill="4472C4" w:themeFill="accent1"/>
            <w:vAlign w:val="center"/>
            <w:hideMark/>
          </w:tcPr>
          <w:p w14:paraId="569EC37E"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 xml:space="preserve">Pokazatelj rezultata provedbe aktivnosti </w:t>
            </w:r>
          </w:p>
        </w:tc>
        <w:tc>
          <w:tcPr>
            <w:tcW w:w="388" w:type="pct"/>
            <w:tcBorders>
              <w:top w:val="single" w:sz="4" w:space="0" w:color="auto"/>
              <w:left w:val="nil"/>
              <w:bottom w:val="single" w:sz="4" w:space="0" w:color="auto"/>
              <w:right w:val="single" w:sz="4" w:space="0" w:color="auto"/>
            </w:tcBorders>
            <w:shd w:val="clear" w:color="auto" w:fill="4472C4" w:themeFill="accent1"/>
            <w:vAlign w:val="center"/>
            <w:hideMark/>
          </w:tcPr>
          <w:p w14:paraId="23BEAA71"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Polazna vrijednost</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649D7994"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2022</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084E1C61"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2023</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37A36126"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2024</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11D2B338"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2025</w:t>
            </w:r>
          </w:p>
        </w:tc>
      </w:tr>
      <w:tr w:rsidR="00272688" w:rsidRPr="00272688" w14:paraId="4E84EB89" w14:textId="77777777" w:rsidTr="00272688">
        <w:trPr>
          <w:trHeight w:val="480"/>
          <w:jc w:val="center"/>
        </w:trPr>
        <w:tc>
          <w:tcPr>
            <w:tcW w:w="2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73AA67" w14:textId="77777777" w:rsidR="00272688" w:rsidRDefault="00272688" w:rsidP="003B4ADD">
            <w:pPr>
              <w:jc w:val="center"/>
              <w:rPr>
                <w:rFonts w:eastAsia="Times New Roman"/>
                <w:color w:val="000000"/>
                <w:lang w:eastAsia="hr-HR"/>
              </w:rPr>
            </w:pPr>
          </w:p>
          <w:p w14:paraId="7D5B7023" w14:textId="77777777" w:rsidR="00272688" w:rsidRDefault="00272688" w:rsidP="003B4ADD">
            <w:pPr>
              <w:jc w:val="center"/>
              <w:rPr>
                <w:rFonts w:eastAsia="Times New Roman"/>
                <w:color w:val="000000"/>
                <w:lang w:eastAsia="hr-HR"/>
              </w:rPr>
            </w:pPr>
          </w:p>
          <w:p w14:paraId="5A6F5DB4" w14:textId="6E5CE8CA" w:rsidR="00272688" w:rsidRPr="00272688" w:rsidRDefault="00272688" w:rsidP="003B4ADD">
            <w:pPr>
              <w:jc w:val="center"/>
              <w:rPr>
                <w:rFonts w:eastAsia="Times New Roman"/>
                <w:color w:val="000000"/>
                <w:lang w:eastAsia="hr-HR"/>
              </w:rPr>
            </w:pPr>
            <w:r w:rsidRPr="00272688">
              <w:rPr>
                <w:rFonts w:eastAsia="Times New Roman"/>
                <w:color w:val="000000"/>
                <w:lang w:eastAsia="hr-HR"/>
              </w:rPr>
              <w:t>5</w:t>
            </w:r>
          </w:p>
        </w:tc>
        <w:tc>
          <w:tcPr>
            <w:tcW w:w="18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6AB16E"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Jačanje institucionalnog kapaciteta  i redovno poslovanje lokalne samouprave  </w:t>
            </w:r>
          </w:p>
        </w:tc>
        <w:tc>
          <w:tcPr>
            <w:tcW w:w="1278" w:type="pct"/>
            <w:tcBorders>
              <w:top w:val="nil"/>
              <w:left w:val="nil"/>
              <w:bottom w:val="single" w:sz="4" w:space="0" w:color="auto"/>
              <w:right w:val="single" w:sz="4" w:space="0" w:color="auto"/>
            </w:tcBorders>
            <w:shd w:val="clear" w:color="000000" w:fill="FFFFFF"/>
            <w:vAlign w:val="center"/>
            <w:hideMark/>
          </w:tcPr>
          <w:p w14:paraId="0125D083"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pripremljenih izvještaja o provedbi akata strateškog planiranja</w:t>
            </w:r>
          </w:p>
        </w:tc>
        <w:tc>
          <w:tcPr>
            <w:tcW w:w="388" w:type="pct"/>
            <w:tcBorders>
              <w:top w:val="nil"/>
              <w:left w:val="nil"/>
              <w:bottom w:val="single" w:sz="4" w:space="0" w:color="auto"/>
              <w:right w:val="single" w:sz="4" w:space="0" w:color="auto"/>
            </w:tcBorders>
            <w:shd w:val="clear" w:color="000000" w:fill="FFFFFF"/>
            <w:vAlign w:val="bottom"/>
            <w:hideMark/>
          </w:tcPr>
          <w:p w14:paraId="22BCD55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4150EA0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582E22AF"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7CF56E8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6E9E6B3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w:t>
            </w:r>
          </w:p>
        </w:tc>
      </w:tr>
      <w:tr w:rsidR="00272688" w:rsidRPr="00272688" w14:paraId="6C2417B3" w14:textId="77777777" w:rsidTr="00272688">
        <w:trPr>
          <w:trHeight w:val="240"/>
          <w:jc w:val="center"/>
        </w:trPr>
        <w:tc>
          <w:tcPr>
            <w:tcW w:w="227" w:type="pct"/>
            <w:vMerge/>
            <w:tcBorders>
              <w:top w:val="nil"/>
              <w:left w:val="single" w:sz="4" w:space="0" w:color="auto"/>
              <w:bottom w:val="single" w:sz="4" w:space="0" w:color="auto"/>
              <w:right w:val="single" w:sz="4" w:space="0" w:color="auto"/>
            </w:tcBorders>
            <w:vAlign w:val="center"/>
            <w:hideMark/>
          </w:tcPr>
          <w:p w14:paraId="5C4CC1A8"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auto"/>
              <w:right w:val="single" w:sz="4" w:space="0" w:color="auto"/>
            </w:tcBorders>
            <w:vAlign w:val="center"/>
            <w:hideMark/>
          </w:tcPr>
          <w:p w14:paraId="07AE3089"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4088BDD4"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2) Broj educiranih zaposlenika samoupravne jedinice</w:t>
            </w:r>
          </w:p>
        </w:tc>
        <w:tc>
          <w:tcPr>
            <w:tcW w:w="388" w:type="pct"/>
            <w:tcBorders>
              <w:top w:val="nil"/>
              <w:left w:val="nil"/>
              <w:bottom w:val="single" w:sz="4" w:space="0" w:color="auto"/>
              <w:right w:val="single" w:sz="4" w:space="0" w:color="auto"/>
            </w:tcBorders>
            <w:shd w:val="clear" w:color="000000" w:fill="FFFFFF"/>
            <w:vAlign w:val="bottom"/>
            <w:hideMark/>
          </w:tcPr>
          <w:p w14:paraId="58E7417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3AC8193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297C7E1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27FF19A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0087932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r>
      <w:tr w:rsidR="00272688" w:rsidRPr="00272688" w14:paraId="6EB3E840" w14:textId="77777777" w:rsidTr="00272688">
        <w:trPr>
          <w:trHeight w:val="240"/>
          <w:jc w:val="center"/>
        </w:trPr>
        <w:tc>
          <w:tcPr>
            <w:tcW w:w="227" w:type="pct"/>
            <w:vMerge/>
            <w:tcBorders>
              <w:top w:val="nil"/>
              <w:left w:val="single" w:sz="4" w:space="0" w:color="auto"/>
              <w:bottom w:val="single" w:sz="4" w:space="0" w:color="auto"/>
              <w:right w:val="single" w:sz="4" w:space="0" w:color="auto"/>
            </w:tcBorders>
            <w:vAlign w:val="center"/>
            <w:hideMark/>
          </w:tcPr>
          <w:p w14:paraId="3FAE2F81"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auto"/>
              <w:right w:val="single" w:sz="4" w:space="0" w:color="auto"/>
            </w:tcBorders>
            <w:vAlign w:val="center"/>
            <w:hideMark/>
          </w:tcPr>
          <w:p w14:paraId="18614873"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67251C6C"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3) Broj projekata JLS kojima je odobreno financiranje EU fondovima</w:t>
            </w:r>
          </w:p>
        </w:tc>
        <w:tc>
          <w:tcPr>
            <w:tcW w:w="388" w:type="pct"/>
            <w:tcBorders>
              <w:top w:val="nil"/>
              <w:left w:val="nil"/>
              <w:bottom w:val="single" w:sz="4" w:space="0" w:color="auto"/>
              <w:right w:val="single" w:sz="4" w:space="0" w:color="auto"/>
            </w:tcBorders>
            <w:shd w:val="clear" w:color="000000" w:fill="FFFFFF"/>
            <w:vAlign w:val="bottom"/>
            <w:hideMark/>
          </w:tcPr>
          <w:p w14:paraId="15C0415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0B98565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6E3615D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w:t>
            </w:r>
          </w:p>
        </w:tc>
        <w:tc>
          <w:tcPr>
            <w:tcW w:w="310" w:type="pct"/>
            <w:tcBorders>
              <w:top w:val="nil"/>
              <w:left w:val="nil"/>
              <w:bottom w:val="single" w:sz="4" w:space="0" w:color="auto"/>
              <w:right w:val="single" w:sz="4" w:space="0" w:color="auto"/>
            </w:tcBorders>
            <w:shd w:val="clear" w:color="000000" w:fill="FFFFFF"/>
            <w:vAlign w:val="bottom"/>
            <w:hideMark/>
          </w:tcPr>
          <w:p w14:paraId="2BF17E3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6A8440B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r>
      <w:tr w:rsidR="00272688" w:rsidRPr="00272688" w14:paraId="6510A2E3" w14:textId="77777777" w:rsidTr="00272688">
        <w:trPr>
          <w:trHeight w:val="240"/>
          <w:jc w:val="center"/>
        </w:trPr>
        <w:tc>
          <w:tcPr>
            <w:tcW w:w="227" w:type="pct"/>
            <w:tcBorders>
              <w:top w:val="nil"/>
              <w:left w:val="single" w:sz="4" w:space="0" w:color="auto"/>
              <w:bottom w:val="single" w:sz="4" w:space="0" w:color="auto"/>
              <w:right w:val="single" w:sz="4" w:space="0" w:color="auto"/>
            </w:tcBorders>
            <w:shd w:val="clear" w:color="000000" w:fill="FFFFFF"/>
            <w:vAlign w:val="center"/>
            <w:hideMark/>
          </w:tcPr>
          <w:p w14:paraId="06E1C070"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6</w:t>
            </w:r>
          </w:p>
        </w:tc>
        <w:tc>
          <w:tcPr>
            <w:tcW w:w="1866" w:type="pct"/>
            <w:tcBorders>
              <w:top w:val="nil"/>
              <w:left w:val="nil"/>
              <w:bottom w:val="single" w:sz="4" w:space="0" w:color="auto"/>
              <w:right w:val="single" w:sz="4" w:space="0" w:color="auto"/>
            </w:tcBorders>
            <w:shd w:val="clear" w:color="000000" w:fill="FFFFFF"/>
            <w:vAlign w:val="center"/>
            <w:hideMark/>
          </w:tcPr>
          <w:p w14:paraId="1DA02C6E"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Poticanje ulaganja u zdravstvenu infrastrukturu i sadržaje</w:t>
            </w:r>
          </w:p>
        </w:tc>
        <w:tc>
          <w:tcPr>
            <w:tcW w:w="1278" w:type="pct"/>
            <w:tcBorders>
              <w:top w:val="nil"/>
              <w:left w:val="nil"/>
              <w:bottom w:val="single" w:sz="4" w:space="0" w:color="auto"/>
              <w:right w:val="single" w:sz="4" w:space="0" w:color="auto"/>
            </w:tcBorders>
            <w:shd w:val="clear" w:color="000000" w:fill="FFFFFF"/>
            <w:vAlign w:val="center"/>
            <w:hideMark/>
          </w:tcPr>
          <w:p w14:paraId="24D54417"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financiranih zdravstvenih organizacija</w:t>
            </w:r>
          </w:p>
        </w:tc>
        <w:tc>
          <w:tcPr>
            <w:tcW w:w="388" w:type="pct"/>
            <w:tcBorders>
              <w:top w:val="nil"/>
              <w:left w:val="nil"/>
              <w:bottom w:val="single" w:sz="4" w:space="0" w:color="auto"/>
              <w:right w:val="single" w:sz="4" w:space="0" w:color="auto"/>
            </w:tcBorders>
            <w:shd w:val="clear" w:color="000000" w:fill="FFFFFF"/>
            <w:vAlign w:val="bottom"/>
            <w:hideMark/>
          </w:tcPr>
          <w:p w14:paraId="24A1EED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73536DD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62A9A77F"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18B9D9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042A47C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r>
      <w:tr w:rsidR="00272688" w:rsidRPr="00272688" w14:paraId="2BE5FD4A" w14:textId="77777777" w:rsidTr="00272688">
        <w:trPr>
          <w:trHeight w:val="240"/>
          <w:jc w:val="center"/>
        </w:trPr>
        <w:tc>
          <w:tcPr>
            <w:tcW w:w="227" w:type="pct"/>
            <w:tcBorders>
              <w:top w:val="nil"/>
              <w:left w:val="single" w:sz="4" w:space="0" w:color="auto"/>
              <w:bottom w:val="nil"/>
              <w:right w:val="single" w:sz="4" w:space="0" w:color="auto"/>
            </w:tcBorders>
            <w:shd w:val="clear" w:color="000000" w:fill="FFFFFF"/>
            <w:vAlign w:val="center"/>
            <w:hideMark/>
          </w:tcPr>
          <w:p w14:paraId="4A45D97F"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7</w:t>
            </w:r>
          </w:p>
        </w:tc>
        <w:tc>
          <w:tcPr>
            <w:tcW w:w="1866" w:type="pct"/>
            <w:tcBorders>
              <w:top w:val="nil"/>
              <w:left w:val="nil"/>
              <w:bottom w:val="nil"/>
              <w:right w:val="single" w:sz="4" w:space="0" w:color="auto"/>
            </w:tcBorders>
            <w:shd w:val="clear" w:color="000000" w:fill="FFFFFF"/>
            <w:vAlign w:val="center"/>
            <w:hideMark/>
          </w:tcPr>
          <w:p w14:paraId="74B5C0B7"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Poticanje ulaganja u socijalnu infrastrukturu i programe </w:t>
            </w:r>
          </w:p>
        </w:tc>
        <w:tc>
          <w:tcPr>
            <w:tcW w:w="1278" w:type="pct"/>
            <w:tcBorders>
              <w:top w:val="nil"/>
              <w:left w:val="nil"/>
              <w:bottom w:val="single" w:sz="4" w:space="0" w:color="auto"/>
              <w:right w:val="single" w:sz="4" w:space="0" w:color="auto"/>
            </w:tcBorders>
            <w:shd w:val="clear" w:color="000000" w:fill="FFFFFF"/>
            <w:vAlign w:val="center"/>
            <w:hideMark/>
          </w:tcPr>
          <w:p w14:paraId="7BAF15AD"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socijalno ugroženih osoba čije su se potrebe financirale</w:t>
            </w:r>
          </w:p>
        </w:tc>
        <w:tc>
          <w:tcPr>
            <w:tcW w:w="388" w:type="pct"/>
            <w:tcBorders>
              <w:top w:val="nil"/>
              <w:left w:val="nil"/>
              <w:bottom w:val="single" w:sz="4" w:space="0" w:color="auto"/>
              <w:right w:val="single" w:sz="4" w:space="0" w:color="auto"/>
            </w:tcBorders>
            <w:shd w:val="clear" w:color="000000" w:fill="FFFFFF"/>
            <w:vAlign w:val="bottom"/>
            <w:hideMark/>
          </w:tcPr>
          <w:p w14:paraId="06DF8EF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497BD8E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2F3D84A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6616562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01F4EAF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r>
      <w:tr w:rsidR="00272688" w:rsidRPr="00272688" w14:paraId="5D6312F0" w14:textId="77777777" w:rsidTr="00272688">
        <w:trPr>
          <w:trHeight w:val="240"/>
          <w:jc w:val="center"/>
        </w:trPr>
        <w:tc>
          <w:tcPr>
            <w:tcW w:w="22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132BC47"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8</w:t>
            </w:r>
          </w:p>
        </w:tc>
        <w:tc>
          <w:tcPr>
            <w:tcW w:w="186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26DC9B6"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Promicanje ulaganja u zabavnu, sportsku i rekreativnu infrastrukturu i programe </w:t>
            </w:r>
          </w:p>
        </w:tc>
        <w:tc>
          <w:tcPr>
            <w:tcW w:w="1278" w:type="pct"/>
            <w:tcBorders>
              <w:top w:val="nil"/>
              <w:left w:val="nil"/>
              <w:bottom w:val="single" w:sz="4" w:space="0" w:color="auto"/>
              <w:right w:val="single" w:sz="4" w:space="0" w:color="auto"/>
            </w:tcBorders>
            <w:shd w:val="clear" w:color="000000" w:fill="FFFFFF"/>
            <w:vAlign w:val="bottom"/>
            <w:hideMark/>
          </w:tcPr>
          <w:p w14:paraId="48DFFD65"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izgrađene ili obnovljene sportske infrastrukture</w:t>
            </w:r>
          </w:p>
        </w:tc>
        <w:tc>
          <w:tcPr>
            <w:tcW w:w="388" w:type="pct"/>
            <w:tcBorders>
              <w:top w:val="nil"/>
              <w:left w:val="nil"/>
              <w:bottom w:val="single" w:sz="4" w:space="0" w:color="auto"/>
              <w:right w:val="single" w:sz="4" w:space="0" w:color="auto"/>
            </w:tcBorders>
            <w:shd w:val="clear" w:color="000000" w:fill="FFFFFF"/>
            <w:vAlign w:val="bottom"/>
            <w:hideMark/>
          </w:tcPr>
          <w:p w14:paraId="5408E0F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9</w:t>
            </w:r>
          </w:p>
        </w:tc>
        <w:tc>
          <w:tcPr>
            <w:tcW w:w="310" w:type="pct"/>
            <w:tcBorders>
              <w:top w:val="nil"/>
              <w:left w:val="nil"/>
              <w:bottom w:val="single" w:sz="4" w:space="0" w:color="auto"/>
              <w:right w:val="single" w:sz="4" w:space="0" w:color="auto"/>
            </w:tcBorders>
            <w:shd w:val="clear" w:color="000000" w:fill="FFFFFF"/>
            <w:vAlign w:val="bottom"/>
            <w:hideMark/>
          </w:tcPr>
          <w:p w14:paraId="73AB22F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11</w:t>
            </w:r>
          </w:p>
        </w:tc>
        <w:tc>
          <w:tcPr>
            <w:tcW w:w="310" w:type="pct"/>
            <w:tcBorders>
              <w:top w:val="nil"/>
              <w:left w:val="nil"/>
              <w:bottom w:val="single" w:sz="4" w:space="0" w:color="auto"/>
              <w:right w:val="single" w:sz="4" w:space="0" w:color="auto"/>
            </w:tcBorders>
            <w:shd w:val="clear" w:color="000000" w:fill="FFFFFF"/>
            <w:vAlign w:val="bottom"/>
            <w:hideMark/>
          </w:tcPr>
          <w:p w14:paraId="076969A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13</w:t>
            </w:r>
          </w:p>
        </w:tc>
        <w:tc>
          <w:tcPr>
            <w:tcW w:w="310" w:type="pct"/>
            <w:tcBorders>
              <w:top w:val="nil"/>
              <w:left w:val="nil"/>
              <w:bottom w:val="single" w:sz="4" w:space="0" w:color="auto"/>
              <w:right w:val="single" w:sz="4" w:space="0" w:color="auto"/>
            </w:tcBorders>
            <w:shd w:val="clear" w:color="000000" w:fill="FFFFFF"/>
            <w:vAlign w:val="bottom"/>
            <w:hideMark/>
          </w:tcPr>
          <w:p w14:paraId="7205D76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15</w:t>
            </w:r>
          </w:p>
        </w:tc>
        <w:tc>
          <w:tcPr>
            <w:tcW w:w="310" w:type="pct"/>
            <w:tcBorders>
              <w:top w:val="nil"/>
              <w:left w:val="nil"/>
              <w:bottom w:val="single" w:sz="4" w:space="0" w:color="auto"/>
              <w:right w:val="single" w:sz="4" w:space="0" w:color="auto"/>
            </w:tcBorders>
            <w:shd w:val="clear" w:color="000000" w:fill="FFFFFF"/>
            <w:vAlign w:val="bottom"/>
            <w:hideMark/>
          </w:tcPr>
          <w:p w14:paraId="6525275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17</w:t>
            </w:r>
          </w:p>
        </w:tc>
      </w:tr>
      <w:tr w:rsidR="00272688" w:rsidRPr="00272688" w14:paraId="5C985F03" w14:textId="77777777" w:rsidTr="00272688">
        <w:trPr>
          <w:trHeight w:val="240"/>
          <w:jc w:val="center"/>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3CDA7554" w14:textId="77777777" w:rsidR="00272688" w:rsidRPr="00272688" w:rsidRDefault="00272688" w:rsidP="003B4ADD">
            <w:pPr>
              <w:rPr>
                <w:rFonts w:eastAsia="Times New Roman"/>
                <w:color w:val="000000"/>
                <w:lang w:eastAsia="hr-HR"/>
              </w:rPr>
            </w:pPr>
          </w:p>
        </w:tc>
        <w:tc>
          <w:tcPr>
            <w:tcW w:w="1866" w:type="pct"/>
            <w:vMerge/>
            <w:tcBorders>
              <w:top w:val="single" w:sz="4" w:space="0" w:color="auto"/>
              <w:left w:val="single" w:sz="4" w:space="0" w:color="auto"/>
              <w:bottom w:val="single" w:sz="4" w:space="0" w:color="000000"/>
              <w:right w:val="single" w:sz="4" w:space="0" w:color="auto"/>
            </w:tcBorders>
            <w:vAlign w:val="center"/>
            <w:hideMark/>
          </w:tcPr>
          <w:p w14:paraId="23D3DFD3"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bottom"/>
            <w:hideMark/>
          </w:tcPr>
          <w:p w14:paraId="123E5FFF"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2) Broj financiranih sportskih događaja i programa</w:t>
            </w:r>
          </w:p>
        </w:tc>
        <w:tc>
          <w:tcPr>
            <w:tcW w:w="388" w:type="pct"/>
            <w:tcBorders>
              <w:top w:val="nil"/>
              <w:left w:val="nil"/>
              <w:bottom w:val="single" w:sz="4" w:space="0" w:color="auto"/>
              <w:right w:val="single" w:sz="4" w:space="0" w:color="auto"/>
            </w:tcBorders>
            <w:shd w:val="clear" w:color="000000" w:fill="FFFFFF"/>
            <w:vAlign w:val="bottom"/>
            <w:hideMark/>
          </w:tcPr>
          <w:p w14:paraId="7DF571E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4C1FBAE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c>
          <w:tcPr>
            <w:tcW w:w="310" w:type="pct"/>
            <w:tcBorders>
              <w:top w:val="nil"/>
              <w:left w:val="nil"/>
              <w:bottom w:val="single" w:sz="4" w:space="0" w:color="auto"/>
              <w:right w:val="single" w:sz="4" w:space="0" w:color="auto"/>
            </w:tcBorders>
            <w:shd w:val="clear" w:color="000000" w:fill="FFFFFF"/>
            <w:vAlign w:val="bottom"/>
            <w:hideMark/>
          </w:tcPr>
          <w:p w14:paraId="78531AC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c>
          <w:tcPr>
            <w:tcW w:w="310" w:type="pct"/>
            <w:tcBorders>
              <w:top w:val="nil"/>
              <w:left w:val="nil"/>
              <w:bottom w:val="single" w:sz="4" w:space="0" w:color="auto"/>
              <w:right w:val="single" w:sz="4" w:space="0" w:color="auto"/>
            </w:tcBorders>
            <w:shd w:val="clear" w:color="000000" w:fill="FFFFFF"/>
            <w:vAlign w:val="bottom"/>
            <w:hideMark/>
          </w:tcPr>
          <w:p w14:paraId="2737D1E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c>
          <w:tcPr>
            <w:tcW w:w="310" w:type="pct"/>
            <w:tcBorders>
              <w:top w:val="nil"/>
              <w:left w:val="nil"/>
              <w:bottom w:val="single" w:sz="4" w:space="0" w:color="auto"/>
              <w:right w:val="single" w:sz="4" w:space="0" w:color="auto"/>
            </w:tcBorders>
            <w:shd w:val="clear" w:color="000000" w:fill="FFFFFF"/>
            <w:vAlign w:val="bottom"/>
            <w:hideMark/>
          </w:tcPr>
          <w:p w14:paraId="237BB9E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r>
      <w:tr w:rsidR="00272688" w:rsidRPr="00272688" w14:paraId="6B346E5C" w14:textId="77777777" w:rsidTr="00272688">
        <w:trPr>
          <w:trHeight w:val="240"/>
          <w:jc w:val="center"/>
        </w:trPr>
        <w:tc>
          <w:tcPr>
            <w:tcW w:w="227" w:type="pct"/>
            <w:tcBorders>
              <w:top w:val="nil"/>
              <w:left w:val="single" w:sz="4" w:space="0" w:color="auto"/>
              <w:bottom w:val="nil"/>
              <w:right w:val="single" w:sz="4" w:space="0" w:color="auto"/>
            </w:tcBorders>
            <w:shd w:val="clear" w:color="000000" w:fill="FFFFFF"/>
            <w:vAlign w:val="center"/>
            <w:hideMark/>
          </w:tcPr>
          <w:p w14:paraId="5C81CC7B"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9</w:t>
            </w:r>
          </w:p>
        </w:tc>
        <w:tc>
          <w:tcPr>
            <w:tcW w:w="1866" w:type="pct"/>
            <w:tcBorders>
              <w:top w:val="nil"/>
              <w:left w:val="nil"/>
              <w:bottom w:val="nil"/>
              <w:right w:val="single" w:sz="4" w:space="0" w:color="auto"/>
            </w:tcBorders>
            <w:shd w:val="clear" w:color="000000" w:fill="FFFFFF"/>
            <w:vAlign w:val="center"/>
            <w:hideMark/>
          </w:tcPr>
          <w:p w14:paraId="7A8E7514"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Promicanje izgradnje i ulaganja u javne prostore šire namjene, zelene površine  i druge objekte</w:t>
            </w:r>
          </w:p>
        </w:tc>
        <w:tc>
          <w:tcPr>
            <w:tcW w:w="1278" w:type="pct"/>
            <w:tcBorders>
              <w:top w:val="nil"/>
              <w:left w:val="nil"/>
              <w:bottom w:val="single" w:sz="4" w:space="0" w:color="auto"/>
              <w:right w:val="single" w:sz="4" w:space="0" w:color="auto"/>
            </w:tcBorders>
            <w:shd w:val="clear" w:color="000000" w:fill="FFFFFF"/>
            <w:vAlign w:val="bottom"/>
            <w:hideMark/>
          </w:tcPr>
          <w:p w14:paraId="462E7DC5"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1) Broj unaprijeđenih objekata društvene infrastrukture </w:t>
            </w:r>
          </w:p>
        </w:tc>
        <w:tc>
          <w:tcPr>
            <w:tcW w:w="388" w:type="pct"/>
            <w:tcBorders>
              <w:top w:val="nil"/>
              <w:left w:val="nil"/>
              <w:bottom w:val="single" w:sz="4" w:space="0" w:color="auto"/>
              <w:right w:val="single" w:sz="4" w:space="0" w:color="auto"/>
            </w:tcBorders>
            <w:shd w:val="clear" w:color="000000" w:fill="FFFFFF"/>
            <w:vAlign w:val="bottom"/>
            <w:hideMark/>
          </w:tcPr>
          <w:p w14:paraId="009BD20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74D3FEE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03E6A08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41A98B3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204DFEC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w:t>
            </w:r>
          </w:p>
        </w:tc>
      </w:tr>
      <w:tr w:rsidR="00272688" w:rsidRPr="00272688" w14:paraId="2EC00B82" w14:textId="77777777" w:rsidTr="00272688">
        <w:trPr>
          <w:trHeight w:val="240"/>
          <w:jc w:val="center"/>
        </w:trPr>
        <w:tc>
          <w:tcPr>
            <w:tcW w:w="227" w:type="pct"/>
            <w:tcBorders>
              <w:top w:val="single" w:sz="4" w:space="0" w:color="auto"/>
              <w:left w:val="single" w:sz="4" w:space="0" w:color="auto"/>
              <w:bottom w:val="nil"/>
              <w:right w:val="single" w:sz="4" w:space="0" w:color="auto"/>
            </w:tcBorders>
            <w:shd w:val="clear" w:color="000000" w:fill="FFFFFF"/>
            <w:vAlign w:val="center"/>
            <w:hideMark/>
          </w:tcPr>
          <w:p w14:paraId="557ABD9A"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10</w:t>
            </w:r>
          </w:p>
        </w:tc>
        <w:tc>
          <w:tcPr>
            <w:tcW w:w="1866" w:type="pct"/>
            <w:tcBorders>
              <w:top w:val="single" w:sz="4" w:space="0" w:color="auto"/>
              <w:left w:val="nil"/>
              <w:bottom w:val="nil"/>
              <w:right w:val="single" w:sz="4" w:space="0" w:color="auto"/>
            </w:tcBorders>
            <w:shd w:val="clear" w:color="000000" w:fill="FFFFFF"/>
            <w:vAlign w:val="center"/>
            <w:hideMark/>
          </w:tcPr>
          <w:p w14:paraId="60C89249"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Promicanje demografskih mjera </w:t>
            </w:r>
          </w:p>
        </w:tc>
        <w:tc>
          <w:tcPr>
            <w:tcW w:w="1278" w:type="pct"/>
            <w:tcBorders>
              <w:top w:val="nil"/>
              <w:left w:val="nil"/>
              <w:bottom w:val="single" w:sz="4" w:space="0" w:color="auto"/>
              <w:right w:val="single" w:sz="4" w:space="0" w:color="auto"/>
            </w:tcBorders>
            <w:shd w:val="clear" w:color="000000" w:fill="FFFFFF"/>
            <w:vAlign w:val="bottom"/>
            <w:hideMark/>
          </w:tcPr>
          <w:p w14:paraId="09A0F674"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obitelji obuhvaćenih demografskim poticajima</w:t>
            </w:r>
          </w:p>
        </w:tc>
        <w:tc>
          <w:tcPr>
            <w:tcW w:w="388" w:type="pct"/>
            <w:tcBorders>
              <w:top w:val="nil"/>
              <w:left w:val="nil"/>
              <w:bottom w:val="single" w:sz="4" w:space="0" w:color="auto"/>
              <w:right w:val="single" w:sz="4" w:space="0" w:color="auto"/>
            </w:tcBorders>
            <w:shd w:val="clear" w:color="000000" w:fill="FFFFFF"/>
            <w:vAlign w:val="bottom"/>
            <w:hideMark/>
          </w:tcPr>
          <w:p w14:paraId="7F1B843F"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30</w:t>
            </w:r>
          </w:p>
        </w:tc>
        <w:tc>
          <w:tcPr>
            <w:tcW w:w="310" w:type="pct"/>
            <w:tcBorders>
              <w:top w:val="nil"/>
              <w:left w:val="nil"/>
              <w:bottom w:val="single" w:sz="4" w:space="0" w:color="auto"/>
              <w:right w:val="single" w:sz="4" w:space="0" w:color="auto"/>
            </w:tcBorders>
            <w:shd w:val="clear" w:color="000000" w:fill="FFFFFF"/>
            <w:vAlign w:val="bottom"/>
            <w:hideMark/>
          </w:tcPr>
          <w:p w14:paraId="5DAD695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35</w:t>
            </w:r>
          </w:p>
        </w:tc>
        <w:tc>
          <w:tcPr>
            <w:tcW w:w="310" w:type="pct"/>
            <w:tcBorders>
              <w:top w:val="nil"/>
              <w:left w:val="nil"/>
              <w:bottom w:val="single" w:sz="4" w:space="0" w:color="auto"/>
              <w:right w:val="single" w:sz="4" w:space="0" w:color="auto"/>
            </w:tcBorders>
            <w:shd w:val="clear" w:color="000000" w:fill="FFFFFF"/>
            <w:vAlign w:val="bottom"/>
            <w:hideMark/>
          </w:tcPr>
          <w:p w14:paraId="60AFCDA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40</w:t>
            </w:r>
          </w:p>
        </w:tc>
        <w:tc>
          <w:tcPr>
            <w:tcW w:w="310" w:type="pct"/>
            <w:tcBorders>
              <w:top w:val="nil"/>
              <w:left w:val="nil"/>
              <w:bottom w:val="single" w:sz="4" w:space="0" w:color="auto"/>
              <w:right w:val="single" w:sz="4" w:space="0" w:color="auto"/>
            </w:tcBorders>
            <w:shd w:val="clear" w:color="000000" w:fill="FFFFFF"/>
            <w:vAlign w:val="bottom"/>
            <w:hideMark/>
          </w:tcPr>
          <w:p w14:paraId="53717AB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40</w:t>
            </w:r>
          </w:p>
        </w:tc>
        <w:tc>
          <w:tcPr>
            <w:tcW w:w="310" w:type="pct"/>
            <w:tcBorders>
              <w:top w:val="nil"/>
              <w:left w:val="nil"/>
              <w:bottom w:val="single" w:sz="4" w:space="0" w:color="auto"/>
              <w:right w:val="single" w:sz="4" w:space="0" w:color="auto"/>
            </w:tcBorders>
            <w:shd w:val="clear" w:color="000000" w:fill="FFFFFF"/>
            <w:vAlign w:val="bottom"/>
            <w:hideMark/>
          </w:tcPr>
          <w:p w14:paraId="437D089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40</w:t>
            </w:r>
          </w:p>
        </w:tc>
      </w:tr>
      <w:tr w:rsidR="00272688" w:rsidRPr="00272688" w14:paraId="53D102F0" w14:textId="77777777" w:rsidTr="00272688">
        <w:trPr>
          <w:trHeight w:val="240"/>
          <w:jc w:val="center"/>
        </w:trPr>
        <w:tc>
          <w:tcPr>
            <w:tcW w:w="22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8654F8"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11</w:t>
            </w:r>
          </w:p>
        </w:tc>
        <w:tc>
          <w:tcPr>
            <w:tcW w:w="186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76604B"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Poticanje ulaganja u predškolsku i obrazovnu infrastrukturu i programe</w:t>
            </w:r>
          </w:p>
        </w:tc>
        <w:tc>
          <w:tcPr>
            <w:tcW w:w="1278" w:type="pct"/>
            <w:tcBorders>
              <w:top w:val="nil"/>
              <w:left w:val="nil"/>
              <w:bottom w:val="single" w:sz="4" w:space="0" w:color="auto"/>
              <w:right w:val="single" w:sz="4" w:space="0" w:color="auto"/>
            </w:tcBorders>
            <w:shd w:val="clear" w:color="000000" w:fill="FFFFFF"/>
            <w:vAlign w:val="center"/>
            <w:hideMark/>
          </w:tcPr>
          <w:p w14:paraId="7C5911E8"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uređenih škola</w:t>
            </w:r>
          </w:p>
        </w:tc>
        <w:tc>
          <w:tcPr>
            <w:tcW w:w="388" w:type="pct"/>
            <w:tcBorders>
              <w:top w:val="nil"/>
              <w:left w:val="nil"/>
              <w:bottom w:val="single" w:sz="4" w:space="0" w:color="auto"/>
              <w:right w:val="single" w:sz="4" w:space="0" w:color="auto"/>
            </w:tcBorders>
            <w:shd w:val="clear" w:color="000000" w:fill="FFFFFF"/>
            <w:vAlign w:val="bottom"/>
            <w:hideMark/>
          </w:tcPr>
          <w:p w14:paraId="0010EA7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3FEBFF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7F16B16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49FD77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31ABCF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r>
      <w:tr w:rsidR="00272688" w:rsidRPr="00272688" w14:paraId="05FB7022" w14:textId="77777777" w:rsidTr="00272688">
        <w:trPr>
          <w:trHeight w:val="240"/>
          <w:jc w:val="center"/>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146A808A" w14:textId="77777777" w:rsidR="00272688" w:rsidRPr="00272688" w:rsidRDefault="00272688" w:rsidP="003B4ADD">
            <w:pPr>
              <w:rPr>
                <w:rFonts w:eastAsia="Times New Roman"/>
                <w:color w:val="000000"/>
                <w:lang w:eastAsia="hr-HR"/>
              </w:rPr>
            </w:pPr>
          </w:p>
        </w:tc>
        <w:tc>
          <w:tcPr>
            <w:tcW w:w="1866" w:type="pct"/>
            <w:vMerge/>
            <w:tcBorders>
              <w:top w:val="single" w:sz="4" w:space="0" w:color="auto"/>
              <w:left w:val="single" w:sz="4" w:space="0" w:color="auto"/>
              <w:bottom w:val="single" w:sz="4" w:space="0" w:color="000000"/>
              <w:right w:val="single" w:sz="4" w:space="0" w:color="auto"/>
            </w:tcBorders>
            <w:vAlign w:val="center"/>
            <w:hideMark/>
          </w:tcPr>
          <w:p w14:paraId="54D1EF52"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14D6F7AE"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2) Broj uređenih vrtića</w:t>
            </w:r>
          </w:p>
        </w:tc>
        <w:tc>
          <w:tcPr>
            <w:tcW w:w="388" w:type="pct"/>
            <w:tcBorders>
              <w:top w:val="nil"/>
              <w:left w:val="nil"/>
              <w:bottom w:val="single" w:sz="4" w:space="0" w:color="auto"/>
              <w:right w:val="single" w:sz="4" w:space="0" w:color="auto"/>
            </w:tcBorders>
            <w:shd w:val="clear" w:color="000000" w:fill="FFFFFF"/>
            <w:vAlign w:val="bottom"/>
            <w:hideMark/>
          </w:tcPr>
          <w:p w14:paraId="15E88E5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15A9D8C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FED379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3A7A364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7D822CB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r>
      <w:tr w:rsidR="00272688" w:rsidRPr="00272688" w14:paraId="20DFDA60" w14:textId="77777777" w:rsidTr="00272688">
        <w:trPr>
          <w:trHeight w:val="240"/>
          <w:jc w:val="center"/>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1A098C9D" w14:textId="77777777" w:rsidR="00272688" w:rsidRPr="00272688" w:rsidRDefault="00272688" w:rsidP="003B4ADD">
            <w:pPr>
              <w:rPr>
                <w:rFonts w:eastAsia="Times New Roman"/>
                <w:color w:val="000000"/>
                <w:lang w:eastAsia="hr-HR"/>
              </w:rPr>
            </w:pPr>
          </w:p>
        </w:tc>
        <w:tc>
          <w:tcPr>
            <w:tcW w:w="1866" w:type="pct"/>
            <w:vMerge/>
            <w:tcBorders>
              <w:top w:val="single" w:sz="4" w:space="0" w:color="auto"/>
              <w:left w:val="single" w:sz="4" w:space="0" w:color="auto"/>
              <w:bottom w:val="single" w:sz="4" w:space="0" w:color="000000"/>
              <w:right w:val="single" w:sz="4" w:space="0" w:color="auto"/>
            </w:tcBorders>
            <w:vAlign w:val="center"/>
            <w:hideMark/>
          </w:tcPr>
          <w:p w14:paraId="7B6428B7"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4C7AF1D6"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3) Broj novouvedenih programa u obrazovnim ustanovama</w:t>
            </w:r>
          </w:p>
        </w:tc>
        <w:tc>
          <w:tcPr>
            <w:tcW w:w="388" w:type="pct"/>
            <w:tcBorders>
              <w:top w:val="nil"/>
              <w:left w:val="nil"/>
              <w:bottom w:val="single" w:sz="4" w:space="0" w:color="auto"/>
              <w:right w:val="single" w:sz="4" w:space="0" w:color="auto"/>
            </w:tcBorders>
            <w:shd w:val="clear" w:color="000000" w:fill="FFFFFF"/>
            <w:vAlign w:val="bottom"/>
            <w:hideMark/>
          </w:tcPr>
          <w:p w14:paraId="239C743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4424054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34EC3D3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65F4D2BF"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7C45E7F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r>
      <w:tr w:rsidR="00272688" w:rsidRPr="00272688" w14:paraId="7648C8A2" w14:textId="77777777" w:rsidTr="00272688">
        <w:trPr>
          <w:trHeight w:val="240"/>
          <w:jc w:val="center"/>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46C955D6" w14:textId="77777777" w:rsidR="00272688" w:rsidRPr="00272688" w:rsidRDefault="00272688" w:rsidP="003B4ADD">
            <w:pPr>
              <w:rPr>
                <w:rFonts w:eastAsia="Times New Roman"/>
                <w:color w:val="000000"/>
                <w:lang w:eastAsia="hr-HR"/>
              </w:rPr>
            </w:pPr>
          </w:p>
        </w:tc>
        <w:tc>
          <w:tcPr>
            <w:tcW w:w="1866" w:type="pct"/>
            <w:vMerge/>
            <w:tcBorders>
              <w:top w:val="single" w:sz="4" w:space="0" w:color="auto"/>
              <w:left w:val="single" w:sz="4" w:space="0" w:color="auto"/>
              <w:bottom w:val="single" w:sz="4" w:space="0" w:color="000000"/>
              <w:right w:val="single" w:sz="4" w:space="0" w:color="auto"/>
            </w:tcBorders>
            <w:vAlign w:val="center"/>
            <w:hideMark/>
          </w:tcPr>
          <w:p w14:paraId="34EEDF17"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4AF141DB"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4) Broj učenika i studenata koji su primili potporu</w:t>
            </w:r>
          </w:p>
        </w:tc>
        <w:tc>
          <w:tcPr>
            <w:tcW w:w="388" w:type="pct"/>
            <w:tcBorders>
              <w:top w:val="nil"/>
              <w:left w:val="nil"/>
              <w:bottom w:val="single" w:sz="4" w:space="0" w:color="auto"/>
              <w:right w:val="single" w:sz="4" w:space="0" w:color="auto"/>
            </w:tcBorders>
            <w:shd w:val="clear" w:color="000000" w:fill="FFFFFF"/>
            <w:vAlign w:val="bottom"/>
            <w:hideMark/>
          </w:tcPr>
          <w:p w14:paraId="247859D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20</w:t>
            </w:r>
          </w:p>
        </w:tc>
        <w:tc>
          <w:tcPr>
            <w:tcW w:w="310" w:type="pct"/>
            <w:tcBorders>
              <w:top w:val="nil"/>
              <w:left w:val="nil"/>
              <w:bottom w:val="single" w:sz="4" w:space="0" w:color="auto"/>
              <w:right w:val="single" w:sz="4" w:space="0" w:color="auto"/>
            </w:tcBorders>
            <w:shd w:val="clear" w:color="000000" w:fill="FFFFFF"/>
            <w:vAlign w:val="bottom"/>
            <w:hideMark/>
          </w:tcPr>
          <w:p w14:paraId="381C049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25</w:t>
            </w:r>
          </w:p>
        </w:tc>
        <w:tc>
          <w:tcPr>
            <w:tcW w:w="310" w:type="pct"/>
            <w:tcBorders>
              <w:top w:val="nil"/>
              <w:left w:val="nil"/>
              <w:bottom w:val="single" w:sz="4" w:space="0" w:color="auto"/>
              <w:right w:val="single" w:sz="4" w:space="0" w:color="auto"/>
            </w:tcBorders>
            <w:shd w:val="clear" w:color="000000" w:fill="FFFFFF"/>
            <w:vAlign w:val="bottom"/>
            <w:hideMark/>
          </w:tcPr>
          <w:p w14:paraId="25E9137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30</w:t>
            </w:r>
          </w:p>
        </w:tc>
        <w:tc>
          <w:tcPr>
            <w:tcW w:w="310" w:type="pct"/>
            <w:tcBorders>
              <w:top w:val="nil"/>
              <w:left w:val="nil"/>
              <w:bottom w:val="single" w:sz="4" w:space="0" w:color="auto"/>
              <w:right w:val="single" w:sz="4" w:space="0" w:color="auto"/>
            </w:tcBorders>
            <w:shd w:val="clear" w:color="000000" w:fill="FFFFFF"/>
            <w:vAlign w:val="bottom"/>
            <w:hideMark/>
          </w:tcPr>
          <w:p w14:paraId="799D54D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35</w:t>
            </w:r>
          </w:p>
        </w:tc>
        <w:tc>
          <w:tcPr>
            <w:tcW w:w="310" w:type="pct"/>
            <w:tcBorders>
              <w:top w:val="nil"/>
              <w:left w:val="nil"/>
              <w:bottom w:val="single" w:sz="4" w:space="0" w:color="auto"/>
              <w:right w:val="single" w:sz="4" w:space="0" w:color="auto"/>
            </w:tcBorders>
            <w:shd w:val="clear" w:color="000000" w:fill="FFFFFF"/>
            <w:vAlign w:val="bottom"/>
            <w:hideMark/>
          </w:tcPr>
          <w:p w14:paraId="23CC78F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40</w:t>
            </w:r>
          </w:p>
        </w:tc>
      </w:tr>
      <w:tr w:rsidR="00272688" w:rsidRPr="00272688" w14:paraId="17114D91" w14:textId="77777777" w:rsidTr="00272688">
        <w:trPr>
          <w:trHeight w:val="240"/>
          <w:jc w:val="center"/>
        </w:trPr>
        <w:tc>
          <w:tcPr>
            <w:tcW w:w="227" w:type="pct"/>
            <w:tcBorders>
              <w:top w:val="nil"/>
              <w:left w:val="single" w:sz="4" w:space="0" w:color="auto"/>
              <w:bottom w:val="nil"/>
              <w:right w:val="single" w:sz="4" w:space="0" w:color="auto"/>
            </w:tcBorders>
            <w:shd w:val="clear" w:color="000000" w:fill="FFFFFF"/>
            <w:vAlign w:val="center"/>
            <w:hideMark/>
          </w:tcPr>
          <w:p w14:paraId="6145DE31"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12</w:t>
            </w:r>
          </w:p>
        </w:tc>
        <w:tc>
          <w:tcPr>
            <w:tcW w:w="1866" w:type="pct"/>
            <w:tcBorders>
              <w:top w:val="nil"/>
              <w:left w:val="nil"/>
              <w:bottom w:val="nil"/>
              <w:right w:val="single" w:sz="4" w:space="0" w:color="auto"/>
            </w:tcBorders>
            <w:shd w:val="clear" w:color="000000" w:fill="FFFFFF"/>
            <w:vAlign w:val="center"/>
            <w:hideMark/>
          </w:tcPr>
          <w:p w14:paraId="5069FB01"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Promicanje protupožarne i civilne zaštite</w:t>
            </w:r>
          </w:p>
        </w:tc>
        <w:tc>
          <w:tcPr>
            <w:tcW w:w="1278" w:type="pct"/>
            <w:tcBorders>
              <w:top w:val="nil"/>
              <w:left w:val="nil"/>
              <w:bottom w:val="single" w:sz="4" w:space="0" w:color="auto"/>
              <w:right w:val="single" w:sz="4" w:space="0" w:color="auto"/>
            </w:tcBorders>
            <w:shd w:val="clear" w:color="000000" w:fill="FFFFFF"/>
            <w:vAlign w:val="bottom"/>
            <w:hideMark/>
          </w:tcPr>
          <w:p w14:paraId="0CCF4336"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financiranih organizacija za suzbijanje požara i civilnu zaštitu</w:t>
            </w:r>
          </w:p>
        </w:tc>
        <w:tc>
          <w:tcPr>
            <w:tcW w:w="388" w:type="pct"/>
            <w:tcBorders>
              <w:top w:val="nil"/>
              <w:left w:val="nil"/>
              <w:bottom w:val="single" w:sz="4" w:space="0" w:color="auto"/>
              <w:right w:val="single" w:sz="4" w:space="0" w:color="auto"/>
            </w:tcBorders>
            <w:shd w:val="clear" w:color="000000" w:fill="FFFFFF"/>
            <w:vAlign w:val="bottom"/>
            <w:hideMark/>
          </w:tcPr>
          <w:p w14:paraId="06522D0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1996718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3B8D6DC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3BB863A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2BD4A02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r>
      <w:tr w:rsidR="00272688" w:rsidRPr="00272688" w14:paraId="626C2B9A" w14:textId="77777777" w:rsidTr="00272688">
        <w:trPr>
          <w:trHeight w:val="240"/>
          <w:jc w:val="center"/>
        </w:trPr>
        <w:tc>
          <w:tcPr>
            <w:tcW w:w="227" w:type="pct"/>
            <w:tcBorders>
              <w:top w:val="single" w:sz="4" w:space="0" w:color="auto"/>
              <w:left w:val="single" w:sz="4" w:space="0" w:color="auto"/>
              <w:bottom w:val="nil"/>
              <w:right w:val="single" w:sz="4" w:space="0" w:color="auto"/>
            </w:tcBorders>
            <w:shd w:val="clear" w:color="000000" w:fill="FFFFFF"/>
            <w:vAlign w:val="center"/>
            <w:hideMark/>
          </w:tcPr>
          <w:p w14:paraId="0DD97325"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13</w:t>
            </w:r>
          </w:p>
        </w:tc>
        <w:tc>
          <w:tcPr>
            <w:tcW w:w="1866" w:type="pct"/>
            <w:tcBorders>
              <w:top w:val="single" w:sz="4" w:space="0" w:color="auto"/>
              <w:left w:val="nil"/>
              <w:bottom w:val="nil"/>
              <w:right w:val="single" w:sz="4" w:space="0" w:color="auto"/>
            </w:tcBorders>
            <w:shd w:val="clear" w:color="000000" w:fill="FFFFFF"/>
            <w:vAlign w:val="center"/>
            <w:hideMark/>
          </w:tcPr>
          <w:p w14:paraId="6A230025"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Poticanje izgradnje i obnove energetski učinkovite infrastrukture </w:t>
            </w:r>
          </w:p>
        </w:tc>
        <w:tc>
          <w:tcPr>
            <w:tcW w:w="1278" w:type="pct"/>
            <w:tcBorders>
              <w:top w:val="nil"/>
              <w:left w:val="nil"/>
              <w:bottom w:val="single" w:sz="4" w:space="0" w:color="auto"/>
              <w:right w:val="single" w:sz="4" w:space="0" w:color="auto"/>
            </w:tcBorders>
            <w:shd w:val="clear" w:color="000000" w:fill="FFFFFF"/>
            <w:vAlign w:val="bottom"/>
            <w:hideMark/>
          </w:tcPr>
          <w:p w14:paraId="5BC98400"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energetski obnovljene infrastrukture</w:t>
            </w:r>
          </w:p>
        </w:tc>
        <w:tc>
          <w:tcPr>
            <w:tcW w:w="388" w:type="pct"/>
            <w:tcBorders>
              <w:top w:val="nil"/>
              <w:left w:val="nil"/>
              <w:bottom w:val="single" w:sz="4" w:space="0" w:color="auto"/>
              <w:right w:val="single" w:sz="4" w:space="0" w:color="auto"/>
            </w:tcBorders>
            <w:shd w:val="clear" w:color="000000" w:fill="FFFFFF"/>
            <w:vAlign w:val="bottom"/>
            <w:hideMark/>
          </w:tcPr>
          <w:p w14:paraId="5CD9D7C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2C38D19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1ACCE92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4218E3C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4FE6C04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r>
      <w:tr w:rsidR="00272688" w:rsidRPr="00272688" w14:paraId="347F22D6" w14:textId="77777777" w:rsidTr="00272688">
        <w:trPr>
          <w:trHeight w:val="240"/>
          <w:jc w:val="center"/>
        </w:trPr>
        <w:tc>
          <w:tcPr>
            <w:tcW w:w="227" w:type="pct"/>
            <w:tcBorders>
              <w:top w:val="single" w:sz="4" w:space="0" w:color="auto"/>
              <w:left w:val="single" w:sz="4" w:space="0" w:color="auto"/>
              <w:bottom w:val="nil"/>
              <w:right w:val="single" w:sz="4" w:space="0" w:color="auto"/>
            </w:tcBorders>
            <w:shd w:val="clear" w:color="000000" w:fill="FFFFFF"/>
            <w:vAlign w:val="center"/>
            <w:hideMark/>
          </w:tcPr>
          <w:p w14:paraId="6AD1A6C8"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14</w:t>
            </w:r>
          </w:p>
        </w:tc>
        <w:tc>
          <w:tcPr>
            <w:tcW w:w="1866" w:type="pct"/>
            <w:tcBorders>
              <w:top w:val="single" w:sz="4" w:space="0" w:color="auto"/>
              <w:left w:val="nil"/>
              <w:bottom w:val="nil"/>
              <w:right w:val="single" w:sz="4" w:space="0" w:color="auto"/>
            </w:tcBorders>
            <w:shd w:val="clear" w:color="000000" w:fill="FFFFFF"/>
            <w:vAlign w:val="center"/>
            <w:hideMark/>
          </w:tcPr>
          <w:p w14:paraId="07F83FD2"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Promicanje obnovljivih izvora energije i energetskih projekata  </w:t>
            </w:r>
          </w:p>
        </w:tc>
        <w:tc>
          <w:tcPr>
            <w:tcW w:w="1278" w:type="pct"/>
            <w:tcBorders>
              <w:top w:val="nil"/>
              <w:left w:val="nil"/>
              <w:bottom w:val="single" w:sz="4" w:space="0" w:color="auto"/>
              <w:right w:val="single" w:sz="4" w:space="0" w:color="auto"/>
            </w:tcBorders>
            <w:shd w:val="clear" w:color="000000" w:fill="FFFFFF"/>
            <w:vAlign w:val="bottom"/>
            <w:hideMark/>
          </w:tcPr>
          <w:p w14:paraId="59B503D3"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objekata koji koriste OIE</w:t>
            </w:r>
          </w:p>
        </w:tc>
        <w:tc>
          <w:tcPr>
            <w:tcW w:w="388" w:type="pct"/>
            <w:tcBorders>
              <w:top w:val="nil"/>
              <w:left w:val="nil"/>
              <w:bottom w:val="single" w:sz="4" w:space="0" w:color="auto"/>
              <w:right w:val="single" w:sz="4" w:space="0" w:color="auto"/>
            </w:tcBorders>
            <w:shd w:val="clear" w:color="000000" w:fill="FFFFFF"/>
            <w:vAlign w:val="bottom"/>
            <w:hideMark/>
          </w:tcPr>
          <w:p w14:paraId="106099C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64F774B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0445E7D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08DB64D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63B8681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r>
      <w:tr w:rsidR="00272688" w:rsidRPr="00272688" w14:paraId="30D1502A" w14:textId="77777777" w:rsidTr="00272688">
        <w:trPr>
          <w:trHeight w:val="240"/>
          <w:jc w:val="center"/>
        </w:trPr>
        <w:tc>
          <w:tcPr>
            <w:tcW w:w="227" w:type="pct"/>
            <w:tcBorders>
              <w:top w:val="single" w:sz="4" w:space="0" w:color="auto"/>
              <w:left w:val="single" w:sz="4" w:space="0" w:color="auto"/>
              <w:bottom w:val="nil"/>
              <w:right w:val="single" w:sz="4" w:space="0" w:color="auto"/>
            </w:tcBorders>
            <w:shd w:val="clear" w:color="000000" w:fill="FFFFFF"/>
            <w:vAlign w:val="center"/>
            <w:hideMark/>
          </w:tcPr>
          <w:p w14:paraId="0C6840B7"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15</w:t>
            </w:r>
          </w:p>
        </w:tc>
        <w:tc>
          <w:tcPr>
            <w:tcW w:w="1866" w:type="pct"/>
            <w:tcBorders>
              <w:top w:val="single" w:sz="4" w:space="0" w:color="auto"/>
              <w:left w:val="nil"/>
              <w:bottom w:val="nil"/>
              <w:right w:val="single" w:sz="4" w:space="0" w:color="auto"/>
            </w:tcBorders>
            <w:shd w:val="clear" w:color="000000" w:fill="FFFFFF"/>
            <w:vAlign w:val="center"/>
            <w:hideMark/>
          </w:tcPr>
          <w:p w14:paraId="60CF5451" w14:textId="77777777" w:rsidR="00272688" w:rsidRDefault="00272688" w:rsidP="003B4ADD">
            <w:pPr>
              <w:rPr>
                <w:rFonts w:eastAsia="Times New Roman"/>
                <w:color w:val="000000"/>
                <w:lang w:eastAsia="hr-HR"/>
              </w:rPr>
            </w:pPr>
          </w:p>
          <w:p w14:paraId="68778005" w14:textId="77777777" w:rsidR="00272688" w:rsidRDefault="00272688" w:rsidP="003B4ADD">
            <w:pPr>
              <w:rPr>
                <w:rFonts w:eastAsia="Times New Roman"/>
                <w:color w:val="000000"/>
                <w:lang w:eastAsia="hr-HR"/>
              </w:rPr>
            </w:pPr>
          </w:p>
          <w:p w14:paraId="2BA62AC4" w14:textId="0CE280E5" w:rsidR="00272688" w:rsidRDefault="00272688" w:rsidP="003B4ADD">
            <w:pPr>
              <w:rPr>
                <w:rFonts w:eastAsia="Times New Roman"/>
                <w:color w:val="000000"/>
                <w:lang w:eastAsia="hr-HR"/>
              </w:rPr>
            </w:pPr>
            <w:r w:rsidRPr="00272688">
              <w:rPr>
                <w:rFonts w:eastAsia="Times New Roman"/>
                <w:color w:val="000000"/>
                <w:lang w:eastAsia="hr-HR"/>
              </w:rPr>
              <w:t>Promicanje investicija za upravljanje vodnim resursima</w:t>
            </w:r>
          </w:p>
          <w:p w14:paraId="0249553B" w14:textId="77777777" w:rsidR="00272688" w:rsidRDefault="00272688" w:rsidP="003B4ADD">
            <w:pPr>
              <w:rPr>
                <w:rFonts w:eastAsia="Times New Roman"/>
                <w:color w:val="000000"/>
                <w:lang w:eastAsia="hr-HR"/>
              </w:rPr>
            </w:pPr>
          </w:p>
          <w:p w14:paraId="7CDF71D1" w14:textId="77777777" w:rsidR="00272688" w:rsidRDefault="00272688" w:rsidP="003B4ADD">
            <w:pPr>
              <w:rPr>
                <w:rFonts w:eastAsia="Times New Roman"/>
                <w:color w:val="000000"/>
                <w:lang w:eastAsia="hr-HR"/>
              </w:rPr>
            </w:pPr>
          </w:p>
          <w:p w14:paraId="16875F36" w14:textId="52575EDF"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bottom"/>
            <w:hideMark/>
          </w:tcPr>
          <w:p w14:paraId="625C4CF8"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Uvedeni sustavi oborinske odvodnje u metrima</w:t>
            </w:r>
          </w:p>
        </w:tc>
        <w:tc>
          <w:tcPr>
            <w:tcW w:w="388" w:type="pct"/>
            <w:tcBorders>
              <w:top w:val="nil"/>
              <w:left w:val="nil"/>
              <w:bottom w:val="single" w:sz="4" w:space="0" w:color="auto"/>
              <w:right w:val="single" w:sz="4" w:space="0" w:color="auto"/>
            </w:tcBorders>
            <w:shd w:val="clear" w:color="000000" w:fill="FFFFFF"/>
            <w:vAlign w:val="bottom"/>
            <w:hideMark/>
          </w:tcPr>
          <w:p w14:paraId="0A01A25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2.700</w:t>
            </w:r>
          </w:p>
        </w:tc>
        <w:tc>
          <w:tcPr>
            <w:tcW w:w="310" w:type="pct"/>
            <w:tcBorders>
              <w:top w:val="nil"/>
              <w:left w:val="nil"/>
              <w:bottom w:val="single" w:sz="4" w:space="0" w:color="auto"/>
              <w:right w:val="single" w:sz="4" w:space="0" w:color="auto"/>
            </w:tcBorders>
            <w:shd w:val="clear" w:color="000000" w:fill="FFFFFF"/>
            <w:vAlign w:val="bottom"/>
            <w:hideMark/>
          </w:tcPr>
          <w:p w14:paraId="7BBD615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3.200</w:t>
            </w:r>
          </w:p>
        </w:tc>
        <w:tc>
          <w:tcPr>
            <w:tcW w:w="310" w:type="pct"/>
            <w:tcBorders>
              <w:top w:val="nil"/>
              <w:left w:val="nil"/>
              <w:bottom w:val="single" w:sz="4" w:space="0" w:color="auto"/>
              <w:right w:val="single" w:sz="4" w:space="0" w:color="auto"/>
            </w:tcBorders>
            <w:shd w:val="clear" w:color="000000" w:fill="FFFFFF"/>
            <w:vAlign w:val="bottom"/>
            <w:hideMark/>
          </w:tcPr>
          <w:p w14:paraId="2B4CCF0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3.700</w:t>
            </w:r>
          </w:p>
        </w:tc>
        <w:tc>
          <w:tcPr>
            <w:tcW w:w="310" w:type="pct"/>
            <w:tcBorders>
              <w:top w:val="nil"/>
              <w:left w:val="nil"/>
              <w:bottom w:val="single" w:sz="4" w:space="0" w:color="auto"/>
              <w:right w:val="single" w:sz="4" w:space="0" w:color="auto"/>
            </w:tcBorders>
            <w:shd w:val="clear" w:color="000000" w:fill="FFFFFF"/>
            <w:vAlign w:val="bottom"/>
            <w:hideMark/>
          </w:tcPr>
          <w:p w14:paraId="3CAF19D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4.200</w:t>
            </w:r>
          </w:p>
        </w:tc>
        <w:tc>
          <w:tcPr>
            <w:tcW w:w="310" w:type="pct"/>
            <w:tcBorders>
              <w:top w:val="nil"/>
              <w:left w:val="nil"/>
              <w:bottom w:val="single" w:sz="4" w:space="0" w:color="auto"/>
              <w:right w:val="single" w:sz="4" w:space="0" w:color="auto"/>
            </w:tcBorders>
            <w:shd w:val="clear" w:color="000000" w:fill="FFFFFF"/>
            <w:vAlign w:val="bottom"/>
            <w:hideMark/>
          </w:tcPr>
          <w:p w14:paraId="247ED58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4.700</w:t>
            </w:r>
          </w:p>
        </w:tc>
      </w:tr>
      <w:tr w:rsidR="00272688" w:rsidRPr="00272688" w14:paraId="0B118916" w14:textId="77777777" w:rsidTr="00272688">
        <w:trPr>
          <w:trHeight w:val="489"/>
          <w:jc w:val="center"/>
        </w:trPr>
        <w:tc>
          <w:tcPr>
            <w:tcW w:w="227"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65651FA" w14:textId="77777777" w:rsidR="00272688" w:rsidRPr="00272688" w:rsidRDefault="00272688" w:rsidP="003B4ADD">
            <w:pPr>
              <w:jc w:val="center"/>
              <w:rPr>
                <w:rFonts w:eastAsia="Times New Roman"/>
                <w:b/>
                <w:bCs/>
                <w:color w:val="FFFFFF"/>
                <w:lang w:eastAsia="hr-HR"/>
              </w:rPr>
            </w:pPr>
            <w:r w:rsidRPr="00272688">
              <w:rPr>
                <w:rFonts w:eastAsia="Times New Roman"/>
                <w:b/>
                <w:bCs/>
                <w:color w:val="FFFFFF"/>
                <w:lang w:eastAsia="hr-HR"/>
              </w:rPr>
              <w:lastRenderedPageBreak/>
              <w:t>R.B.</w:t>
            </w:r>
          </w:p>
        </w:tc>
        <w:tc>
          <w:tcPr>
            <w:tcW w:w="1866" w:type="pct"/>
            <w:tcBorders>
              <w:top w:val="single" w:sz="4" w:space="0" w:color="auto"/>
              <w:left w:val="nil"/>
              <w:bottom w:val="single" w:sz="4" w:space="0" w:color="auto"/>
              <w:right w:val="single" w:sz="4" w:space="0" w:color="auto"/>
            </w:tcBorders>
            <w:shd w:val="clear" w:color="auto" w:fill="4472C4" w:themeFill="accent1"/>
            <w:vAlign w:val="center"/>
            <w:hideMark/>
          </w:tcPr>
          <w:p w14:paraId="7893C18D"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 xml:space="preserve">Mjera iz provedbenog programa </w:t>
            </w:r>
          </w:p>
        </w:tc>
        <w:tc>
          <w:tcPr>
            <w:tcW w:w="1277" w:type="pct"/>
            <w:tcBorders>
              <w:top w:val="single" w:sz="4" w:space="0" w:color="auto"/>
              <w:left w:val="nil"/>
              <w:bottom w:val="single" w:sz="4" w:space="0" w:color="auto"/>
              <w:right w:val="single" w:sz="4" w:space="0" w:color="auto"/>
            </w:tcBorders>
            <w:shd w:val="clear" w:color="auto" w:fill="4472C4" w:themeFill="accent1"/>
            <w:vAlign w:val="center"/>
            <w:hideMark/>
          </w:tcPr>
          <w:p w14:paraId="57754757"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 xml:space="preserve">Pokazatelj rezultata provedbe aktivnosti </w:t>
            </w:r>
          </w:p>
        </w:tc>
        <w:tc>
          <w:tcPr>
            <w:tcW w:w="388" w:type="pct"/>
            <w:tcBorders>
              <w:top w:val="single" w:sz="4" w:space="0" w:color="auto"/>
              <w:left w:val="nil"/>
              <w:bottom w:val="single" w:sz="4" w:space="0" w:color="auto"/>
              <w:right w:val="single" w:sz="4" w:space="0" w:color="auto"/>
            </w:tcBorders>
            <w:shd w:val="clear" w:color="auto" w:fill="4472C4" w:themeFill="accent1"/>
            <w:vAlign w:val="center"/>
            <w:hideMark/>
          </w:tcPr>
          <w:p w14:paraId="493EBE08"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Polazna vrijednost</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070D0231"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2022</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1919B7A4"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2023</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0AA6DE01"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2024</w:t>
            </w:r>
          </w:p>
        </w:tc>
        <w:tc>
          <w:tcPr>
            <w:tcW w:w="310" w:type="pct"/>
            <w:tcBorders>
              <w:top w:val="single" w:sz="4" w:space="0" w:color="auto"/>
              <w:left w:val="nil"/>
              <w:bottom w:val="single" w:sz="4" w:space="0" w:color="auto"/>
              <w:right w:val="single" w:sz="4" w:space="0" w:color="auto"/>
            </w:tcBorders>
            <w:shd w:val="clear" w:color="auto" w:fill="4472C4" w:themeFill="accent1"/>
            <w:vAlign w:val="center"/>
            <w:hideMark/>
          </w:tcPr>
          <w:p w14:paraId="3E9F9485" w14:textId="77777777" w:rsidR="00272688" w:rsidRPr="00272688" w:rsidRDefault="00272688" w:rsidP="003B4ADD">
            <w:pPr>
              <w:rPr>
                <w:rFonts w:eastAsia="Times New Roman"/>
                <w:b/>
                <w:bCs/>
                <w:color w:val="FFFFFF"/>
                <w:lang w:eastAsia="hr-HR"/>
              </w:rPr>
            </w:pPr>
            <w:r w:rsidRPr="00272688">
              <w:rPr>
                <w:rFonts w:eastAsia="Times New Roman"/>
                <w:b/>
                <w:bCs/>
                <w:color w:val="FFFFFF"/>
                <w:lang w:eastAsia="hr-HR"/>
              </w:rPr>
              <w:t>2025</w:t>
            </w:r>
          </w:p>
        </w:tc>
      </w:tr>
      <w:tr w:rsidR="00272688" w:rsidRPr="00272688" w14:paraId="3B7E5C29" w14:textId="77777777" w:rsidTr="00272688">
        <w:trPr>
          <w:trHeight w:val="240"/>
          <w:jc w:val="center"/>
        </w:trPr>
        <w:tc>
          <w:tcPr>
            <w:tcW w:w="22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8FD2BBB"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16</w:t>
            </w:r>
          </w:p>
        </w:tc>
        <w:tc>
          <w:tcPr>
            <w:tcW w:w="186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38381EB"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Promicanje investicija za održivo upravljanje otpadom</w:t>
            </w:r>
          </w:p>
        </w:tc>
        <w:tc>
          <w:tcPr>
            <w:tcW w:w="1278" w:type="pct"/>
            <w:tcBorders>
              <w:top w:val="nil"/>
              <w:left w:val="nil"/>
              <w:bottom w:val="single" w:sz="4" w:space="0" w:color="auto"/>
              <w:right w:val="single" w:sz="4" w:space="0" w:color="auto"/>
            </w:tcBorders>
            <w:shd w:val="clear" w:color="000000" w:fill="FFFFFF"/>
            <w:vAlign w:val="bottom"/>
            <w:hideMark/>
          </w:tcPr>
          <w:p w14:paraId="771BFE2B"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Broj saniranih divljih odlagališta</w:t>
            </w:r>
          </w:p>
        </w:tc>
        <w:tc>
          <w:tcPr>
            <w:tcW w:w="388" w:type="pct"/>
            <w:tcBorders>
              <w:top w:val="nil"/>
              <w:left w:val="nil"/>
              <w:bottom w:val="single" w:sz="4" w:space="0" w:color="auto"/>
              <w:right w:val="single" w:sz="4" w:space="0" w:color="auto"/>
            </w:tcBorders>
            <w:shd w:val="clear" w:color="000000" w:fill="FFFFFF"/>
            <w:vAlign w:val="bottom"/>
            <w:hideMark/>
          </w:tcPr>
          <w:p w14:paraId="07F2A3BF"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02808E1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18D6ADB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7ED31E4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043D374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r>
      <w:tr w:rsidR="00272688" w:rsidRPr="00272688" w14:paraId="4DC6A746" w14:textId="77777777" w:rsidTr="00272688">
        <w:trPr>
          <w:trHeight w:val="240"/>
          <w:jc w:val="center"/>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79A261AA" w14:textId="77777777" w:rsidR="00272688" w:rsidRPr="00272688" w:rsidRDefault="00272688" w:rsidP="003B4ADD">
            <w:pPr>
              <w:rPr>
                <w:rFonts w:eastAsia="Times New Roman"/>
                <w:color w:val="000000"/>
                <w:lang w:eastAsia="hr-HR"/>
              </w:rPr>
            </w:pPr>
          </w:p>
        </w:tc>
        <w:tc>
          <w:tcPr>
            <w:tcW w:w="1866" w:type="pct"/>
            <w:vMerge/>
            <w:tcBorders>
              <w:top w:val="single" w:sz="4" w:space="0" w:color="auto"/>
              <w:left w:val="single" w:sz="4" w:space="0" w:color="auto"/>
              <w:bottom w:val="single" w:sz="4" w:space="0" w:color="000000"/>
              <w:right w:val="single" w:sz="4" w:space="0" w:color="auto"/>
            </w:tcBorders>
            <w:vAlign w:val="center"/>
            <w:hideMark/>
          </w:tcPr>
          <w:p w14:paraId="6589AF9D"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bottom"/>
            <w:hideMark/>
          </w:tcPr>
          <w:p w14:paraId="6E2319C9"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2) Broj uređenih odlagališta</w:t>
            </w:r>
          </w:p>
        </w:tc>
        <w:tc>
          <w:tcPr>
            <w:tcW w:w="388" w:type="pct"/>
            <w:tcBorders>
              <w:top w:val="nil"/>
              <w:left w:val="nil"/>
              <w:bottom w:val="single" w:sz="4" w:space="0" w:color="auto"/>
              <w:right w:val="single" w:sz="4" w:space="0" w:color="auto"/>
            </w:tcBorders>
            <w:shd w:val="clear" w:color="000000" w:fill="FFFFFF"/>
            <w:vAlign w:val="bottom"/>
            <w:hideMark/>
          </w:tcPr>
          <w:p w14:paraId="53A1289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689FB46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51D9859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20E6394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3B307A0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r>
      <w:tr w:rsidR="00272688" w:rsidRPr="00272688" w14:paraId="2FCE2C23" w14:textId="77777777" w:rsidTr="00272688">
        <w:trPr>
          <w:trHeight w:val="240"/>
          <w:jc w:val="center"/>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590C19DF" w14:textId="77777777" w:rsidR="00272688" w:rsidRPr="00272688" w:rsidRDefault="00272688" w:rsidP="003B4ADD">
            <w:pPr>
              <w:rPr>
                <w:rFonts w:eastAsia="Times New Roman"/>
                <w:color w:val="000000"/>
                <w:lang w:eastAsia="hr-HR"/>
              </w:rPr>
            </w:pPr>
          </w:p>
        </w:tc>
        <w:tc>
          <w:tcPr>
            <w:tcW w:w="1866" w:type="pct"/>
            <w:vMerge/>
            <w:tcBorders>
              <w:top w:val="single" w:sz="4" w:space="0" w:color="auto"/>
              <w:left w:val="single" w:sz="4" w:space="0" w:color="auto"/>
              <w:bottom w:val="single" w:sz="4" w:space="0" w:color="000000"/>
              <w:right w:val="single" w:sz="4" w:space="0" w:color="auto"/>
            </w:tcBorders>
            <w:vAlign w:val="center"/>
            <w:hideMark/>
          </w:tcPr>
          <w:p w14:paraId="40495A00"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bottom"/>
            <w:hideMark/>
          </w:tcPr>
          <w:p w14:paraId="590E919B"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3) Postotak odvojenog otpada u ukupnoj masi komunalnog otpada</w:t>
            </w:r>
          </w:p>
        </w:tc>
        <w:tc>
          <w:tcPr>
            <w:tcW w:w="388" w:type="pct"/>
            <w:tcBorders>
              <w:top w:val="nil"/>
              <w:left w:val="nil"/>
              <w:bottom w:val="single" w:sz="4" w:space="0" w:color="auto"/>
              <w:right w:val="single" w:sz="4" w:space="0" w:color="auto"/>
            </w:tcBorders>
            <w:shd w:val="clear" w:color="000000" w:fill="FFFFFF"/>
            <w:vAlign w:val="bottom"/>
            <w:hideMark/>
          </w:tcPr>
          <w:p w14:paraId="1EF4DED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22</w:t>
            </w:r>
          </w:p>
        </w:tc>
        <w:tc>
          <w:tcPr>
            <w:tcW w:w="310" w:type="pct"/>
            <w:tcBorders>
              <w:top w:val="nil"/>
              <w:left w:val="nil"/>
              <w:bottom w:val="single" w:sz="4" w:space="0" w:color="auto"/>
              <w:right w:val="single" w:sz="4" w:space="0" w:color="auto"/>
            </w:tcBorders>
            <w:shd w:val="clear" w:color="000000" w:fill="FFFFFF"/>
            <w:vAlign w:val="bottom"/>
            <w:hideMark/>
          </w:tcPr>
          <w:p w14:paraId="3314ED44"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25</w:t>
            </w:r>
          </w:p>
        </w:tc>
        <w:tc>
          <w:tcPr>
            <w:tcW w:w="310" w:type="pct"/>
            <w:tcBorders>
              <w:top w:val="nil"/>
              <w:left w:val="nil"/>
              <w:bottom w:val="single" w:sz="4" w:space="0" w:color="auto"/>
              <w:right w:val="single" w:sz="4" w:space="0" w:color="auto"/>
            </w:tcBorders>
            <w:shd w:val="clear" w:color="000000" w:fill="FFFFFF"/>
            <w:vAlign w:val="bottom"/>
            <w:hideMark/>
          </w:tcPr>
          <w:p w14:paraId="44DF0E6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27</w:t>
            </w:r>
          </w:p>
        </w:tc>
        <w:tc>
          <w:tcPr>
            <w:tcW w:w="310" w:type="pct"/>
            <w:tcBorders>
              <w:top w:val="nil"/>
              <w:left w:val="nil"/>
              <w:bottom w:val="single" w:sz="4" w:space="0" w:color="auto"/>
              <w:right w:val="single" w:sz="4" w:space="0" w:color="auto"/>
            </w:tcBorders>
            <w:shd w:val="clear" w:color="000000" w:fill="FFFFFF"/>
            <w:vAlign w:val="bottom"/>
            <w:hideMark/>
          </w:tcPr>
          <w:p w14:paraId="3C38C1A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30</w:t>
            </w:r>
          </w:p>
        </w:tc>
        <w:tc>
          <w:tcPr>
            <w:tcW w:w="310" w:type="pct"/>
            <w:tcBorders>
              <w:top w:val="nil"/>
              <w:left w:val="nil"/>
              <w:bottom w:val="single" w:sz="4" w:space="0" w:color="auto"/>
              <w:right w:val="single" w:sz="4" w:space="0" w:color="auto"/>
            </w:tcBorders>
            <w:shd w:val="clear" w:color="000000" w:fill="FFFFFF"/>
            <w:vAlign w:val="bottom"/>
            <w:hideMark/>
          </w:tcPr>
          <w:p w14:paraId="68696ED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32</w:t>
            </w:r>
          </w:p>
        </w:tc>
      </w:tr>
      <w:tr w:rsidR="00272688" w:rsidRPr="00272688" w14:paraId="310B8F56" w14:textId="77777777" w:rsidTr="00272688">
        <w:trPr>
          <w:trHeight w:val="240"/>
          <w:jc w:val="center"/>
        </w:trPr>
        <w:tc>
          <w:tcPr>
            <w:tcW w:w="2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800220"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17</w:t>
            </w:r>
          </w:p>
        </w:tc>
        <w:tc>
          <w:tcPr>
            <w:tcW w:w="18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DE3D13"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Upravljanje grobljima </w:t>
            </w:r>
          </w:p>
        </w:tc>
        <w:tc>
          <w:tcPr>
            <w:tcW w:w="1278" w:type="pct"/>
            <w:tcBorders>
              <w:top w:val="nil"/>
              <w:left w:val="nil"/>
              <w:bottom w:val="single" w:sz="4" w:space="0" w:color="auto"/>
              <w:right w:val="single" w:sz="4" w:space="0" w:color="auto"/>
            </w:tcBorders>
            <w:shd w:val="clear" w:color="000000" w:fill="FFFFFF"/>
            <w:vAlign w:val="center"/>
            <w:hideMark/>
          </w:tcPr>
          <w:p w14:paraId="58D9C543"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1) Povećanje broja grobnih mjesta </w:t>
            </w:r>
          </w:p>
        </w:tc>
        <w:tc>
          <w:tcPr>
            <w:tcW w:w="388" w:type="pct"/>
            <w:tcBorders>
              <w:top w:val="nil"/>
              <w:left w:val="nil"/>
              <w:bottom w:val="single" w:sz="4" w:space="0" w:color="auto"/>
              <w:right w:val="single" w:sz="4" w:space="0" w:color="auto"/>
            </w:tcBorders>
            <w:shd w:val="clear" w:color="000000" w:fill="FFFFFF"/>
            <w:vAlign w:val="bottom"/>
            <w:hideMark/>
          </w:tcPr>
          <w:p w14:paraId="3571807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5E5B43D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6E46F97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200</w:t>
            </w:r>
          </w:p>
        </w:tc>
        <w:tc>
          <w:tcPr>
            <w:tcW w:w="310" w:type="pct"/>
            <w:tcBorders>
              <w:top w:val="nil"/>
              <w:left w:val="nil"/>
              <w:bottom w:val="single" w:sz="4" w:space="0" w:color="auto"/>
              <w:right w:val="single" w:sz="4" w:space="0" w:color="auto"/>
            </w:tcBorders>
            <w:shd w:val="clear" w:color="000000" w:fill="FFFFFF"/>
            <w:vAlign w:val="bottom"/>
            <w:hideMark/>
          </w:tcPr>
          <w:p w14:paraId="33DDC41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250</w:t>
            </w:r>
          </w:p>
        </w:tc>
        <w:tc>
          <w:tcPr>
            <w:tcW w:w="310" w:type="pct"/>
            <w:tcBorders>
              <w:top w:val="nil"/>
              <w:left w:val="nil"/>
              <w:bottom w:val="single" w:sz="4" w:space="0" w:color="auto"/>
              <w:right w:val="single" w:sz="4" w:space="0" w:color="auto"/>
            </w:tcBorders>
            <w:shd w:val="clear" w:color="000000" w:fill="FFFFFF"/>
            <w:vAlign w:val="bottom"/>
            <w:hideMark/>
          </w:tcPr>
          <w:p w14:paraId="5DB9840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300</w:t>
            </w:r>
          </w:p>
        </w:tc>
      </w:tr>
      <w:tr w:rsidR="00272688" w:rsidRPr="00272688" w14:paraId="255030EC" w14:textId="77777777" w:rsidTr="00272688">
        <w:trPr>
          <w:trHeight w:val="240"/>
          <w:jc w:val="center"/>
        </w:trPr>
        <w:tc>
          <w:tcPr>
            <w:tcW w:w="227" w:type="pct"/>
            <w:vMerge/>
            <w:tcBorders>
              <w:top w:val="nil"/>
              <w:left w:val="single" w:sz="4" w:space="0" w:color="auto"/>
              <w:bottom w:val="single" w:sz="4" w:space="0" w:color="auto"/>
              <w:right w:val="single" w:sz="4" w:space="0" w:color="auto"/>
            </w:tcBorders>
            <w:vAlign w:val="center"/>
            <w:hideMark/>
          </w:tcPr>
          <w:p w14:paraId="23869AF4"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auto"/>
              <w:right w:val="single" w:sz="4" w:space="0" w:color="auto"/>
            </w:tcBorders>
            <w:vAlign w:val="center"/>
            <w:hideMark/>
          </w:tcPr>
          <w:p w14:paraId="7DF34BC4"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79AEA931"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2) Broj uređenih groblja </w:t>
            </w:r>
          </w:p>
        </w:tc>
        <w:tc>
          <w:tcPr>
            <w:tcW w:w="388" w:type="pct"/>
            <w:tcBorders>
              <w:top w:val="nil"/>
              <w:left w:val="nil"/>
              <w:bottom w:val="single" w:sz="4" w:space="0" w:color="auto"/>
              <w:right w:val="single" w:sz="4" w:space="0" w:color="auto"/>
            </w:tcBorders>
            <w:shd w:val="clear" w:color="000000" w:fill="FFFFFF"/>
            <w:vAlign w:val="bottom"/>
            <w:hideMark/>
          </w:tcPr>
          <w:p w14:paraId="3C9DBAE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0A1824B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5B45FA9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26AB58D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167BC56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r>
      <w:tr w:rsidR="00272688" w:rsidRPr="00272688" w14:paraId="1C1CF47A" w14:textId="77777777" w:rsidTr="00272688">
        <w:trPr>
          <w:trHeight w:val="240"/>
          <w:jc w:val="center"/>
        </w:trPr>
        <w:tc>
          <w:tcPr>
            <w:tcW w:w="22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0718BEE"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18</w:t>
            </w:r>
          </w:p>
        </w:tc>
        <w:tc>
          <w:tcPr>
            <w:tcW w:w="18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11D3CB"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Unaprjeđenje prometne infrastrukture</w:t>
            </w:r>
          </w:p>
        </w:tc>
        <w:tc>
          <w:tcPr>
            <w:tcW w:w="1278" w:type="pct"/>
            <w:tcBorders>
              <w:top w:val="nil"/>
              <w:left w:val="nil"/>
              <w:bottom w:val="single" w:sz="4" w:space="0" w:color="auto"/>
              <w:right w:val="single" w:sz="4" w:space="0" w:color="auto"/>
            </w:tcBorders>
            <w:shd w:val="clear" w:color="000000" w:fill="FFFFFF"/>
            <w:vAlign w:val="bottom"/>
            <w:hideMark/>
          </w:tcPr>
          <w:p w14:paraId="19F704A4"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1) Duljina uređenih prometnica (kilometri)</w:t>
            </w:r>
          </w:p>
        </w:tc>
        <w:tc>
          <w:tcPr>
            <w:tcW w:w="388" w:type="pct"/>
            <w:tcBorders>
              <w:top w:val="nil"/>
              <w:left w:val="nil"/>
              <w:bottom w:val="single" w:sz="4" w:space="0" w:color="auto"/>
              <w:right w:val="single" w:sz="4" w:space="0" w:color="auto"/>
            </w:tcBorders>
            <w:shd w:val="clear" w:color="000000" w:fill="FFFFFF"/>
            <w:vAlign w:val="bottom"/>
            <w:hideMark/>
          </w:tcPr>
          <w:p w14:paraId="3479BEA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47</w:t>
            </w:r>
          </w:p>
        </w:tc>
        <w:tc>
          <w:tcPr>
            <w:tcW w:w="310" w:type="pct"/>
            <w:tcBorders>
              <w:top w:val="nil"/>
              <w:left w:val="nil"/>
              <w:bottom w:val="single" w:sz="4" w:space="0" w:color="auto"/>
              <w:right w:val="single" w:sz="4" w:space="0" w:color="auto"/>
            </w:tcBorders>
            <w:shd w:val="clear" w:color="000000" w:fill="FFFFFF"/>
            <w:vAlign w:val="bottom"/>
            <w:hideMark/>
          </w:tcPr>
          <w:p w14:paraId="3D93D38D"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48</w:t>
            </w:r>
          </w:p>
        </w:tc>
        <w:tc>
          <w:tcPr>
            <w:tcW w:w="310" w:type="pct"/>
            <w:tcBorders>
              <w:top w:val="nil"/>
              <w:left w:val="nil"/>
              <w:bottom w:val="single" w:sz="4" w:space="0" w:color="auto"/>
              <w:right w:val="single" w:sz="4" w:space="0" w:color="auto"/>
            </w:tcBorders>
            <w:shd w:val="clear" w:color="000000" w:fill="FFFFFF"/>
            <w:vAlign w:val="bottom"/>
            <w:hideMark/>
          </w:tcPr>
          <w:p w14:paraId="6B279B9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49</w:t>
            </w:r>
          </w:p>
        </w:tc>
        <w:tc>
          <w:tcPr>
            <w:tcW w:w="310" w:type="pct"/>
            <w:tcBorders>
              <w:top w:val="nil"/>
              <w:left w:val="nil"/>
              <w:bottom w:val="single" w:sz="4" w:space="0" w:color="auto"/>
              <w:right w:val="single" w:sz="4" w:space="0" w:color="auto"/>
            </w:tcBorders>
            <w:shd w:val="clear" w:color="000000" w:fill="FFFFFF"/>
            <w:vAlign w:val="bottom"/>
            <w:hideMark/>
          </w:tcPr>
          <w:p w14:paraId="6989DC9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50</w:t>
            </w:r>
          </w:p>
        </w:tc>
        <w:tc>
          <w:tcPr>
            <w:tcW w:w="310" w:type="pct"/>
            <w:tcBorders>
              <w:top w:val="nil"/>
              <w:left w:val="nil"/>
              <w:bottom w:val="single" w:sz="4" w:space="0" w:color="auto"/>
              <w:right w:val="single" w:sz="4" w:space="0" w:color="auto"/>
            </w:tcBorders>
            <w:shd w:val="clear" w:color="000000" w:fill="FFFFFF"/>
            <w:vAlign w:val="bottom"/>
            <w:hideMark/>
          </w:tcPr>
          <w:p w14:paraId="68E108D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51</w:t>
            </w:r>
          </w:p>
        </w:tc>
      </w:tr>
      <w:tr w:rsidR="00272688" w:rsidRPr="00272688" w14:paraId="05266FE0" w14:textId="77777777" w:rsidTr="00272688">
        <w:trPr>
          <w:trHeight w:val="240"/>
          <w:jc w:val="center"/>
        </w:trPr>
        <w:tc>
          <w:tcPr>
            <w:tcW w:w="227" w:type="pct"/>
            <w:vMerge/>
            <w:tcBorders>
              <w:top w:val="nil"/>
              <w:left w:val="single" w:sz="4" w:space="0" w:color="auto"/>
              <w:bottom w:val="single" w:sz="4" w:space="0" w:color="000000"/>
              <w:right w:val="single" w:sz="4" w:space="0" w:color="auto"/>
            </w:tcBorders>
            <w:vAlign w:val="center"/>
            <w:hideMark/>
          </w:tcPr>
          <w:p w14:paraId="1DDBB407"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000000"/>
              <w:right w:val="single" w:sz="4" w:space="0" w:color="auto"/>
            </w:tcBorders>
            <w:vAlign w:val="center"/>
            <w:hideMark/>
          </w:tcPr>
          <w:p w14:paraId="109643DE"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bottom"/>
            <w:hideMark/>
          </w:tcPr>
          <w:p w14:paraId="6FB64E86"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2) Duljina uređenih nogostupa (metri)</w:t>
            </w:r>
          </w:p>
        </w:tc>
        <w:tc>
          <w:tcPr>
            <w:tcW w:w="388" w:type="pct"/>
            <w:tcBorders>
              <w:top w:val="nil"/>
              <w:left w:val="nil"/>
              <w:bottom w:val="single" w:sz="4" w:space="0" w:color="auto"/>
              <w:right w:val="single" w:sz="4" w:space="0" w:color="auto"/>
            </w:tcBorders>
            <w:shd w:val="clear" w:color="000000" w:fill="FFFFFF"/>
            <w:vAlign w:val="bottom"/>
            <w:hideMark/>
          </w:tcPr>
          <w:p w14:paraId="3FEF515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4.135</w:t>
            </w:r>
          </w:p>
        </w:tc>
        <w:tc>
          <w:tcPr>
            <w:tcW w:w="310" w:type="pct"/>
            <w:tcBorders>
              <w:top w:val="nil"/>
              <w:left w:val="nil"/>
              <w:bottom w:val="single" w:sz="4" w:space="0" w:color="auto"/>
              <w:right w:val="single" w:sz="4" w:space="0" w:color="auto"/>
            </w:tcBorders>
            <w:shd w:val="clear" w:color="000000" w:fill="FFFFFF"/>
            <w:vAlign w:val="bottom"/>
            <w:hideMark/>
          </w:tcPr>
          <w:p w14:paraId="5B0FFE0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4.335</w:t>
            </w:r>
          </w:p>
        </w:tc>
        <w:tc>
          <w:tcPr>
            <w:tcW w:w="310" w:type="pct"/>
            <w:tcBorders>
              <w:top w:val="nil"/>
              <w:left w:val="nil"/>
              <w:bottom w:val="single" w:sz="4" w:space="0" w:color="auto"/>
              <w:right w:val="single" w:sz="4" w:space="0" w:color="auto"/>
            </w:tcBorders>
            <w:shd w:val="clear" w:color="000000" w:fill="FFFFFF"/>
            <w:vAlign w:val="bottom"/>
            <w:hideMark/>
          </w:tcPr>
          <w:p w14:paraId="0F91055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4.535</w:t>
            </w:r>
          </w:p>
        </w:tc>
        <w:tc>
          <w:tcPr>
            <w:tcW w:w="310" w:type="pct"/>
            <w:tcBorders>
              <w:top w:val="nil"/>
              <w:left w:val="nil"/>
              <w:bottom w:val="single" w:sz="4" w:space="0" w:color="auto"/>
              <w:right w:val="single" w:sz="4" w:space="0" w:color="auto"/>
            </w:tcBorders>
            <w:shd w:val="clear" w:color="000000" w:fill="FFFFFF"/>
            <w:vAlign w:val="bottom"/>
            <w:hideMark/>
          </w:tcPr>
          <w:p w14:paraId="4986E0A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4.635</w:t>
            </w:r>
          </w:p>
        </w:tc>
        <w:tc>
          <w:tcPr>
            <w:tcW w:w="310" w:type="pct"/>
            <w:tcBorders>
              <w:top w:val="nil"/>
              <w:left w:val="nil"/>
              <w:bottom w:val="single" w:sz="4" w:space="0" w:color="auto"/>
              <w:right w:val="single" w:sz="4" w:space="0" w:color="auto"/>
            </w:tcBorders>
            <w:shd w:val="clear" w:color="000000" w:fill="FFFFFF"/>
            <w:vAlign w:val="bottom"/>
            <w:hideMark/>
          </w:tcPr>
          <w:p w14:paraId="56653EC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4.900</w:t>
            </w:r>
          </w:p>
        </w:tc>
      </w:tr>
      <w:tr w:rsidR="00272688" w:rsidRPr="00272688" w14:paraId="0C3F90E9" w14:textId="77777777" w:rsidTr="00272688">
        <w:trPr>
          <w:trHeight w:val="240"/>
          <w:jc w:val="center"/>
        </w:trPr>
        <w:tc>
          <w:tcPr>
            <w:tcW w:w="227" w:type="pct"/>
            <w:vMerge/>
            <w:tcBorders>
              <w:top w:val="nil"/>
              <w:left w:val="single" w:sz="4" w:space="0" w:color="auto"/>
              <w:bottom w:val="single" w:sz="4" w:space="0" w:color="000000"/>
              <w:right w:val="single" w:sz="4" w:space="0" w:color="auto"/>
            </w:tcBorders>
            <w:vAlign w:val="center"/>
            <w:hideMark/>
          </w:tcPr>
          <w:p w14:paraId="2E9EA976"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000000"/>
              <w:right w:val="single" w:sz="4" w:space="0" w:color="auto"/>
            </w:tcBorders>
            <w:vAlign w:val="center"/>
            <w:hideMark/>
          </w:tcPr>
          <w:p w14:paraId="17D7D97A"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bottom"/>
            <w:hideMark/>
          </w:tcPr>
          <w:p w14:paraId="4EBEED58"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3) Broj novih parkirališnih mjesta</w:t>
            </w:r>
          </w:p>
        </w:tc>
        <w:tc>
          <w:tcPr>
            <w:tcW w:w="388" w:type="pct"/>
            <w:tcBorders>
              <w:top w:val="nil"/>
              <w:left w:val="nil"/>
              <w:bottom w:val="single" w:sz="4" w:space="0" w:color="auto"/>
              <w:right w:val="single" w:sz="4" w:space="0" w:color="auto"/>
            </w:tcBorders>
            <w:shd w:val="clear" w:color="000000" w:fill="FFFFFF"/>
            <w:vAlign w:val="bottom"/>
            <w:hideMark/>
          </w:tcPr>
          <w:p w14:paraId="0DA4228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400</w:t>
            </w:r>
          </w:p>
        </w:tc>
        <w:tc>
          <w:tcPr>
            <w:tcW w:w="310" w:type="pct"/>
            <w:tcBorders>
              <w:top w:val="nil"/>
              <w:left w:val="nil"/>
              <w:bottom w:val="single" w:sz="4" w:space="0" w:color="auto"/>
              <w:right w:val="single" w:sz="4" w:space="0" w:color="auto"/>
            </w:tcBorders>
            <w:shd w:val="clear" w:color="000000" w:fill="FFFFFF"/>
            <w:vAlign w:val="bottom"/>
            <w:hideMark/>
          </w:tcPr>
          <w:p w14:paraId="6CCCB163"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425</w:t>
            </w:r>
          </w:p>
        </w:tc>
        <w:tc>
          <w:tcPr>
            <w:tcW w:w="310" w:type="pct"/>
            <w:tcBorders>
              <w:top w:val="nil"/>
              <w:left w:val="nil"/>
              <w:bottom w:val="single" w:sz="4" w:space="0" w:color="auto"/>
              <w:right w:val="single" w:sz="4" w:space="0" w:color="auto"/>
            </w:tcBorders>
            <w:shd w:val="clear" w:color="000000" w:fill="FFFFFF"/>
            <w:vAlign w:val="bottom"/>
            <w:hideMark/>
          </w:tcPr>
          <w:p w14:paraId="03BE0CD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450</w:t>
            </w:r>
          </w:p>
        </w:tc>
        <w:tc>
          <w:tcPr>
            <w:tcW w:w="310" w:type="pct"/>
            <w:tcBorders>
              <w:top w:val="nil"/>
              <w:left w:val="nil"/>
              <w:bottom w:val="single" w:sz="4" w:space="0" w:color="auto"/>
              <w:right w:val="single" w:sz="4" w:space="0" w:color="auto"/>
            </w:tcBorders>
            <w:shd w:val="clear" w:color="000000" w:fill="FFFFFF"/>
            <w:vAlign w:val="bottom"/>
            <w:hideMark/>
          </w:tcPr>
          <w:p w14:paraId="2CFF60E9"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475</w:t>
            </w:r>
          </w:p>
        </w:tc>
        <w:tc>
          <w:tcPr>
            <w:tcW w:w="310" w:type="pct"/>
            <w:tcBorders>
              <w:top w:val="nil"/>
              <w:left w:val="nil"/>
              <w:bottom w:val="single" w:sz="4" w:space="0" w:color="auto"/>
              <w:right w:val="single" w:sz="4" w:space="0" w:color="auto"/>
            </w:tcBorders>
            <w:shd w:val="clear" w:color="000000" w:fill="FFFFFF"/>
            <w:vAlign w:val="bottom"/>
            <w:hideMark/>
          </w:tcPr>
          <w:p w14:paraId="5C358516"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500</w:t>
            </w:r>
          </w:p>
        </w:tc>
      </w:tr>
      <w:tr w:rsidR="00272688" w:rsidRPr="00272688" w14:paraId="3CE20093" w14:textId="77777777" w:rsidTr="00272688">
        <w:trPr>
          <w:trHeight w:val="240"/>
          <w:jc w:val="center"/>
        </w:trPr>
        <w:tc>
          <w:tcPr>
            <w:tcW w:w="227" w:type="pct"/>
            <w:tcBorders>
              <w:top w:val="nil"/>
              <w:left w:val="single" w:sz="4" w:space="0" w:color="auto"/>
              <w:bottom w:val="single" w:sz="4" w:space="0" w:color="auto"/>
              <w:right w:val="single" w:sz="4" w:space="0" w:color="auto"/>
            </w:tcBorders>
            <w:shd w:val="clear" w:color="000000" w:fill="FFFFFF"/>
            <w:vAlign w:val="center"/>
            <w:hideMark/>
          </w:tcPr>
          <w:p w14:paraId="7DA6EE0B"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19</w:t>
            </w:r>
          </w:p>
        </w:tc>
        <w:tc>
          <w:tcPr>
            <w:tcW w:w="1866" w:type="pct"/>
            <w:tcBorders>
              <w:top w:val="nil"/>
              <w:left w:val="nil"/>
              <w:bottom w:val="single" w:sz="4" w:space="0" w:color="auto"/>
              <w:right w:val="single" w:sz="4" w:space="0" w:color="auto"/>
            </w:tcBorders>
            <w:shd w:val="clear" w:color="000000" w:fill="FFFFFF"/>
            <w:vAlign w:val="center"/>
            <w:hideMark/>
          </w:tcPr>
          <w:p w14:paraId="08070D11"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Digitalizacija uprave i implementacija IKT rješenja i infrastrukture</w:t>
            </w:r>
          </w:p>
        </w:tc>
        <w:tc>
          <w:tcPr>
            <w:tcW w:w="1278" w:type="pct"/>
            <w:tcBorders>
              <w:top w:val="nil"/>
              <w:left w:val="nil"/>
              <w:bottom w:val="single" w:sz="4" w:space="0" w:color="auto"/>
              <w:right w:val="single" w:sz="4" w:space="0" w:color="auto"/>
            </w:tcBorders>
            <w:shd w:val="clear" w:color="000000" w:fill="FFFFFF"/>
            <w:vAlign w:val="center"/>
            <w:hideMark/>
          </w:tcPr>
          <w:p w14:paraId="118CFC67"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1) Implementirana IKT rješenja na području JLS </w:t>
            </w:r>
          </w:p>
        </w:tc>
        <w:tc>
          <w:tcPr>
            <w:tcW w:w="388" w:type="pct"/>
            <w:tcBorders>
              <w:top w:val="nil"/>
              <w:left w:val="nil"/>
              <w:bottom w:val="single" w:sz="4" w:space="0" w:color="auto"/>
              <w:right w:val="single" w:sz="4" w:space="0" w:color="auto"/>
            </w:tcBorders>
            <w:shd w:val="clear" w:color="000000" w:fill="FFFFFF"/>
            <w:vAlign w:val="bottom"/>
            <w:hideMark/>
          </w:tcPr>
          <w:p w14:paraId="68BBA9DF"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0270C188"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w:t>
            </w:r>
          </w:p>
        </w:tc>
        <w:tc>
          <w:tcPr>
            <w:tcW w:w="310" w:type="pct"/>
            <w:tcBorders>
              <w:top w:val="nil"/>
              <w:left w:val="nil"/>
              <w:bottom w:val="single" w:sz="4" w:space="0" w:color="auto"/>
              <w:right w:val="single" w:sz="4" w:space="0" w:color="auto"/>
            </w:tcBorders>
            <w:shd w:val="clear" w:color="000000" w:fill="FFFFFF"/>
            <w:vAlign w:val="bottom"/>
            <w:hideMark/>
          </w:tcPr>
          <w:p w14:paraId="3ABD390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0840907E"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3</w:t>
            </w:r>
          </w:p>
        </w:tc>
        <w:tc>
          <w:tcPr>
            <w:tcW w:w="310" w:type="pct"/>
            <w:tcBorders>
              <w:top w:val="nil"/>
              <w:left w:val="nil"/>
              <w:bottom w:val="single" w:sz="4" w:space="0" w:color="auto"/>
              <w:right w:val="single" w:sz="4" w:space="0" w:color="auto"/>
            </w:tcBorders>
            <w:shd w:val="clear" w:color="000000" w:fill="FFFFFF"/>
            <w:vAlign w:val="bottom"/>
            <w:hideMark/>
          </w:tcPr>
          <w:p w14:paraId="2FF3F3F0"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w:t>
            </w:r>
          </w:p>
        </w:tc>
      </w:tr>
      <w:tr w:rsidR="00272688" w:rsidRPr="00272688" w14:paraId="6B983770" w14:textId="77777777" w:rsidTr="00272688">
        <w:trPr>
          <w:trHeight w:val="240"/>
          <w:jc w:val="center"/>
        </w:trPr>
        <w:tc>
          <w:tcPr>
            <w:tcW w:w="2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3CDEB2" w14:textId="77777777" w:rsidR="00272688" w:rsidRPr="00272688" w:rsidRDefault="00272688" w:rsidP="003B4ADD">
            <w:pPr>
              <w:jc w:val="center"/>
              <w:rPr>
                <w:rFonts w:eastAsia="Times New Roman"/>
                <w:color w:val="000000"/>
                <w:lang w:eastAsia="hr-HR"/>
              </w:rPr>
            </w:pPr>
            <w:r w:rsidRPr="00272688">
              <w:rPr>
                <w:rFonts w:eastAsia="Times New Roman"/>
                <w:color w:val="000000"/>
                <w:lang w:eastAsia="hr-HR"/>
              </w:rPr>
              <w:t>20</w:t>
            </w:r>
          </w:p>
        </w:tc>
        <w:tc>
          <w:tcPr>
            <w:tcW w:w="18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381D98"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Prostorno i urbanističko planiranje</w:t>
            </w:r>
          </w:p>
        </w:tc>
        <w:tc>
          <w:tcPr>
            <w:tcW w:w="1278" w:type="pct"/>
            <w:tcBorders>
              <w:top w:val="nil"/>
              <w:left w:val="nil"/>
              <w:bottom w:val="single" w:sz="4" w:space="0" w:color="auto"/>
              <w:right w:val="single" w:sz="4" w:space="0" w:color="auto"/>
            </w:tcBorders>
            <w:shd w:val="clear" w:color="000000" w:fill="FFFFFF"/>
            <w:vAlign w:val="center"/>
            <w:hideMark/>
          </w:tcPr>
          <w:p w14:paraId="42D41C45"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 xml:space="preserve">1) Broj usvojenih UPU - a </w:t>
            </w:r>
          </w:p>
        </w:tc>
        <w:tc>
          <w:tcPr>
            <w:tcW w:w="388" w:type="pct"/>
            <w:tcBorders>
              <w:top w:val="nil"/>
              <w:left w:val="nil"/>
              <w:bottom w:val="single" w:sz="4" w:space="0" w:color="auto"/>
              <w:right w:val="single" w:sz="4" w:space="0" w:color="auto"/>
            </w:tcBorders>
            <w:shd w:val="clear" w:color="000000" w:fill="FFFFFF"/>
            <w:vAlign w:val="bottom"/>
            <w:hideMark/>
          </w:tcPr>
          <w:p w14:paraId="5E4D6AEA"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5</w:t>
            </w:r>
          </w:p>
        </w:tc>
        <w:tc>
          <w:tcPr>
            <w:tcW w:w="310" w:type="pct"/>
            <w:tcBorders>
              <w:top w:val="nil"/>
              <w:left w:val="nil"/>
              <w:bottom w:val="single" w:sz="4" w:space="0" w:color="auto"/>
              <w:right w:val="single" w:sz="4" w:space="0" w:color="auto"/>
            </w:tcBorders>
            <w:shd w:val="clear" w:color="000000" w:fill="FFFFFF"/>
            <w:vAlign w:val="bottom"/>
            <w:hideMark/>
          </w:tcPr>
          <w:p w14:paraId="5B0B89C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7</w:t>
            </w:r>
          </w:p>
        </w:tc>
        <w:tc>
          <w:tcPr>
            <w:tcW w:w="310" w:type="pct"/>
            <w:tcBorders>
              <w:top w:val="nil"/>
              <w:left w:val="nil"/>
              <w:bottom w:val="single" w:sz="4" w:space="0" w:color="auto"/>
              <w:right w:val="single" w:sz="4" w:space="0" w:color="auto"/>
            </w:tcBorders>
            <w:shd w:val="clear" w:color="000000" w:fill="FFFFFF"/>
            <w:vAlign w:val="bottom"/>
            <w:hideMark/>
          </w:tcPr>
          <w:p w14:paraId="64B12095"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c>
          <w:tcPr>
            <w:tcW w:w="310" w:type="pct"/>
            <w:tcBorders>
              <w:top w:val="nil"/>
              <w:left w:val="nil"/>
              <w:bottom w:val="single" w:sz="4" w:space="0" w:color="auto"/>
              <w:right w:val="single" w:sz="4" w:space="0" w:color="auto"/>
            </w:tcBorders>
            <w:shd w:val="clear" w:color="000000" w:fill="FFFFFF"/>
            <w:vAlign w:val="bottom"/>
            <w:hideMark/>
          </w:tcPr>
          <w:p w14:paraId="7A3BE20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9</w:t>
            </w:r>
          </w:p>
        </w:tc>
        <w:tc>
          <w:tcPr>
            <w:tcW w:w="310" w:type="pct"/>
            <w:tcBorders>
              <w:top w:val="nil"/>
              <w:left w:val="nil"/>
              <w:bottom w:val="single" w:sz="4" w:space="0" w:color="auto"/>
              <w:right w:val="single" w:sz="4" w:space="0" w:color="auto"/>
            </w:tcBorders>
            <w:shd w:val="clear" w:color="000000" w:fill="FFFFFF"/>
            <w:vAlign w:val="bottom"/>
            <w:hideMark/>
          </w:tcPr>
          <w:p w14:paraId="665BD21B"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12</w:t>
            </w:r>
          </w:p>
        </w:tc>
      </w:tr>
      <w:tr w:rsidR="00272688" w:rsidRPr="00272688" w14:paraId="79CA53C2" w14:textId="77777777" w:rsidTr="00272688">
        <w:trPr>
          <w:trHeight w:val="240"/>
          <w:jc w:val="center"/>
        </w:trPr>
        <w:tc>
          <w:tcPr>
            <w:tcW w:w="227" w:type="pct"/>
            <w:vMerge/>
            <w:tcBorders>
              <w:top w:val="nil"/>
              <w:left w:val="single" w:sz="4" w:space="0" w:color="auto"/>
              <w:bottom w:val="single" w:sz="4" w:space="0" w:color="auto"/>
              <w:right w:val="single" w:sz="4" w:space="0" w:color="auto"/>
            </w:tcBorders>
            <w:vAlign w:val="center"/>
            <w:hideMark/>
          </w:tcPr>
          <w:p w14:paraId="4993B787" w14:textId="77777777" w:rsidR="00272688" w:rsidRPr="00272688" w:rsidRDefault="00272688" w:rsidP="003B4ADD">
            <w:pPr>
              <w:rPr>
                <w:rFonts w:eastAsia="Times New Roman"/>
                <w:color w:val="000000"/>
                <w:lang w:eastAsia="hr-HR"/>
              </w:rPr>
            </w:pPr>
          </w:p>
        </w:tc>
        <w:tc>
          <w:tcPr>
            <w:tcW w:w="1866" w:type="pct"/>
            <w:vMerge/>
            <w:tcBorders>
              <w:top w:val="nil"/>
              <w:left w:val="single" w:sz="4" w:space="0" w:color="auto"/>
              <w:bottom w:val="single" w:sz="4" w:space="0" w:color="auto"/>
              <w:right w:val="single" w:sz="4" w:space="0" w:color="auto"/>
            </w:tcBorders>
            <w:vAlign w:val="center"/>
            <w:hideMark/>
          </w:tcPr>
          <w:p w14:paraId="42F488FD" w14:textId="77777777" w:rsidR="00272688" w:rsidRPr="00272688" w:rsidRDefault="00272688" w:rsidP="003B4ADD">
            <w:pPr>
              <w:rPr>
                <w:rFonts w:eastAsia="Times New Roman"/>
                <w:color w:val="000000"/>
                <w:lang w:eastAsia="hr-HR"/>
              </w:rPr>
            </w:pPr>
          </w:p>
        </w:tc>
        <w:tc>
          <w:tcPr>
            <w:tcW w:w="1278" w:type="pct"/>
            <w:tcBorders>
              <w:top w:val="nil"/>
              <w:left w:val="nil"/>
              <w:bottom w:val="single" w:sz="4" w:space="0" w:color="auto"/>
              <w:right w:val="single" w:sz="4" w:space="0" w:color="auto"/>
            </w:tcBorders>
            <w:shd w:val="clear" w:color="000000" w:fill="FFFFFF"/>
            <w:vAlign w:val="center"/>
            <w:hideMark/>
          </w:tcPr>
          <w:p w14:paraId="3A382EAC" w14:textId="77777777" w:rsidR="00272688" w:rsidRPr="00272688" w:rsidRDefault="00272688" w:rsidP="003B4ADD">
            <w:pPr>
              <w:rPr>
                <w:rFonts w:eastAsia="Times New Roman"/>
                <w:color w:val="000000"/>
                <w:lang w:eastAsia="hr-HR"/>
              </w:rPr>
            </w:pPr>
            <w:r w:rsidRPr="00272688">
              <w:rPr>
                <w:rFonts w:eastAsia="Times New Roman"/>
                <w:color w:val="000000"/>
                <w:lang w:eastAsia="hr-HR"/>
              </w:rPr>
              <w:t>2) Broj ishodovanih građevinskih dozvola</w:t>
            </w:r>
          </w:p>
        </w:tc>
        <w:tc>
          <w:tcPr>
            <w:tcW w:w="388" w:type="pct"/>
            <w:tcBorders>
              <w:top w:val="nil"/>
              <w:left w:val="nil"/>
              <w:bottom w:val="single" w:sz="4" w:space="0" w:color="auto"/>
              <w:right w:val="single" w:sz="4" w:space="0" w:color="auto"/>
            </w:tcBorders>
            <w:shd w:val="clear" w:color="000000" w:fill="FFFFFF"/>
            <w:vAlign w:val="bottom"/>
            <w:hideMark/>
          </w:tcPr>
          <w:p w14:paraId="1863516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0</w:t>
            </w:r>
          </w:p>
        </w:tc>
        <w:tc>
          <w:tcPr>
            <w:tcW w:w="310" w:type="pct"/>
            <w:tcBorders>
              <w:top w:val="nil"/>
              <w:left w:val="nil"/>
              <w:bottom w:val="single" w:sz="4" w:space="0" w:color="auto"/>
              <w:right w:val="single" w:sz="4" w:space="0" w:color="auto"/>
            </w:tcBorders>
            <w:shd w:val="clear" w:color="000000" w:fill="FFFFFF"/>
            <w:vAlign w:val="bottom"/>
            <w:hideMark/>
          </w:tcPr>
          <w:p w14:paraId="3535C85C"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2</w:t>
            </w:r>
          </w:p>
        </w:tc>
        <w:tc>
          <w:tcPr>
            <w:tcW w:w="310" w:type="pct"/>
            <w:tcBorders>
              <w:top w:val="nil"/>
              <w:left w:val="nil"/>
              <w:bottom w:val="single" w:sz="4" w:space="0" w:color="auto"/>
              <w:right w:val="single" w:sz="4" w:space="0" w:color="auto"/>
            </w:tcBorders>
            <w:shd w:val="clear" w:color="000000" w:fill="FFFFFF"/>
            <w:vAlign w:val="bottom"/>
            <w:hideMark/>
          </w:tcPr>
          <w:p w14:paraId="6B544E41"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4</w:t>
            </w:r>
          </w:p>
        </w:tc>
        <w:tc>
          <w:tcPr>
            <w:tcW w:w="310" w:type="pct"/>
            <w:tcBorders>
              <w:top w:val="nil"/>
              <w:left w:val="nil"/>
              <w:bottom w:val="single" w:sz="4" w:space="0" w:color="auto"/>
              <w:right w:val="single" w:sz="4" w:space="0" w:color="auto"/>
            </w:tcBorders>
            <w:shd w:val="clear" w:color="000000" w:fill="FFFFFF"/>
            <w:vAlign w:val="bottom"/>
            <w:hideMark/>
          </w:tcPr>
          <w:p w14:paraId="1C4B15D7"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6</w:t>
            </w:r>
          </w:p>
        </w:tc>
        <w:tc>
          <w:tcPr>
            <w:tcW w:w="310" w:type="pct"/>
            <w:tcBorders>
              <w:top w:val="nil"/>
              <w:left w:val="nil"/>
              <w:bottom w:val="single" w:sz="4" w:space="0" w:color="auto"/>
              <w:right w:val="single" w:sz="4" w:space="0" w:color="auto"/>
            </w:tcBorders>
            <w:shd w:val="clear" w:color="000000" w:fill="FFFFFF"/>
            <w:vAlign w:val="bottom"/>
            <w:hideMark/>
          </w:tcPr>
          <w:p w14:paraId="0791A742" w14:textId="77777777" w:rsidR="00272688" w:rsidRPr="00272688" w:rsidRDefault="00272688" w:rsidP="003B4ADD">
            <w:pPr>
              <w:jc w:val="right"/>
              <w:rPr>
                <w:rFonts w:eastAsia="Times New Roman"/>
                <w:color w:val="000000"/>
                <w:lang w:eastAsia="hr-HR"/>
              </w:rPr>
            </w:pPr>
            <w:r w:rsidRPr="00272688">
              <w:rPr>
                <w:rFonts w:eastAsia="Times New Roman"/>
                <w:color w:val="000000"/>
                <w:lang w:eastAsia="hr-HR"/>
              </w:rPr>
              <w:t>8</w:t>
            </w:r>
          </w:p>
        </w:tc>
      </w:tr>
    </w:tbl>
    <w:p w14:paraId="02F81EBA" w14:textId="77777777" w:rsidR="00272688" w:rsidRDefault="00272688" w:rsidP="00272688">
      <w:pPr>
        <w:pStyle w:val="NoSpacing"/>
        <w:jc w:val="both"/>
      </w:pPr>
    </w:p>
    <w:p w14:paraId="531F0CF8" w14:textId="77777777" w:rsidR="006704F3" w:rsidRPr="006704F3" w:rsidRDefault="006704F3" w:rsidP="006704F3">
      <w:pPr>
        <w:pStyle w:val="NoSpacing"/>
        <w:jc w:val="center"/>
        <w:rPr>
          <w:b/>
          <w:bCs/>
        </w:rPr>
      </w:pPr>
      <w:r w:rsidRPr="006704F3">
        <w:rPr>
          <w:b/>
          <w:bCs/>
        </w:rPr>
        <w:t>8. INDIKATIVNI FINANCIJSKI OKVIR ZA PROVEDBU MJERA</w:t>
      </w:r>
    </w:p>
    <w:p w14:paraId="694172D0" w14:textId="77777777" w:rsidR="006704F3" w:rsidRDefault="006704F3" w:rsidP="006704F3">
      <w:pPr>
        <w:pStyle w:val="NoSpacing"/>
        <w:jc w:val="both"/>
      </w:pPr>
    </w:p>
    <w:p w14:paraId="0EDE84E9" w14:textId="77777777" w:rsidR="006704F3" w:rsidRDefault="006704F3" w:rsidP="006704F3">
      <w:pPr>
        <w:pStyle w:val="NoSpacing"/>
        <w:ind w:firstLine="720"/>
        <w:jc w:val="both"/>
      </w:pPr>
      <w:r>
        <w:t xml:space="preserve">U nastavku je prikaz ukupnih vrijednosti po pojedinoj mjeri prema godinama: </w:t>
      </w:r>
    </w:p>
    <w:p w14:paraId="099D8EFA" w14:textId="77777777" w:rsidR="006704F3" w:rsidRDefault="006704F3" w:rsidP="006704F3">
      <w:pPr>
        <w:pStyle w:val="NoSpacing"/>
        <w:jc w:val="both"/>
      </w:pPr>
    </w:p>
    <w:p w14:paraId="430C81B8" w14:textId="4000CACE" w:rsidR="00E6367A" w:rsidRDefault="006704F3" w:rsidP="006704F3">
      <w:pPr>
        <w:pStyle w:val="NoSpacing"/>
        <w:jc w:val="center"/>
      </w:pPr>
      <w:r>
        <w:t>Tablica 21 Financijski okvir za provedbu mjera</w:t>
      </w:r>
    </w:p>
    <w:p w14:paraId="797125C3" w14:textId="04C29D62" w:rsidR="006704F3" w:rsidRDefault="006704F3" w:rsidP="006704F3">
      <w:pPr>
        <w:pStyle w:val="NoSpacing"/>
        <w:jc w:val="both"/>
      </w:pPr>
    </w:p>
    <w:tbl>
      <w:tblPr>
        <w:tblW w:w="5000" w:type="pct"/>
        <w:jc w:val="center"/>
        <w:tblLook w:val="04A0" w:firstRow="1" w:lastRow="0" w:firstColumn="1" w:lastColumn="0" w:noHBand="0" w:noVBand="1"/>
      </w:tblPr>
      <w:tblGrid>
        <w:gridCol w:w="581"/>
        <w:gridCol w:w="5652"/>
        <w:gridCol w:w="1543"/>
        <w:gridCol w:w="1543"/>
        <w:gridCol w:w="1543"/>
        <w:gridCol w:w="1543"/>
        <w:gridCol w:w="1543"/>
      </w:tblGrid>
      <w:tr w:rsidR="006704F3" w:rsidRPr="006704F3" w14:paraId="44D98BAA" w14:textId="77777777" w:rsidTr="006704F3">
        <w:trPr>
          <w:trHeight w:val="360"/>
          <w:jc w:val="center"/>
        </w:trPr>
        <w:tc>
          <w:tcPr>
            <w:tcW w:w="208"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AB21B79"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RB</w:t>
            </w:r>
          </w:p>
        </w:tc>
        <w:tc>
          <w:tcPr>
            <w:tcW w:w="2026" w:type="pct"/>
            <w:tcBorders>
              <w:top w:val="single" w:sz="4" w:space="0" w:color="auto"/>
              <w:left w:val="nil"/>
              <w:bottom w:val="single" w:sz="4" w:space="0" w:color="auto"/>
              <w:right w:val="single" w:sz="4" w:space="0" w:color="auto"/>
            </w:tcBorders>
            <w:shd w:val="clear" w:color="auto" w:fill="4472C4" w:themeFill="accent1"/>
            <w:vAlign w:val="center"/>
            <w:hideMark/>
          </w:tcPr>
          <w:p w14:paraId="2DD4C5B4" w14:textId="77777777" w:rsidR="006704F3" w:rsidRPr="006704F3" w:rsidRDefault="006704F3" w:rsidP="003B4ADD">
            <w:pPr>
              <w:rPr>
                <w:rFonts w:eastAsia="Times New Roman"/>
                <w:b/>
                <w:bCs/>
                <w:color w:val="FFFFFF" w:themeColor="background1"/>
                <w:lang w:eastAsia="hr-HR"/>
              </w:rPr>
            </w:pPr>
            <w:r w:rsidRPr="006704F3">
              <w:rPr>
                <w:rFonts w:eastAsia="Times New Roman"/>
                <w:b/>
                <w:bCs/>
                <w:color w:val="FFFFFF" w:themeColor="background1"/>
                <w:lang w:eastAsia="hr-HR"/>
              </w:rPr>
              <w:t>Naziv mjere</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56B14E93"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2022.</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6B20427A"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2023.</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4FA343CC"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2024.</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456CBE27"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2025.</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77C7BE39"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UKUPNO</w:t>
            </w:r>
          </w:p>
        </w:tc>
      </w:tr>
      <w:tr w:rsidR="006704F3" w:rsidRPr="006704F3" w14:paraId="7513BFEC"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68CFD571"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w:t>
            </w:r>
          </w:p>
        </w:tc>
        <w:tc>
          <w:tcPr>
            <w:tcW w:w="2026" w:type="pct"/>
            <w:tcBorders>
              <w:top w:val="nil"/>
              <w:left w:val="nil"/>
              <w:bottom w:val="single" w:sz="4" w:space="0" w:color="auto"/>
              <w:right w:val="single" w:sz="4" w:space="0" w:color="auto"/>
            </w:tcBorders>
            <w:shd w:val="clear" w:color="000000" w:fill="FFFFFF"/>
            <w:vAlign w:val="center"/>
            <w:hideMark/>
          </w:tcPr>
          <w:p w14:paraId="083C4458"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Poticanje razvoja poduzetništva i gospodarstva</w:t>
            </w:r>
          </w:p>
        </w:tc>
        <w:tc>
          <w:tcPr>
            <w:tcW w:w="553" w:type="pct"/>
            <w:tcBorders>
              <w:top w:val="nil"/>
              <w:left w:val="nil"/>
              <w:bottom w:val="single" w:sz="4" w:space="0" w:color="auto"/>
              <w:right w:val="single" w:sz="4" w:space="0" w:color="auto"/>
            </w:tcBorders>
            <w:shd w:val="clear" w:color="auto" w:fill="auto"/>
            <w:noWrap/>
            <w:vAlign w:val="bottom"/>
            <w:hideMark/>
          </w:tcPr>
          <w:p w14:paraId="0B1693DA" w14:textId="77777777" w:rsidR="006704F3" w:rsidRPr="006704F3" w:rsidRDefault="006704F3" w:rsidP="003B4ADD">
            <w:pPr>
              <w:jc w:val="center"/>
              <w:rPr>
                <w:rFonts w:eastAsia="Times New Roman"/>
                <w:lang w:eastAsia="hr-HR"/>
              </w:rPr>
            </w:pPr>
            <w:r w:rsidRPr="006704F3">
              <w:rPr>
                <w:rFonts w:eastAsia="Times New Roman"/>
                <w:lang w:eastAsia="hr-HR"/>
              </w:rPr>
              <w:t>1.320.000</w:t>
            </w:r>
          </w:p>
        </w:tc>
        <w:tc>
          <w:tcPr>
            <w:tcW w:w="553" w:type="pct"/>
            <w:tcBorders>
              <w:top w:val="nil"/>
              <w:left w:val="nil"/>
              <w:bottom w:val="single" w:sz="4" w:space="0" w:color="auto"/>
              <w:right w:val="single" w:sz="4" w:space="0" w:color="auto"/>
            </w:tcBorders>
            <w:shd w:val="clear" w:color="auto" w:fill="auto"/>
            <w:noWrap/>
            <w:vAlign w:val="bottom"/>
            <w:hideMark/>
          </w:tcPr>
          <w:p w14:paraId="7C32C84A" w14:textId="77777777" w:rsidR="006704F3" w:rsidRPr="006704F3" w:rsidRDefault="006704F3" w:rsidP="003B4ADD">
            <w:pPr>
              <w:jc w:val="center"/>
              <w:rPr>
                <w:rFonts w:eastAsia="Times New Roman"/>
                <w:lang w:eastAsia="hr-HR"/>
              </w:rPr>
            </w:pPr>
            <w:r w:rsidRPr="006704F3">
              <w:rPr>
                <w:rFonts w:eastAsia="Times New Roman"/>
                <w:lang w:eastAsia="hr-HR"/>
              </w:rPr>
              <w:t>2.580.000</w:t>
            </w:r>
          </w:p>
        </w:tc>
        <w:tc>
          <w:tcPr>
            <w:tcW w:w="553" w:type="pct"/>
            <w:tcBorders>
              <w:top w:val="nil"/>
              <w:left w:val="nil"/>
              <w:bottom w:val="single" w:sz="4" w:space="0" w:color="auto"/>
              <w:right w:val="single" w:sz="4" w:space="0" w:color="auto"/>
            </w:tcBorders>
            <w:shd w:val="clear" w:color="auto" w:fill="auto"/>
            <w:noWrap/>
            <w:vAlign w:val="bottom"/>
            <w:hideMark/>
          </w:tcPr>
          <w:p w14:paraId="433AC4A1" w14:textId="77777777" w:rsidR="006704F3" w:rsidRPr="006704F3" w:rsidRDefault="006704F3" w:rsidP="003B4ADD">
            <w:pPr>
              <w:jc w:val="center"/>
              <w:rPr>
                <w:rFonts w:eastAsia="Times New Roman"/>
                <w:lang w:eastAsia="hr-HR"/>
              </w:rPr>
            </w:pPr>
            <w:r w:rsidRPr="006704F3">
              <w:rPr>
                <w:rFonts w:eastAsia="Times New Roman"/>
                <w:lang w:eastAsia="hr-HR"/>
              </w:rPr>
              <w:t>2.380.000</w:t>
            </w:r>
          </w:p>
        </w:tc>
        <w:tc>
          <w:tcPr>
            <w:tcW w:w="553" w:type="pct"/>
            <w:tcBorders>
              <w:top w:val="nil"/>
              <w:left w:val="nil"/>
              <w:bottom w:val="single" w:sz="4" w:space="0" w:color="auto"/>
              <w:right w:val="single" w:sz="4" w:space="0" w:color="auto"/>
            </w:tcBorders>
            <w:shd w:val="clear" w:color="auto" w:fill="auto"/>
            <w:noWrap/>
            <w:vAlign w:val="bottom"/>
            <w:hideMark/>
          </w:tcPr>
          <w:p w14:paraId="4096372B" w14:textId="77777777" w:rsidR="006704F3" w:rsidRPr="006704F3" w:rsidRDefault="006704F3" w:rsidP="003B4ADD">
            <w:pPr>
              <w:jc w:val="center"/>
              <w:rPr>
                <w:rFonts w:eastAsia="Times New Roman"/>
                <w:lang w:eastAsia="hr-HR"/>
              </w:rPr>
            </w:pPr>
            <w:r w:rsidRPr="006704F3">
              <w:rPr>
                <w:rFonts w:eastAsia="Times New Roman"/>
                <w:lang w:eastAsia="hr-HR"/>
              </w:rPr>
              <w:t>2.180.000</w:t>
            </w:r>
          </w:p>
        </w:tc>
        <w:tc>
          <w:tcPr>
            <w:tcW w:w="553" w:type="pct"/>
            <w:tcBorders>
              <w:top w:val="nil"/>
              <w:left w:val="nil"/>
              <w:bottom w:val="single" w:sz="4" w:space="0" w:color="auto"/>
              <w:right w:val="single" w:sz="4" w:space="0" w:color="auto"/>
            </w:tcBorders>
            <w:shd w:val="clear" w:color="auto" w:fill="auto"/>
            <w:noWrap/>
            <w:vAlign w:val="bottom"/>
            <w:hideMark/>
          </w:tcPr>
          <w:p w14:paraId="5DCF4EED" w14:textId="77777777" w:rsidR="006704F3" w:rsidRPr="006704F3" w:rsidRDefault="006704F3" w:rsidP="003B4ADD">
            <w:pPr>
              <w:jc w:val="center"/>
              <w:rPr>
                <w:rFonts w:eastAsia="Times New Roman"/>
                <w:lang w:eastAsia="hr-HR"/>
              </w:rPr>
            </w:pPr>
            <w:r w:rsidRPr="006704F3">
              <w:rPr>
                <w:rFonts w:eastAsia="Times New Roman"/>
                <w:lang w:eastAsia="hr-HR"/>
              </w:rPr>
              <w:t>8.460.000</w:t>
            </w:r>
          </w:p>
        </w:tc>
      </w:tr>
      <w:tr w:rsidR="006704F3" w:rsidRPr="006704F3" w14:paraId="7DEA8E52"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11B6BB2C"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2</w:t>
            </w:r>
          </w:p>
        </w:tc>
        <w:tc>
          <w:tcPr>
            <w:tcW w:w="2026" w:type="pct"/>
            <w:tcBorders>
              <w:top w:val="nil"/>
              <w:left w:val="nil"/>
              <w:bottom w:val="single" w:sz="4" w:space="0" w:color="auto"/>
              <w:right w:val="single" w:sz="4" w:space="0" w:color="auto"/>
            </w:tcBorders>
            <w:shd w:val="clear" w:color="000000" w:fill="FFFFFF"/>
            <w:vAlign w:val="center"/>
            <w:hideMark/>
          </w:tcPr>
          <w:p w14:paraId="2A3732F8"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Zaštita, razvoj i promicanje turizma i povezanih turističkih usluga </w:t>
            </w:r>
          </w:p>
        </w:tc>
        <w:tc>
          <w:tcPr>
            <w:tcW w:w="553" w:type="pct"/>
            <w:tcBorders>
              <w:top w:val="nil"/>
              <w:left w:val="nil"/>
              <w:bottom w:val="single" w:sz="4" w:space="0" w:color="auto"/>
              <w:right w:val="single" w:sz="4" w:space="0" w:color="auto"/>
            </w:tcBorders>
            <w:shd w:val="clear" w:color="auto" w:fill="auto"/>
            <w:noWrap/>
            <w:vAlign w:val="bottom"/>
            <w:hideMark/>
          </w:tcPr>
          <w:p w14:paraId="22AB1F79" w14:textId="77777777" w:rsidR="006704F3" w:rsidRPr="006704F3" w:rsidRDefault="006704F3" w:rsidP="003B4ADD">
            <w:pPr>
              <w:jc w:val="center"/>
              <w:rPr>
                <w:rFonts w:eastAsia="Times New Roman"/>
                <w:lang w:eastAsia="hr-HR"/>
              </w:rPr>
            </w:pPr>
            <w:r w:rsidRPr="006704F3">
              <w:rPr>
                <w:rFonts w:eastAsia="Times New Roman"/>
                <w:lang w:eastAsia="hr-HR"/>
              </w:rPr>
              <w:t>5.100.000</w:t>
            </w:r>
          </w:p>
        </w:tc>
        <w:tc>
          <w:tcPr>
            <w:tcW w:w="553" w:type="pct"/>
            <w:tcBorders>
              <w:top w:val="nil"/>
              <w:left w:val="nil"/>
              <w:bottom w:val="single" w:sz="4" w:space="0" w:color="auto"/>
              <w:right w:val="single" w:sz="4" w:space="0" w:color="auto"/>
            </w:tcBorders>
            <w:shd w:val="clear" w:color="auto" w:fill="auto"/>
            <w:noWrap/>
            <w:vAlign w:val="bottom"/>
            <w:hideMark/>
          </w:tcPr>
          <w:p w14:paraId="19E33475" w14:textId="77777777" w:rsidR="006704F3" w:rsidRPr="006704F3" w:rsidRDefault="006704F3" w:rsidP="003B4ADD">
            <w:pPr>
              <w:jc w:val="center"/>
              <w:rPr>
                <w:rFonts w:eastAsia="Times New Roman"/>
                <w:lang w:eastAsia="hr-HR"/>
              </w:rPr>
            </w:pPr>
            <w:r w:rsidRPr="006704F3">
              <w:rPr>
                <w:rFonts w:eastAsia="Times New Roman"/>
                <w:lang w:eastAsia="hr-HR"/>
              </w:rPr>
              <w:t>1.500.000</w:t>
            </w:r>
          </w:p>
        </w:tc>
        <w:tc>
          <w:tcPr>
            <w:tcW w:w="553" w:type="pct"/>
            <w:tcBorders>
              <w:top w:val="nil"/>
              <w:left w:val="nil"/>
              <w:bottom w:val="single" w:sz="4" w:space="0" w:color="auto"/>
              <w:right w:val="single" w:sz="4" w:space="0" w:color="auto"/>
            </w:tcBorders>
            <w:shd w:val="clear" w:color="auto" w:fill="auto"/>
            <w:noWrap/>
            <w:vAlign w:val="bottom"/>
            <w:hideMark/>
          </w:tcPr>
          <w:p w14:paraId="3C603BA1" w14:textId="77777777" w:rsidR="006704F3" w:rsidRPr="006704F3" w:rsidRDefault="006704F3" w:rsidP="003B4ADD">
            <w:pPr>
              <w:jc w:val="center"/>
              <w:rPr>
                <w:rFonts w:eastAsia="Times New Roman"/>
                <w:lang w:eastAsia="hr-HR"/>
              </w:rPr>
            </w:pPr>
            <w:r w:rsidRPr="006704F3">
              <w:rPr>
                <w:rFonts w:eastAsia="Times New Roman"/>
                <w:lang w:eastAsia="hr-HR"/>
              </w:rPr>
              <w:t>4.500.000</w:t>
            </w:r>
          </w:p>
        </w:tc>
        <w:tc>
          <w:tcPr>
            <w:tcW w:w="553" w:type="pct"/>
            <w:tcBorders>
              <w:top w:val="nil"/>
              <w:left w:val="nil"/>
              <w:bottom w:val="single" w:sz="4" w:space="0" w:color="auto"/>
              <w:right w:val="single" w:sz="4" w:space="0" w:color="auto"/>
            </w:tcBorders>
            <w:shd w:val="clear" w:color="auto" w:fill="auto"/>
            <w:noWrap/>
            <w:vAlign w:val="bottom"/>
            <w:hideMark/>
          </w:tcPr>
          <w:p w14:paraId="52DC6222" w14:textId="77777777" w:rsidR="006704F3" w:rsidRPr="006704F3" w:rsidRDefault="006704F3" w:rsidP="003B4ADD">
            <w:pPr>
              <w:jc w:val="center"/>
              <w:rPr>
                <w:rFonts w:eastAsia="Times New Roman"/>
                <w:lang w:eastAsia="hr-HR"/>
              </w:rPr>
            </w:pPr>
            <w:r w:rsidRPr="006704F3">
              <w:rPr>
                <w:rFonts w:eastAsia="Times New Roman"/>
                <w:lang w:eastAsia="hr-HR"/>
              </w:rPr>
              <w:t>12.000.000</w:t>
            </w:r>
          </w:p>
        </w:tc>
        <w:tc>
          <w:tcPr>
            <w:tcW w:w="553" w:type="pct"/>
            <w:tcBorders>
              <w:top w:val="nil"/>
              <w:left w:val="nil"/>
              <w:bottom w:val="single" w:sz="4" w:space="0" w:color="auto"/>
              <w:right w:val="single" w:sz="4" w:space="0" w:color="auto"/>
            </w:tcBorders>
            <w:shd w:val="clear" w:color="auto" w:fill="auto"/>
            <w:noWrap/>
            <w:vAlign w:val="bottom"/>
            <w:hideMark/>
          </w:tcPr>
          <w:p w14:paraId="6BAD999A" w14:textId="77777777" w:rsidR="006704F3" w:rsidRPr="006704F3" w:rsidRDefault="006704F3" w:rsidP="003B4ADD">
            <w:pPr>
              <w:jc w:val="center"/>
              <w:rPr>
                <w:rFonts w:eastAsia="Times New Roman"/>
                <w:lang w:eastAsia="hr-HR"/>
              </w:rPr>
            </w:pPr>
            <w:r w:rsidRPr="006704F3">
              <w:rPr>
                <w:rFonts w:eastAsia="Times New Roman"/>
                <w:lang w:eastAsia="hr-HR"/>
              </w:rPr>
              <w:t>23.100.000</w:t>
            </w:r>
          </w:p>
        </w:tc>
      </w:tr>
      <w:tr w:rsidR="006704F3" w:rsidRPr="006704F3" w14:paraId="39C846C7"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2A62D6DA"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3</w:t>
            </w:r>
          </w:p>
        </w:tc>
        <w:tc>
          <w:tcPr>
            <w:tcW w:w="2026" w:type="pct"/>
            <w:tcBorders>
              <w:top w:val="nil"/>
              <w:left w:val="nil"/>
              <w:bottom w:val="single" w:sz="4" w:space="0" w:color="auto"/>
              <w:right w:val="single" w:sz="4" w:space="0" w:color="auto"/>
            </w:tcBorders>
            <w:shd w:val="clear" w:color="000000" w:fill="FFFFFF"/>
            <w:vAlign w:val="center"/>
            <w:hideMark/>
          </w:tcPr>
          <w:p w14:paraId="2CD934CD"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Zaštita razvoj i promicanje kulturne baštine i kulturnih usluga </w:t>
            </w:r>
          </w:p>
        </w:tc>
        <w:tc>
          <w:tcPr>
            <w:tcW w:w="553" w:type="pct"/>
            <w:tcBorders>
              <w:top w:val="nil"/>
              <w:left w:val="nil"/>
              <w:bottom w:val="single" w:sz="4" w:space="0" w:color="auto"/>
              <w:right w:val="single" w:sz="4" w:space="0" w:color="auto"/>
            </w:tcBorders>
            <w:shd w:val="clear" w:color="auto" w:fill="auto"/>
            <w:noWrap/>
            <w:vAlign w:val="bottom"/>
            <w:hideMark/>
          </w:tcPr>
          <w:p w14:paraId="23CB5A84" w14:textId="77777777" w:rsidR="006704F3" w:rsidRPr="006704F3" w:rsidRDefault="006704F3" w:rsidP="003B4ADD">
            <w:pPr>
              <w:jc w:val="center"/>
              <w:rPr>
                <w:rFonts w:eastAsia="Times New Roman"/>
                <w:lang w:eastAsia="hr-HR"/>
              </w:rPr>
            </w:pPr>
            <w:r w:rsidRPr="006704F3">
              <w:rPr>
                <w:rFonts w:eastAsia="Times New Roman"/>
                <w:lang w:eastAsia="hr-HR"/>
              </w:rPr>
              <w:t>6.224.770</w:t>
            </w:r>
          </w:p>
        </w:tc>
        <w:tc>
          <w:tcPr>
            <w:tcW w:w="553" w:type="pct"/>
            <w:tcBorders>
              <w:top w:val="nil"/>
              <w:left w:val="nil"/>
              <w:bottom w:val="single" w:sz="4" w:space="0" w:color="auto"/>
              <w:right w:val="single" w:sz="4" w:space="0" w:color="auto"/>
            </w:tcBorders>
            <w:shd w:val="clear" w:color="auto" w:fill="auto"/>
            <w:noWrap/>
            <w:vAlign w:val="bottom"/>
            <w:hideMark/>
          </w:tcPr>
          <w:p w14:paraId="4B5C3CB7" w14:textId="77777777" w:rsidR="006704F3" w:rsidRPr="006704F3" w:rsidRDefault="006704F3" w:rsidP="003B4ADD">
            <w:pPr>
              <w:jc w:val="center"/>
              <w:rPr>
                <w:rFonts w:eastAsia="Times New Roman"/>
                <w:lang w:eastAsia="hr-HR"/>
              </w:rPr>
            </w:pPr>
            <w:r w:rsidRPr="006704F3">
              <w:rPr>
                <w:rFonts w:eastAsia="Times New Roman"/>
                <w:lang w:eastAsia="hr-HR"/>
              </w:rPr>
              <w:t>10.132.600</w:t>
            </w:r>
          </w:p>
        </w:tc>
        <w:tc>
          <w:tcPr>
            <w:tcW w:w="553" w:type="pct"/>
            <w:tcBorders>
              <w:top w:val="nil"/>
              <w:left w:val="nil"/>
              <w:bottom w:val="single" w:sz="4" w:space="0" w:color="auto"/>
              <w:right w:val="single" w:sz="4" w:space="0" w:color="auto"/>
            </w:tcBorders>
            <w:shd w:val="clear" w:color="auto" w:fill="auto"/>
            <w:noWrap/>
            <w:vAlign w:val="bottom"/>
            <w:hideMark/>
          </w:tcPr>
          <w:p w14:paraId="2C920C40" w14:textId="77777777" w:rsidR="006704F3" w:rsidRPr="006704F3" w:rsidRDefault="006704F3" w:rsidP="003B4ADD">
            <w:pPr>
              <w:jc w:val="center"/>
              <w:rPr>
                <w:rFonts w:eastAsia="Times New Roman"/>
                <w:lang w:eastAsia="hr-HR"/>
              </w:rPr>
            </w:pPr>
            <w:r w:rsidRPr="006704F3">
              <w:rPr>
                <w:rFonts w:eastAsia="Times New Roman"/>
                <w:lang w:eastAsia="hr-HR"/>
              </w:rPr>
              <w:t>12.690.000</w:t>
            </w:r>
          </w:p>
        </w:tc>
        <w:tc>
          <w:tcPr>
            <w:tcW w:w="553" w:type="pct"/>
            <w:tcBorders>
              <w:top w:val="nil"/>
              <w:left w:val="nil"/>
              <w:bottom w:val="single" w:sz="4" w:space="0" w:color="auto"/>
              <w:right w:val="single" w:sz="4" w:space="0" w:color="auto"/>
            </w:tcBorders>
            <w:shd w:val="clear" w:color="auto" w:fill="auto"/>
            <w:noWrap/>
            <w:vAlign w:val="bottom"/>
            <w:hideMark/>
          </w:tcPr>
          <w:p w14:paraId="79ECCFEF" w14:textId="77777777" w:rsidR="006704F3" w:rsidRPr="006704F3" w:rsidRDefault="006704F3" w:rsidP="003B4ADD">
            <w:pPr>
              <w:jc w:val="center"/>
              <w:rPr>
                <w:rFonts w:eastAsia="Times New Roman"/>
                <w:lang w:eastAsia="hr-HR"/>
              </w:rPr>
            </w:pPr>
            <w:r w:rsidRPr="006704F3">
              <w:rPr>
                <w:rFonts w:eastAsia="Times New Roman"/>
                <w:lang w:eastAsia="hr-HR"/>
              </w:rPr>
              <w:t>23.720.000</w:t>
            </w:r>
          </w:p>
        </w:tc>
        <w:tc>
          <w:tcPr>
            <w:tcW w:w="553" w:type="pct"/>
            <w:tcBorders>
              <w:top w:val="nil"/>
              <w:left w:val="nil"/>
              <w:bottom w:val="single" w:sz="4" w:space="0" w:color="auto"/>
              <w:right w:val="single" w:sz="4" w:space="0" w:color="auto"/>
            </w:tcBorders>
            <w:shd w:val="clear" w:color="auto" w:fill="auto"/>
            <w:noWrap/>
            <w:vAlign w:val="bottom"/>
            <w:hideMark/>
          </w:tcPr>
          <w:p w14:paraId="0CF1F81E" w14:textId="77777777" w:rsidR="006704F3" w:rsidRPr="006704F3" w:rsidRDefault="006704F3" w:rsidP="003B4ADD">
            <w:pPr>
              <w:jc w:val="center"/>
              <w:rPr>
                <w:rFonts w:eastAsia="Times New Roman"/>
                <w:lang w:eastAsia="hr-HR"/>
              </w:rPr>
            </w:pPr>
            <w:r w:rsidRPr="006704F3">
              <w:rPr>
                <w:rFonts w:eastAsia="Times New Roman"/>
                <w:lang w:eastAsia="hr-HR"/>
              </w:rPr>
              <w:t>52.767.370</w:t>
            </w:r>
          </w:p>
        </w:tc>
      </w:tr>
      <w:tr w:rsidR="006704F3" w:rsidRPr="006704F3" w14:paraId="2DB77481"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53501CC1"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4</w:t>
            </w:r>
          </w:p>
        </w:tc>
        <w:tc>
          <w:tcPr>
            <w:tcW w:w="2026" w:type="pct"/>
            <w:tcBorders>
              <w:top w:val="nil"/>
              <w:left w:val="nil"/>
              <w:bottom w:val="single" w:sz="4" w:space="0" w:color="auto"/>
              <w:right w:val="single" w:sz="4" w:space="0" w:color="auto"/>
            </w:tcBorders>
            <w:shd w:val="clear" w:color="000000" w:fill="FFFFFF"/>
            <w:vAlign w:val="center"/>
            <w:hideMark/>
          </w:tcPr>
          <w:p w14:paraId="436BF77F"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Zaštita, razvoj i promicanje prirodne baštine, biološke raznolikosti i ekoturizma </w:t>
            </w:r>
          </w:p>
        </w:tc>
        <w:tc>
          <w:tcPr>
            <w:tcW w:w="553" w:type="pct"/>
            <w:tcBorders>
              <w:top w:val="nil"/>
              <w:left w:val="nil"/>
              <w:bottom w:val="single" w:sz="4" w:space="0" w:color="auto"/>
              <w:right w:val="single" w:sz="4" w:space="0" w:color="auto"/>
            </w:tcBorders>
            <w:shd w:val="clear" w:color="auto" w:fill="auto"/>
            <w:noWrap/>
            <w:vAlign w:val="bottom"/>
            <w:hideMark/>
          </w:tcPr>
          <w:p w14:paraId="2002A5BF" w14:textId="77777777" w:rsidR="006704F3" w:rsidRPr="006704F3" w:rsidRDefault="006704F3" w:rsidP="003B4ADD">
            <w:pPr>
              <w:jc w:val="center"/>
              <w:rPr>
                <w:rFonts w:eastAsia="Times New Roman"/>
                <w:lang w:eastAsia="hr-HR"/>
              </w:rPr>
            </w:pPr>
            <w:r w:rsidRPr="006704F3">
              <w:rPr>
                <w:rFonts w:eastAsia="Times New Roman"/>
                <w:lang w:eastAsia="hr-HR"/>
              </w:rPr>
              <w:t>1.706.000</w:t>
            </w:r>
          </w:p>
        </w:tc>
        <w:tc>
          <w:tcPr>
            <w:tcW w:w="553" w:type="pct"/>
            <w:tcBorders>
              <w:top w:val="nil"/>
              <w:left w:val="nil"/>
              <w:bottom w:val="single" w:sz="4" w:space="0" w:color="auto"/>
              <w:right w:val="single" w:sz="4" w:space="0" w:color="auto"/>
            </w:tcBorders>
            <w:shd w:val="clear" w:color="auto" w:fill="auto"/>
            <w:noWrap/>
            <w:vAlign w:val="bottom"/>
            <w:hideMark/>
          </w:tcPr>
          <w:p w14:paraId="209D455D" w14:textId="77777777" w:rsidR="006704F3" w:rsidRPr="006704F3" w:rsidRDefault="006704F3" w:rsidP="003B4ADD">
            <w:pPr>
              <w:jc w:val="center"/>
              <w:rPr>
                <w:rFonts w:eastAsia="Times New Roman"/>
                <w:lang w:eastAsia="hr-HR"/>
              </w:rPr>
            </w:pPr>
            <w:r w:rsidRPr="006704F3">
              <w:rPr>
                <w:rFonts w:eastAsia="Times New Roman"/>
                <w:lang w:eastAsia="hr-HR"/>
              </w:rPr>
              <w:t>1.750.000</w:t>
            </w:r>
          </w:p>
        </w:tc>
        <w:tc>
          <w:tcPr>
            <w:tcW w:w="553" w:type="pct"/>
            <w:tcBorders>
              <w:top w:val="nil"/>
              <w:left w:val="nil"/>
              <w:bottom w:val="single" w:sz="4" w:space="0" w:color="auto"/>
              <w:right w:val="single" w:sz="4" w:space="0" w:color="auto"/>
            </w:tcBorders>
            <w:shd w:val="clear" w:color="auto" w:fill="auto"/>
            <w:noWrap/>
            <w:vAlign w:val="bottom"/>
            <w:hideMark/>
          </w:tcPr>
          <w:p w14:paraId="4C7AC45F" w14:textId="77777777" w:rsidR="006704F3" w:rsidRPr="006704F3" w:rsidRDefault="006704F3" w:rsidP="003B4ADD">
            <w:pPr>
              <w:jc w:val="center"/>
              <w:rPr>
                <w:rFonts w:eastAsia="Times New Roman"/>
                <w:lang w:eastAsia="hr-HR"/>
              </w:rPr>
            </w:pPr>
            <w:r w:rsidRPr="006704F3">
              <w:rPr>
                <w:rFonts w:eastAsia="Times New Roman"/>
                <w:lang w:eastAsia="hr-HR"/>
              </w:rPr>
              <w:t>1.850.000</w:t>
            </w:r>
          </w:p>
        </w:tc>
        <w:tc>
          <w:tcPr>
            <w:tcW w:w="553" w:type="pct"/>
            <w:tcBorders>
              <w:top w:val="nil"/>
              <w:left w:val="nil"/>
              <w:bottom w:val="single" w:sz="4" w:space="0" w:color="auto"/>
              <w:right w:val="single" w:sz="4" w:space="0" w:color="auto"/>
            </w:tcBorders>
            <w:shd w:val="clear" w:color="auto" w:fill="auto"/>
            <w:noWrap/>
            <w:vAlign w:val="bottom"/>
            <w:hideMark/>
          </w:tcPr>
          <w:p w14:paraId="1CCC4436" w14:textId="77777777" w:rsidR="006704F3" w:rsidRPr="006704F3" w:rsidRDefault="006704F3" w:rsidP="003B4ADD">
            <w:pPr>
              <w:jc w:val="center"/>
              <w:rPr>
                <w:rFonts w:eastAsia="Times New Roman"/>
                <w:lang w:eastAsia="hr-HR"/>
              </w:rPr>
            </w:pPr>
            <w:r w:rsidRPr="006704F3">
              <w:rPr>
                <w:rFonts w:eastAsia="Times New Roman"/>
                <w:lang w:eastAsia="hr-HR"/>
              </w:rPr>
              <w:t>1.850.000</w:t>
            </w:r>
          </w:p>
        </w:tc>
        <w:tc>
          <w:tcPr>
            <w:tcW w:w="553" w:type="pct"/>
            <w:tcBorders>
              <w:top w:val="nil"/>
              <w:left w:val="nil"/>
              <w:bottom w:val="single" w:sz="4" w:space="0" w:color="auto"/>
              <w:right w:val="single" w:sz="4" w:space="0" w:color="auto"/>
            </w:tcBorders>
            <w:shd w:val="clear" w:color="auto" w:fill="auto"/>
            <w:noWrap/>
            <w:vAlign w:val="bottom"/>
            <w:hideMark/>
          </w:tcPr>
          <w:p w14:paraId="63617AF8" w14:textId="77777777" w:rsidR="006704F3" w:rsidRPr="006704F3" w:rsidRDefault="006704F3" w:rsidP="003B4ADD">
            <w:pPr>
              <w:jc w:val="center"/>
              <w:rPr>
                <w:rFonts w:eastAsia="Times New Roman"/>
                <w:lang w:eastAsia="hr-HR"/>
              </w:rPr>
            </w:pPr>
            <w:r w:rsidRPr="006704F3">
              <w:rPr>
                <w:rFonts w:eastAsia="Times New Roman"/>
                <w:lang w:eastAsia="hr-HR"/>
              </w:rPr>
              <w:t>7.156.000</w:t>
            </w:r>
          </w:p>
        </w:tc>
      </w:tr>
      <w:tr w:rsidR="006704F3" w:rsidRPr="006704F3" w14:paraId="4C64F827"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71FD4EBA"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5</w:t>
            </w:r>
          </w:p>
        </w:tc>
        <w:tc>
          <w:tcPr>
            <w:tcW w:w="2026" w:type="pct"/>
            <w:tcBorders>
              <w:top w:val="nil"/>
              <w:left w:val="nil"/>
              <w:bottom w:val="single" w:sz="4" w:space="0" w:color="auto"/>
              <w:right w:val="single" w:sz="4" w:space="0" w:color="auto"/>
            </w:tcBorders>
            <w:shd w:val="clear" w:color="000000" w:fill="FFFFFF"/>
            <w:vAlign w:val="center"/>
            <w:hideMark/>
          </w:tcPr>
          <w:p w14:paraId="6422A699" w14:textId="73E2F837" w:rsidR="006704F3" w:rsidRDefault="006704F3" w:rsidP="003B4ADD">
            <w:pPr>
              <w:rPr>
                <w:rFonts w:eastAsia="Times New Roman"/>
                <w:color w:val="000000"/>
                <w:lang w:eastAsia="hr-HR"/>
              </w:rPr>
            </w:pPr>
            <w:r w:rsidRPr="006704F3">
              <w:rPr>
                <w:rFonts w:eastAsia="Times New Roman"/>
                <w:color w:val="000000"/>
                <w:lang w:eastAsia="hr-HR"/>
              </w:rPr>
              <w:t xml:space="preserve">Jačanje institucionalnog kapaciteta  i redovno poslovanje lokalne samouprave  </w:t>
            </w:r>
          </w:p>
          <w:p w14:paraId="655942ED" w14:textId="77777777" w:rsidR="00E55E97" w:rsidRDefault="00E55E97" w:rsidP="003B4ADD">
            <w:pPr>
              <w:rPr>
                <w:rFonts w:eastAsia="Times New Roman"/>
                <w:color w:val="000000"/>
                <w:lang w:eastAsia="hr-HR"/>
              </w:rPr>
            </w:pPr>
          </w:p>
          <w:p w14:paraId="1DC23BEB" w14:textId="599FD7B2" w:rsidR="006704F3" w:rsidRPr="006704F3" w:rsidRDefault="006704F3" w:rsidP="003B4ADD">
            <w:pPr>
              <w:rPr>
                <w:rFonts w:eastAsia="Times New Roman"/>
                <w:color w:val="000000"/>
                <w:lang w:eastAsia="hr-HR"/>
              </w:rPr>
            </w:pPr>
          </w:p>
        </w:tc>
        <w:tc>
          <w:tcPr>
            <w:tcW w:w="553" w:type="pct"/>
            <w:tcBorders>
              <w:top w:val="nil"/>
              <w:left w:val="nil"/>
              <w:bottom w:val="single" w:sz="4" w:space="0" w:color="auto"/>
              <w:right w:val="single" w:sz="4" w:space="0" w:color="auto"/>
            </w:tcBorders>
            <w:shd w:val="clear" w:color="auto" w:fill="auto"/>
            <w:noWrap/>
            <w:vAlign w:val="bottom"/>
            <w:hideMark/>
          </w:tcPr>
          <w:p w14:paraId="3F817412" w14:textId="77777777" w:rsidR="006704F3" w:rsidRPr="006704F3" w:rsidRDefault="006704F3" w:rsidP="003B4ADD">
            <w:pPr>
              <w:jc w:val="center"/>
              <w:rPr>
                <w:rFonts w:eastAsia="Times New Roman"/>
                <w:lang w:eastAsia="hr-HR"/>
              </w:rPr>
            </w:pPr>
            <w:r w:rsidRPr="006704F3">
              <w:rPr>
                <w:rFonts w:eastAsia="Times New Roman"/>
                <w:lang w:eastAsia="hr-HR"/>
              </w:rPr>
              <w:t>8.797.500</w:t>
            </w:r>
          </w:p>
        </w:tc>
        <w:tc>
          <w:tcPr>
            <w:tcW w:w="553" w:type="pct"/>
            <w:tcBorders>
              <w:top w:val="nil"/>
              <w:left w:val="nil"/>
              <w:bottom w:val="single" w:sz="4" w:space="0" w:color="auto"/>
              <w:right w:val="single" w:sz="4" w:space="0" w:color="auto"/>
            </w:tcBorders>
            <w:shd w:val="clear" w:color="auto" w:fill="auto"/>
            <w:noWrap/>
            <w:vAlign w:val="bottom"/>
            <w:hideMark/>
          </w:tcPr>
          <w:p w14:paraId="644EBE3D" w14:textId="77777777" w:rsidR="006704F3" w:rsidRPr="006704F3" w:rsidRDefault="006704F3" w:rsidP="003B4ADD">
            <w:pPr>
              <w:jc w:val="center"/>
              <w:rPr>
                <w:rFonts w:eastAsia="Times New Roman"/>
                <w:lang w:eastAsia="hr-HR"/>
              </w:rPr>
            </w:pPr>
            <w:r w:rsidRPr="006704F3">
              <w:rPr>
                <w:rFonts w:eastAsia="Times New Roman"/>
                <w:lang w:eastAsia="hr-HR"/>
              </w:rPr>
              <w:t>8.860.000</w:t>
            </w:r>
          </w:p>
        </w:tc>
        <w:tc>
          <w:tcPr>
            <w:tcW w:w="553" w:type="pct"/>
            <w:tcBorders>
              <w:top w:val="nil"/>
              <w:left w:val="nil"/>
              <w:bottom w:val="single" w:sz="4" w:space="0" w:color="auto"/>
              <w:right w:val="single" w:sz="4" w:space="0" w:color="auto"/>
            </w:tcBorders>
            <w:shd w:val="clear" w:color="auto" w:fill="auto"/>
            <w:noWrap/>
            <w:vAlign w:val="bottom"/>
            <w:hideMark/>
          </w:tcPr>
          <w:p w14:paraId="3BE512FC" w14:textId="77777777" w:rsidR="006704F3" w:rsidRPr="006704F3" w:rsidRDefault="006704F3" w:rsidP="003B4ADD">
            <w:pPr>
              <w:jc w:val="center"/>
              <w:rPr>
                <w:rFonts w:eastAsia="Times New Roman"/>
                <w:lang w:eastAsia="hr-HR"/>
              </w:rPr>
            </w:pPr>
            <w:r w:rsidRPr="006704F3">
              <w:rPr>
                <w:rFonts w:eastAsia="Times New Roman"/>
                <w:lang w:eastAsia="hr-HR"/>
              </w:rPr>
              <w:t>14.440.000</w:t>
            </w:r>
          </w:p>
        </w:tc>
        <w:tc>
          <w:tcPr>
            <w:tcW w:w="553" w:type="pct"/>
            <w:tcBorders>
              <w:top w:val="nil"/>
              <w:left w:val="nil"/>
              <w:bottom w:val="single" w:sz="4" w:space="0" w:color="auto"/>
              <w:right w:val="single" w:sz="4" w:space="0" w:color="auto"/>
            </w:tcBorders>
            <w:shd w:val="clear" w:color="auto" w:fill="auto"/>
            <w:noWrap/>
            <w:vAlign w:val="bottom"/>
            <w:hideMark/>
          </w:tcPr>
          <w:p w14:paraId="5E162BCE" w14:textId="77777777" w:rsidR="006704F3" w:rsidRPr="006704F3" w:rsidRDefault="006704F3" w:rsidP="003B4ADD">
            <w:pPr>
              <w:jc w:val="center"/>
              <w:rPr>
                <w:rFonts w:eastAsia="Times New Roman"/>
                <w:lang w:eastAsia="hr-HR"/>
              </w:rPr>
            </w:pPr>
            <w:r w:rsidRPr="006704F3">
              <w:rPr>
                <w:rFonts w:eastAsia="Times New Roman"/>
                <w:lang w:eastAsia="hr-HR"/>
              </w:rPr>
              <w:t>14.440.000</w:t>
            </w:r>
          </w:p>
        </w:tc>
        <w:tc>
          <w:tcPr>
            <w:tcW w:w="553" w:type="pct"/>
            <w:tcBorders>
              <w:top w:val="nil"/>
              <w:left w:val="nil"/>
              <w:bottom w:val="single" w:sz="4" w:space="0" w:color="auto"/>
              <w:right w:val="single" w:sz="4" w:space="0" w:color="auto"/>
            </w:tcBorders>
            <w:shd w:val="clear" w:color="auto" w:fill="auto"/>
            <w:noWrap/>
            <w:vAlign w:val="bottom"/>
            <w:hideMark/>
          </w:tcPr>
          <w:p w14:paraId="139B6B02" w14:textId="77777777" w:rsidR="006704F3" w:rsidRPr="006704F3" w:rsidRDefault="006704F3" w:rsidP="003B4ADD">
            <w:pPr>
              <w:jc w:val="center"/>
              <w:rPr>
                <w:rFonts w:eastAsia="Times New Roman"/>
                <w:lang w:eastAsia="hr-HR"/>
              </w:rPr>
            </w:pPr>
            <w:r w:rsidRPr="006704F3">
              <w:rPr>
                <w:rFonts w:eastAsia="Times New Roman"/>
                <w:lang w:eastAsia="hr-HR"/>
              </w:rPr>
              <w:t>46.537.500</w:t>
            </w:r>
          </w:p>
        </w:tc>
      </w:tr>
      <w:tr w:rsidR="006704F3" w:rsidRPr="006704F3" w14:paraId="6FF9B4F4" w14:textId="77777777" w:rsidTr="006704F3">
        <w:trPr>
          <w:trHeight w:val="360"/>
          <w:jc w:val="center"/>
        </w:trPr>
        <w:tc>
          <w:tcPr>
            <w:tcW w:w="208"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0BC0A72"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lastRenderedPageBreak/>
              <w:t>RB</w:t>
            </w:r>
          </w:p>
        </w:tc>
        <w:tc>
          <w:tcPr>
            <w:tcW w:w="2026" w:type="pct"/>
            <w:tcBorders>
              <w:top w:val="single" w:sz="4" w:space="0" w:color="auto"/>
              <w:left w:val="nil"/>
              <w:bottom w:val="single" w:sz="4" w:space="0" w:color="auto"/>
              <w:right w:val="single" w:sz="4" w:space="0" w:color="auto"/>
            </w:tcBorders>
            <w:shd w:val="clear" w:color="auto" w:fill="4472C4" w:themeFill="accent1"/>
            <w:vAlign w:val="center"/>
            <w:hideMark/>
          </w:tcPr>
          <w:p w14:paraId="18E96918" w14:textId="77777777" w:rsidR="006704F3" w:rsidRPr="006704F3" w:rsidRDefault="006704F3" w:rsidP="003B4ADD">
            <w:pPr>
              <w:rPr>
                <w:rFonts w:eastAsia="Times New Roman"/>
                <w:b/>
                <w:bCs/>
                <w:color w:val="FFFFFF" w:themeColor="background1"/>
                <w:lang w:eastAsia="hr-HR"/>
              </w:rPr>
            </w:pPr>
            <w:r w:rsidRPr="006704F3">
              <w:rPr>
                <w:rFonts w:eastAsia="Times New Roman"/>
                <w:b/>
                <w:bCs/>
                <w:color w:val="FFFFFF" w:themeColor="background1"/>
                <w:lang w:eastAsia="hr-HR"/>
              </w:rPr>
              <w:t>Naziv mjere</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4D71819A"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2022.</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1685E084"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2023.</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2902ED30"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2024.</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70521DFB"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Plan za 2025.</w:t>
            </w:r>
          </w:p>
        </w:tc>
        <w:tc>
          <w:tcPr>
            <w:tcW w:w="553" w:type="pct"/>
            <w:tcBorders>
              <w:top w:val="single" w:sz="4" w:space="0" w:color="auto"/>
              <w:left w:val="nil"/>
              <w:bottom w:val="single" w:sz="4" w:space="0" w:color="auto"/>
              <w:right w:val="single" w:sz="4" w:space="0" w:color="auto"/>
            </w:tcBorders>
            <w:shd w:val="clear" w:color="auto" w:fill="4472C4" w:themeFill="accent1"/>
            <w:noWrap/>
            <w:vAlign w:val="bottom"/>
            <w:hideMark/>
          </w:tcPr>
          <w:p w14:paraId="19551455" w14:textId="77777777" w:rsidR="006704F3" w:rsidRPr="006704F3" w:rsidRDefault="006704F3" w:rsidP="003B4ADD">
            <w:pPr>
              <w:jc w:val="center"/>
              <w:rPr>
                <w:rFonts w:eastAsia="Times New Roman"/>
                <w:b/>
                <w:bCs/>
                <w:color w:val="FFFFFF" w:themeColor="background1"/>
                <w:lang w:eastAsia="hr-HR"/>
              </w:rPr>
            </w:pPr>
            <w:r w:rsidRPr="006704F3">
              <w:rPr>
                <w:rFonts w:eastAsia="Times New Roman"/>
                <w:b/>
                <w:bCs/>
                <w:color w:val="FFFFFF" w:themeColor="background1"/>
                <w:lang w:eastAsia="hr-HR"/>
              </w:rPr>
              <w:t>UKUPNO</w:t>
            </w:r>
          </w:p>
        </w:tc>
      </w:tr>
      <w:tr w:rsidR="006704F3" w:rsidRPr="006704F3" w14:paraId="2BB9EECE"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5890D47F"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6</w:t>
            </w:r>
          </w:p>
        </w:tc>
        <w:tc>
          <w:tcPr>
            <w:tcW w:w="2026" w:type="pct"/>
            <w:tcBorders>
              <w:top w:val="nil"/>
              <w:left w:val="nil"/>
              <w:bottom w:val="single" w:sz="4" w:space="0" w:color="auto"/>
              <w:right w:val="single" w:sz="4" w:space="0" w:color="auto"/>
            </w:tcBorders>
            <w:shd w:val="clear" w:color="000000" w:fill="FFFFFF"/>
            <w:vAlign w:val="center"/>
            <w:hideMark/>
          </w:tcPr>
          <w:p w14:paraId="4734EE4B"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Poticanje ulaganja u zdravstvenu infrastrukturu i sadržaje</w:t>
            </w:r>
          </w:p>
        </w:tc>
        <w:tc>
          <w:tcPr>
            <w:tcW w:w="553" w:type="pct"/>
            <w:tcBorders>
              <w:top w:val="nil"/>
              <w:left w:val="nil"/>
              <w:bottom w:val="single" w:sz="4" w:space="0" w:color="auto"/>
              <w:right w:val="single" w:sz="4" w:space="0" w:color="auto"/>
            </w:tcBorders>
            <w:shd w:val="clear" w:color="auto" w:fill="auto"/>
            <w:noWrap/>
            <w:vAlign w:val="bottom"/>
            <w:hideMark/>
          </w:tcPr>
          <w:p w14:paraId="54A68B23" w14:textId="77777777" w:rsidR="006704F3" w:rsidRPr="006704F3" w:rsidRDefault="006704F3" w:rsidP="003B4ADD">
            <w:pPr>
              <w:jc w:val="center"/>
              <w:rPr>
                <w:rFonts w:eastAsia="Times New Roman"/>
                <w:lang w:eastAsia="hr-HR"/>
              </w:rPr>
            </w:pPr>
            <w:r w:rsidRPr="006704F3">
              <w:rPr>
                <w:rFonts w:eastAsia="Times New Roman"/>
                <w:lang w:eastAsia="hr-HR"/>
              </w:rPr>
              <w:t>760.000</w:t>
            </w:r>
          </w:p>
        </w:tc>
        <w:tc>
          <w:tcPr>
            <w:tcW w:w="553" w:type="pct"/>
            <w:tcBorders>
              <w:top w:val="nil"/>
              <w:left w:val="nil"/>
              <w:bottom w:val="single" w:sz="4" w:space="0" w:color="auto"/>
              <w:right w:val="single" w:sz="4" w:space="0" w:color="auto"/>
            </w:tcBorders>
            <w:shd w:val="clear" w:color="auto" w:fill="auto"/>
            <w:noWrap/>
            <w:vAlign w:val="bottom"/>
            <w:hideMark/>
          </w:tcPr>
          <w:p w14:paraId="14349A08" w14:textId="77777777" w:rsidR="006704F3" w:rsidRPr="006704F3" w:rsidRDefault="006704F3" w:rsidP="003B4ADD">
            <w:pPr>
              <w:jc w:val="center"/>
              <w:rPr>
                <w:rFonts w:eastAsia="Times New Roman"/>
                <w:lang w:eastAsia="hr-HR"/>
              </w:rPr>
            </w:pPr>
            <w:r w:rsidRPr="006704F3">
              <w:rPr>
                <w:rFonts w:eastAsia="Times New Roman"/>
                <w:lang w:eastAsia="hr-HR"/>
              </w:rPr>
              <w:t>30.000</w:t>
            </w:r>
          </w:p>
        </w:tc>
        <w:tc>
          <w:tcPr>
            <w:tcW w:w="553" w:type="pct"/>
            <w:tcBorders>
              <w:top w:val="nil"/>
              <w:left w:val="nil"/>
              <w:bottom w:val="single" w:sz="4" w:space="0" w:color="auto"/>
              <w:right w:val="single" w:sz="4" w:space="0" w:color="auto"/>
            </w:tcBorders>
            <w:shd w:val="clear" w:color="auto" w:fill="auto"/>
            <w:noWrap/>
            <w:vAlign w:val="bottom"/>
            <w:hideMark/>
          </w:tcPr>
          <w:p w14:paraId="4105CFFE" w14:textId="77777777" w:rsidR="006704F3" w:rsidRPr="006704F3" w:rsidRDefault="006704F3" w:rsidP="003B4ADD">
            <w:pPr>
              <w:jc w:val="center"/>
              <w:rPr>
                <w:rFonts w:eastAsia="Times New Roman"/>
                <w:lang w:eastAsia="hr-HR"/>
              </w:rPr>
            </w:pPr>
            <w:r w:rsidRPr="006704F3">
              <w:rPr>
                <w:rFonts w:eastAsia="Times New Roman"/>
                <w:lang w:eastAsia="hr-HR"/>
              </w:rPr>
              <w:t>30.000</w:t>
            </w:r>
          </w:p>
        </w:tc>
        <w:tc>
          <w:tcPr>
            <w:tcW w:w="553" w:type="pct"/>
            <w:tcBorders>
              <w:top w:val="nil"/>
              <w:left w:val="nil"/>
              <w:bottom w:val="single" w:sz="4" w:space="0" w:color="auto"/>
              <w:right w:val="single" w:sz="4" w:space="0" w:color="auto"/>
            </w:tcBorders>
            <w:shd w:val="clear" w:color="auto" w:fill="auto"/>
            <w:noWrap/>
            <w:vAlign w:val="bottom"/>
            <w:hideMark/>
          </w:tcPr>
          <w:p w14:paraId="170907C3" w14:textId="77777777" w:rsidR="006704F3" w:rsidRPr="006704F3" w:rsidRDefault="006704F3" w:rsidP="003B4ADD">
            <w:pPr>
              <w:jc w:val="center"/>
              <w:rPr>
                <w:rFonts w:eastAsia="Times New Roman"/>
                <w:lang w:eastAsia="hr-HR"/>
              </w:rPr>
            </w:pPr>
            <w:r w:rsidRPr="006704F3">
              <w:rPr>
                <w:rFonts w:eastAsia="Times New Roman"/>
                <w:lang w:eastAsia="hr-HR"/>
              </w:rPr>
              <w:t>30.000</w:t>
            </w:r>
          </w:p>
        </w:tc>
        <w:tc>
          <w:tcPr>
            <w:tcW w:w="553" w:type="pct"/>
            <w:tcBorders>
              <w:top w:val="nil"/>
              <w:left w:val="nil"/>
              <w:bottom w:val="single" w:sz="4" w:space="0" w:color="auto"/>
              <w:right w:val="single" w:sz="4" w:space="0" w:color="auto"/>
            </w:tcBorders>
            <w:shd w:val="clear" w:color="auto" w:fill="auto"/>
            <w:noWrap/>
            <w:vAlign w:val="bottom"/>
            <w:hideMark/>
          </w:tcPr>
          <w:p w14:paraId="507B7810" w14:textId="77777777" w:rsidR="006704F3" w:rsidRPr="006704F3" w:rsidRDefault="006704F3" w:rsidP="003B4ADD">
            <w:pPr>
              <w:jc w:val="center"/>
              <w:rPr>
                <w:rFonts w:eastAsia="Times New Roman"/>
                <w:lang w:eastAsia="hr-HR"/>
              </w:rPr>
            </w:pPr>
            <w:r w:rsidRPr="006704F3">
              <w:rPr>
                <w:rFonts w:eastAsia="Times New Roman"/>
                <w:lang w:eastAsia="hr-HR"/>
              </w:rPr>
              <w:t>850.000</w:t>
            </w:r>
          </w:p>
        </w:tc>
      </w:tr>
      <w:tr w:rsidR="006704F3" w:rsidRPr="006704F3" w14:paraId="5610ABFB" w14:textId="77777777" w:rsidTr="006704F3">
        <w:trPr>
          <w:trHeight w:val="489"/>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170B2B62"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7</w:t>
            </w:r>
          </w:p>
        </w:tc>
        <w:tc>
          <w:tcPr>
            <w:tcW w:w="2026" w:type="pct"/>
            <w:tcBorders>
              <w:top w:val="nil"/>
              <w:left w:val="nil"/>
              <w:bottom w:val="single" w:sz="4" w:space="0" w:color="auto"/>
              <w:right w:val="single" w:sz="4" w:space="0" w:color="auto"/>
            </w:tcBorders>
            <w:shd w:val="clear" w:color="000000" w:fill="FFFFFF"/>
            <w:vAlign w:val="center"/>
            <w:hideMark/>
          </w:tcPr>
          <w:p w14:paraId="228BFA36"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Poticanje ulaganja u socijalnu infrastrukturu i programe </w:t>
            </w:r>
          </w:p>
        </w:tc>
        <w:tc>
          <w:tcPr>
            <w:tcW w:w="553" w:type="pct"/>
            <w:tcBorders>
              <w:top w:val="nil"/>
              <w:left w:val="nil"/>
              <w:bottom w:val="single" w:sz="4" w:space="0" w:color="auto"/>
              <w:right w:val="single" w:sz="4" w:space="0" w:color="auto"/>
            </w:tcBorders>
            <w:shd w:val="clear" w:color="auto" w:fill="auto"/>
            <w:noWrap/>
            <w:vAlign w:val="bottom"/>
            <w:hideMark/>
          </w:tcPr>
          <w:p w14:paraId="6F0AB884" w14:textId="77777777" w:rsidR="006704F3" w:rsidRPr="006704F3" w:rsidRDefault="006704F3" w:rsidP="003B4ADD">
            <w:pPr>
              <w:jc w:val="center"/>
              <w:rPr>
                <w:rFonts w:eastAsia="Times New Roman"/>
                <w:lang w:eastAsia="hr-HR"/>
              </w:rPr>
            </w:pPr>
            <w:r w:rsidRPr="006704F3">
              <w:rPr>
                <w:rFonts w:eastAsia="Times New Roman"/>
                <w:lang w:eastAsia="hr-HR"/>
              </w:rPr>
              <w:t>1.419.000</w:t>
            </w:r>
          </w:p>
        </w:tc>
        <w:tc>
          <w:tcPr>
            <w:tcW w:w="553" w:type="pct"/>
            <w:tcBorders>
              <w:top w:val="nil"/>
              <w:left w:val="nil"/>
              <w:bottom w:val="single" w:sz="4" w:space="0" w:color="auto"/>
              <w:right w:val="single" w:sz="4" w:space="0" w:color="auto"/>
            </w:tcBorders>
            <w:shd w:val="clear" w:color="auto" w:fill="auto"/>
            <w:noWrap/>
            <w:vAlign w:val="bottom"/>
            <w:hideMark/>
          </w:tcPr>
          <w:p w14:paraId="09558410" w14:textId="77777777" w:rsidR="006704F3" w:rsidRPr="006704F3" w:rsidRDefault="006704F3" w:rsidP="003B4ADD">
            <w:pPr>
              <w:jc w:val="center"/>
              <w:rPr>
                <w:rFonts w:eastAsia="Times New Roman"/>
                <w:lang w:eastAsia="hr-HR"/>
              </w:rPr>
            </w:pPr>
            <w:r w:rsidRPr="006704F3">
              <w:rPr>
                <w:rFonts w:eastAsia="Times New Roman"/>
                <w:lang w:eastAsia="hr-HR"/>
              </w:rPr>
              <w:t>1.825.000</w:t>
            </w:r>
          </w:p>
        </w:tc>
        <w:tc>
          <w:tcPr>
            <w:tcW w:w="553" w:type="pct"/>
            <w:tcBorders>
              <w:top w:val="nil"/>
              <w:left w:val="nil"/>
              <w:bottom w:val="single" w:sz="4" w:space="0" w:color="auto"/>
              <w:right w:val="single" w:sz="4" w:space="0" w:color="auto"/>
            </w:tcBorders>
            <w:shd w:val="clear" w:color="auto" w:fill="auto"/>
            <w:noWrap/>
            <w:vAlign w:val="bottom"/>
            <w:hideMark/>
          </w:tcPr>
          <w:p w14:paraId="30B800B4" w14:textId="77777777" w:rsidR="006704F3" w:rsidRPr="006704F3" w:rsidRDefault="006704F3" w:rsidP="003B4ADD">
            <w:pPr>
              <w:jc w:val="center"/>
              <w:rPr>
                <w:rFonts w:eastAsia="Times New Roman"/>
                <w:lang w:eastAsia="hr-HR"/>
              </w:rPr>
            </w:pPr>
            <w:r w:rsidRPr="006704F3">
              <w:rPr>
                <w:rFonts w:eastAsia="Times New Roman"/>
                <w:lang w:eastAsia="hr-HR"/>
              </w:rPr>
              <w:t>2.635.000</w:t>
            </w:r>
          </w:p>
        </w:tc>
        <w:tc>
          <w:tcPr>
            <w:tcW w:w="553" w:type="pct"/>
            <w:tcBorders>
              <w:top w:val="nil"/>
              <w:left w:val="nil"/>
              <w:bottom w:val="single" w:sz="4" w:space="0" w:color="auto"/>
              <w:right w:val="single" w:sz="4" w:space="0" w:color="auto"/>
            </w:tcBorders>
            <w:shd w:val="clear" w:color="auto" w:fill="auto"/>
            <w:noWrap/>
            <w:vAlign w:val="bottom"/>
            <w:hideMark/>
          </w:tcPr>
          <w:p w14:paraId="1DFFB749" w14:textId="77777777" w:rsidR="006704F3" w:rsidRPr="006704F3" w:rsidRDefault="006704F3" w:rsidP="003B4ADD">
            <w:pPr>
              <w:jc w:val="center"/>
              <w:rPr>
                <w:rFonts w:eastAsia="Times New Roman"/>
                <w:lang w:eastAsia="hr-HR"/>
              </w:rPr>
            </w:pPr>
            <w:r w:rsidRPr="006704F3">
              <w:rPr>
                <w:rFonts w:eastAsia="Times New Roman"/>
                <w:lang w:eastAsia="hr-HR"/>
              </w:rPr>
              <w:t>3.585.000</w:t>
            </w:r>
          </w:p>
        </w:tc>
        <w:tc>
          <w:tcPr>
            <w:tcW w:w="553" w:type="pct"/>
            <w:tcBorders>
              <w:top w:val="nil"/>
              <w:left w:val="nil"/>
              <w:bottom w:val="single" w:sz="4" w:space="0" w:color="auto"/>
              <w:right w:val="single" w:sz="4" w:space="0" w:color="auto"/>
            </w:tcBorders>
            <w:shd w:val="clear" w:color="auto" w:fill="auto"/>
            <w:noWrap/>
            <w:vAlign w:val="bottom"/>
            <w:hideMark/>
          </w:tcPr>
          <w:p w14:paraId="76272057" w14:textId="77777777" w:rsidR="006704F3" w:rsidRPr="006704F3" w:rsidRDefault="006704F3" w:rsidP="003B4ADD">
            <w:pPr>
              <w:jc w:val="center"/>
              <w:rPr>
                <w:rFonts w:eastAsia="Times New Roman"/>
                <w:lang w:eastAsia="hr-HR"/>
              </w:rPr>
            </w:pPr>
            <w:r w:rsidRPr="006704F3">
              <w:rPr>
                <w:rFonts w:eastAsia="Times New Roman"/>
                <w:lang w:eastAsia="hr-HR"/>
              </w:rPr>
              <w:t>9.464.000</w:t>
            </w:r>
          </w:p>
        </w:tc>
      </w:tr>
      <w:tr w:rsidR="006704F3" w:rsidRPr="006704F3" w14:paraId="00ECF6FD"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58A2981F"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8</w:t>
            </w:r>
          </w:p>
        </w:tc>
        <w:tc>
          <w:tcPr>
            <w:tcW w:w="2026" w:type="pct"/>
            <w:tcBorders>
              <w:top w:val="nil"/>
              <w:left w:val="nil"/>
              <w:bottom w:val="single" w:sz="4" w:space="0" w:color="auto"/>
              <w:right w:val="single" w:sz="4" w:space="0" w:color="auto"/>
            </w:tcBorders>
            <w:shd w:val="clear" w:color="000000" w:fill="FFFFFF"/>
            <w:vAlign w:val="center"/>
            <w:hideMark/>
          </w:tcPr>
          <w:p w14:paraId="70B2B23A"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Promicanje ulaganja u zabavnu, sportsku i rekreativnu infrastrukturu i programe </w:t>
            </w:r>
          </w:p>
        </w:tc>
        <w:tc>
          <w:tcPr>
            <w:tcW w:w="553" w:type="pct"/>
            <w:tcBorders>
              <w:top w:val="nil"/>
              <w:left w:val="nil"/>
              <w:bottom w:val="single" w:sz="4" w:space="0" w:color="auto"/>
              <w:right w:val="single" w:sz="4" w:space="0" w:color="auto"/>
            </w:tcBorders>
            <w:shd w:val="clear" w:color="auto" w:fill="auto"/>
            <w:noWrap/>
            <w:vAlign w:val="bottom"/>
            <w:hideMark/>
          </w:tcPr>
          <w:p w14:paraId="126C5A87" w14:textId="77777777" w:rsidR="006704F3" w:rsidRPr="006704F3" w:rsidRDefault="006704F3" w:rsidP="003B4ADD">
            <w:pPr>
              <w:jc w:val="center"/>
              <w:rPr>
                <w:rFonts w:eastAsia="Times New Roman"/>
                <w:lang w:eastAsia="hr-HR"/>
              </w:rPr>
            </w:pPr>
            <w:r w:rsidRPr="006704F3">
              <w:rPr>
                <w:rFonts w:eastAsia="Times New Roman"/>
                <w:lang w:eastAsia="hr-HR"/>
              </w:rPr>
              <w:t>2.235.000</w:t>
            </w:r>
          </w:p>
        </w:tc>
        <w:tc>
          <w:tcPr>
            <w:tcW w:w="553" w:type="pct"/>
            <w:tcBorders>
              <w:top w:val="nil"/>
              <w:left w:val="nil"/>
              <w:bottom w:val="single" w:sz="4" w:space="0" w:color="auto"/>
              <w:right w:val="single" w:sz="4" w:space="0" w:color="auto"/>
            </w:tcBorders>
            <w:shd w:val="clear" w:color="auto" w:fill="auto"/>
            <w:noWrap/>
            <w:vAlign w:val="bottom"/>
            <w:hideMark/>
          </w:tcPr>
          <w:p w14:paraId="61D99F78" w14:textId="77777777" w:rsidR="006704F3" w:rsidRPr="006704F3" w:rsidRDefault="006704F3" w:rsidP="003B4ADD">
            <w:pPr>
              <w:jc w:val="center"/>
              <w:rPr>
                <w:rFonts w:eastAsia="Times New Roman"/>
                <w:lang w:eastAsia="hr-HR"/>
              </w:rPr>
            </w:pPr>
            <w:r w:rsidRPr="006704F3">
              <w:rPr>
                <w:rFonts w:eastAsia="Times New Roman"/>
                <w:lang w:eastAsia="hr-HR"/>
              </w:rPr>
              <w:t>2.130.000</w:t>
            </w:r>
          </w:p>
        </w:tc>
        <w:tc>
          <w:tcPr>
            <w:tcW w:w="553" w:type="pct"/>
            <w:tcBorders>
              <w:top w:val="nil"/>
              <w:left w:val="nil"/>
              <w:bottom w:val="single" w:sz="4" w:space="0" w:color="auto"/>
              <w:right w:val="single" w:sz="4" w:space="0" w:color="auto"/>
            </w:tcBorders>
            <w:shd w:val="clear" w:color="auto" w:fill="auto"/>
            <w:noWrap/>
            <w:vAlign w:val="bottom"/>
            <w:hideMark/>
          </w:tcPr>
          <w:p w14:paraId="74C7A1CC" w14:textId="77777777" w:rsidR="006704F3" w:rsidRPr="006704F3" w:rsidRDefault="006704F3" w:rsidP="003B4ADD">
            <w:pPr>
              <w:jc w:val="center"/>
              <w:rPr>
                <w:rFonts w:eastAsia="Times New Roman"/>
                <w:lang w:eastAsia="hr-HR"/>
              </w:rPr>
            </w:pPr>
            <w:r w:rsidRPr="006704F3">
              <w:rPr>
                <w:rFonts w:eastAsia="Times New Roman"/>
                <w:lang w:eastAsia="hr-HR"/>
              </w:rPr>
              <w:t>6.380.000</w:t>
            </w:r>
          </w:p>
        </w:tc>
        <w:tc>
          <w:tcPr>
            <w:tcW w:w="553" w:type="pct"/>
            <w:tcBorders>
              <w:top w:val="nil"/>
              <w:left w:val="nil"/>
              <w:bottom w:val="single" w:sz="4" w:space="0" w:color="auto"/>
              <w:right w:val="single" w:sz="4" w:space="0" w:color="auto"/>
            </w:tcBorders>
            <w:shd w:val="clear" w:color="auto" w:fill="auto"/>
            <w:noWrap/>
            <w:vAlign w:val="bottom"/>
            <w:hideMark/>
          </w:tcPr>
          <w:p w14:paraId="2996FBD5" w14:textId="77777777" w:rsidR="006704F3" w:rsidRPr="006704F3" w:rsidRDefault="006704F3" w:rsidP="003B4ADD">
            <w:pPr>
              <w:jc w:val="center"/>
              <w:rPr>
                <w:rFonts w:eastAsia="Times New Roman"/>
                <w:lang w:eastAsia="hr-HR"/>
              </w:rPr>
            </w:pPr>
            <w:r w:rsidRPr="006704F3">
              <w:rPr>
                <w:rFonts w:eastAsia="Times New Roman"/>
                <w:lang w:eastAsia="hr-HR"/>
              </w:rPr>
              <w:t>3.580.000</w:t>
            </w:r>
          </w:p>
        </w:tc>
        <w:tc>
          <w:tcPr>
            <w:tcW w:w="553" w:type="pct"/>
            <w:tcBorders>
              <w:top w:val="nil"/>
              <w:left w:val="nil"/>
              <w:bottom w:val="single" w:sz="4" w:space="0" w:color="auto"/>
              <w:right w:val="single" w:sz="4" w:space="0" w:color="auto"/>
            </w:tcBorders>
            <w:shd w:val="clear" w:color="auto" w:fill="auto"/>
            <w:noWrap/>
            <w:vAlign w:val="bottom"/>
            <w:hideMark/>
          </w:tcPr>
          <w:p w14:paraId="2047E370" w14:textId="77777777" w:rsidR="006704F3" w:rsidRPr="006704F3" w:rsidRDefault="006704F3" w:rsidP="003B4ADD">
            <w:pPr>
              <w:jc w:val="center"/>
              <w:rPr>
                <w:rFonts w:eastAsia="Times New Roman"/>
                <w:lang w:eastAsia="hr-HR"/>
              </w:rPr>
            </w:pPr>
            <w:r w:rsidRPr="006704F3">
              <w:rPr>
                <w:rFonts w:eastAsia="Times New Roman"/>
                <w:lang w:eastAsia="hr-HR"/>
              </w:rPr>
              <w:t>14.325.000</w:t>
            </w:r>
          </w:p>
        </w:tc>
      </w:tr>
      <w:tr w:rsidR="006704F3" w:rsidRPr="006704F3" w14:paraId="453EDD3E"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1DCBFD56"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9</w:t>
            </w:r>
          </w:p>
        </w:tc>
        <w:tc>
          <w:tcPr>
            <w:tcW w:w="2026" w:type="pct"/>
            <w:tcBorders>
              <w:top w:val="nil"/>
              <w:left w:val="nil"/>
              <w:bottom w:val="single" w:sz="4" w:space="0" w:color="auto"/>
              <w:right w:val="single" w:sz="4" w:space="0" w:color="auto"/>
            </w:tcBorders>
            <w:shd w:val="clear" w:color="000000" w:fill="FFFFFF"/>
            <w:vAlign w:val="center"/>
            <w:hideMark/>
          </w:tcPr>
          <w:p w14:paraId="35C29347"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Promicanje izgradnje i ulaganja u javne prostore šire namjene, zelene površine  i druge objekte</w:t>
            </w:r>
          </w:p>
        </w:tc>
        <w:tc>
          <w:tcPr>
            <w:tcW w:w="553" w:type="pct"/>
            <w:tcBorders>
              <w:top w:val="nil"/>
              <w:left w:val="nil"/>
              <w:bottom w:val="single" w:sz="4" w:space="0" w:color="auto"/>
              <w:right w:val="single" w:sz="4" w:space="0" w:color="auto"/>
            </w:tcBorders>
            <w:shd w:val="clear" w:color="auto" w:fill="auto"/>
            <w:noWrap/>
            <w:vAlign w:val="bottom"/>
            <w:hideMark/>
          </w:tcPr>
          <w:p w14:paraId="0498D144" w14:textId="77777777" w:rsidR="006704F3" w:rsidRPr="006704F3" w:rsidRDefault="006704F3" w:rsidP="003B4ADD">
            <w:pPr>
              <w:jc w:val="center"/>
              <w:rPr>
                <w:rFonts w:eastAsia="Times New Roman"/>
                <w:lang w:eastAsia="hr-HR"/>
              </w:rPr>
            </w:pPr>
            <w:r w:rsidRPr="006704F3">
              <w:rPr>
                <w:rFonts w:eastAsia="Times New Roman"/>
                <w:lang w:eastAsia="hr-HR"/>
              </w:rPr>
              <w:t>4.380.000</w:t>
            </w:r>
          </w:p>
        </w:tc>
        <w:tc>
          <w:tcPr>
            <w:tcW w:w="553" w:type="pct"/>
            <w:tcBorders>
              <w:top w:val="nil"/>
              <w:left w:val="nil"/>
              <w:bottom w:val="single" w:sz="4" w:space="0" w:color="auto"/>
              <w:right w:val="single" w:sz="4" w:space="0" w:color="auto"/>
            </w:tcBorders>
            <w:shd w:val="clear" w:color="auto" w:fill="auto"/>
            <w:noWrap/>
            <w:vAlign w:val="bottom"/>
            <w:hideMark/>
          </w:tcPr>
          <w:p w14:paraId="75A0DDFD" w14:textId="77777777" w:rsidR="006704F3" w:rsidRPr="006704F3" w:rsidRDefault="006704F3" w:rsidP="003B4ADD">
            <w:pPr>
              <w:jc w:val="center"/>
              <w:rPr>
                <w:rFonts w:eastAsia="Times New Roman"/>
                <w:lang w:eastAsia="hr-HR"/>
              </w:rPr>
            </w:pPr>
            <w:r w:rsidRPr="006704F3">
              <w:rPr>
                <w:rFonts w:eastAsia="Times New Roman"/>
                <w:lang w:eastAsia="hr-HR"/>
              </w:rPr>
              <w:t>7.450.000</w:t>
            </w:r>
          </w:p>
        </w:tc>
        <w:tc>
          <w:tcPr>
            <w:tcW w:w="553" w:type="pct"/>
            <w:tcBorders>
              <w:top w:val="nil"/>
              <w:left w:val="nil"/>
              <w:bottom w:val="single" w:sz="4" w:space="0" w:color="auto"/>
              <w:right w:val="single" w:sz="4" w:space="0" w:color="auto"/>
            </w:tcBorders>
            <w:shd w:val="clear" w:color="auto" w:fill="auto"/>
            <w:noWrap/>
            <w:vAlign w:val="bottom"/>
            <w:hideMark/>
          </w:tcPr>
          <w:p w14:paraId="37712D45" w14:textId="77777777" w:rsidR="006704F3" w:rsidRPr="006704F3" w:rsidRDefault="006704F3" w:rsidP="003B4ADD">
            <w:pPr>
              <w:jc w:val="center"/>
              <w:rPr>
                <w:rFonts w:eastAsia="Times New Roman"/>
                <w:lang w:eastAsia="hr-HR"/>
              </w:rPr>
            </w:pPr>
            <w:r w:rsidRPr="006704F3">
              <w:rPr>
                <w:rFonts w:eastAsia="Times New Roman"/>
                <w:lang w:eastAsia="hr-HR"/>
              </w:rPr>
              <w:t>7.550.000</w:t>
            </w:r>
          </w:p>
        </w:tc>
        <w:tc>
          <w:tcPr>
            <w:tcW w:w="553" w:type="pct"/>
            <w:tcBorders>
              <w:top w:val="nil"/>
              <w:left w:val="nil"/>
              <w:bottom w:val="single" w:sz="4" w:space="0" w:color="auto"/>
              <w:right w:val="single" w:sz="4" w:space="0" w:color="auto"/>
            </w:tcBorders>
            <w:shd w:val="clear" w:color="auto" w:fill="auto"/>
            <w:noWrap/>
            <w:vAlign w:val="bottom"/>
            <w:hideMark/>
          </w:tcPr>
          <w:p w14:paraId="0BE27B5F" w14:textId="77777777" w:rsidR="006704F3" w:rsidRPr="006704F3" w:rsidRDefault="006704F3" w:rsidP="003B4ADD">
            <w:pPr>
              <w:jc w:val="center"/>
              <w:rPr>
                <w:rFonts w:eastAsia="Times New Roman"/>
                <w:lang w:eastAsia="hr-HR"/>
              </w:rPr>
            </w:pPr>
            <w:r w:rsidRPr="006704F3">
              <w:rPr>
                <w:rFonts w:eastAsia="Times New Roman"/>
                <w:lang w:eastAsia="hr-HR"/>
              </w:rPr>
              <w:t>7.550.000</w:t>
            </w:r>
          </w:p>
        </w:tc>
        <w:tc>
          <w:tcPr>
            <w:tcW w:w="553" w:type="pct"/>
            <w:tcBorders>
              <w:top w:val="nil"/>
              <w:left w:val="nil"/>
              <w:bottom w:val="single" w:sz="4" w:space="0" w:color="auto"/>
              <w:right w:val="single" w:sz="4" w:space="0" w:color="auto"/>
            </w:tcBorders>
            <w:shd w:val="clear" w:color="auto" w:fill="auto"/>
            <w:noWrap/>
            <w:vAlign w:val="bottom"/>
            <w:hideMark/>
          </w:tcPr>
          <w:p w14:paraId="0AA3B40C" w14:textId="77777777" w:rsidR="006704F3" w:rsidRPr="006704F3" w:rsidRDefault="006704F3" w:rsidP="003B4ADD">
            <w:pPr>
              <w:jc w:val="center"/>
              <w:rPr>
                <w:rFonts w:eastAsia="Times New Roman"/>
                <w:lang w:eastAsia="hr-HR"/>
              </w:rPr>
            </w:pPr>
            <w:r w:rsidRPr="006704F3">
              <w:rPr>
                <w:rFonts w:eastAsia="Times New Roman"/>
                <w:lang w:eastAsia="hr-HR"/>
              </w:rPr>
              <w:t>26.930.000</w:t>
            </w:r>
          </w:p>
        </w:tc>
      </w:tr>
      <w:tr w:rsidR="006704F3" w:rsidRPr="006704F3" w14:paraId="69886DD2"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17BA65CC"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10</w:t>
            </w:r>
          </w:p>
        </w:tc>
        <w:tc>
          <w:tcPr>
            <w:tcW w:w="2026" w:type="pct"/>
            <w:tcBorders>
              <w:top w:val="nil"/>
              <w:left w:val="nil"/>
              <w:bottom w:val="single" w:sz="4" w:space="0" w:color="auto"/>
              <w:right w:val="single" w:sz="4" w:space="0" w:color="auto"/>
            </w:tcBorders>
            <w:shd w:val="clear" w:color="000000" w:fill="FFFFFF"/>
            <w:vAlign w:val="center"/>
            <w:hideMark/>
          </w:tcPr>
          <w:p w14:paraId="64E00784"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Promicanje demografskih mjera </w:t>
            </w:r>
          </w:p>
        </w:tc>
        <w:tc>
          <w:tcPr>
            <w:tcW w:w="553" w:type="pct"/>
            <w:tcBorders>
              <w:top w:val="nil"/>
              <w:left w:val="nil"/>
              <w:bottom w:val="single" w:sz="4" w:space="0" w:color="auto"/>
              <w:right w:val="single" w:sz="4" w:space="0" w:color="auto"/>
            </w:tcBorders>
            <w:shd w:val="clear" w:color="auto" w:fill="auto"/>
            <w:noWrap/>
            <w:vAlign w:val="bottom"/>
            <w:hideMark/>
          </w:tcPr>
          <w:p w14:paraId="018D4CF1" w14:textId="77777777" w:rsidR="006704F3" w:rsidRPr="006704F3" w:rsidRDefault="006704F3" w:rsidP="003B4ADD">
            <w:pPr>
              <w:jc w:val="center"/>
              <w:rPr>
                <w:rFonts w:eastAsia="Times New Roman"/>
                <w:lang w:eastAsia="hr-HR"/>
              </w:rPr>
            </w:pPr>
            <w:r w:rsidRPr="006704F3">
              <w:rPr>
                <w:rFonts w:eastAsia="Times New Roman"/>
                <w:lang w:eastAsia="hr-HR"/>
              </w:rPr>
              <w:t>400.000</w:t>
            </w:r>
          </w:p>
        </w:tc>
        <w:tc>
          <w:tcPr>
            <w:tcW w:w="553" w:type="pct"/>
            <w:tcBorders>
              <w:top w:val="nil"/>
              <w:left w:val="nil"/>
              <w:bottom w:val="single" w:sz="4" w:space="0" w:color="auto"/>
              <w:right w:val="single" w:sz="4" w:space="0" w:color="auto"/>
            </w:tcBorders>
            <w:shd w:val="clear" w:color="auto" w:fill="auto"/>
            <w:noWrap/>
            <w:vAlign w:val="bottom"/>
            <w:hideMark/>
          </w:tcPr>
          <w:p w14:paraId="24CD61F0" w14:textId="77777777" w:rsidR="006704F3" w:rsidRPr="006704F3" w:rsidRDefault="006704F3" w:rsidP="003B4ADD">
            <w:pPr>
              <w:jc w:val="center"/>
              <w:rPr>
                <w:rFonts w:eastAsia="Times New Roman"/>
                <w:lang w:eastAsia="hr-HR"/>
              </w:rPr>
            </w:pPr>
            <w:r w:rsidRPr="006704F3">
              <w:rPr>
                <w:rFonts w:eastAsia="Times New Roman"/>
                <w:lang w:eastAsia="hr-HR"/>
              </w:rPr>
              <w:t>250.000</w:t>
            </w:r>
          </w:p>
        </w:tc>
        <w:tc>
          <w:tcPr>
            <w:tcW w:w="553" w:type="pct"/>
            <w:tcBorders>
              <w:top w:val="nil"/>
              <w:left w:val="nil"/>
              <w:bottom w:val="single" w:sz="4" w:space="0" w:color="auto"/>
              <w:right w:val="single" w:sz="4" w:space="0" w:color="auto"/>
            </w:tcBorders>
            <w:shd w:val="clear" w:color="auto" w:fill="auto"/>
            <w:noWrap/>
            <w:vAlign w:val="bottom"/>
            <w:hideMark/>
          </w:tcPr>
          <w:p w14:paraId="76330A5A" w14:textId="77777777" w:rsidR="006704F3" w:rsidRPr="006704F3" w:rsidRDefault="006704F3" w:rsidP="003B4ADD">
            <w:pPr>
              <w:jc w:val="center"/>
              <w:rPr>
                <w:rFonts w:eastAsia="Times New Roman"/>
                <w:lang w:eastAsia="hr-HR"/>
              </w:rPr>
            </w:pPr>
            <w:r w:rsidRPr="006704F3">
              <w:rPr>
                <w:rFonts w:eastAsia="Times New Roman"/>
                <w:lang w:eastAsia="hr-HR"/>
              </w:rPr>
              <w:t>250.000</w:t>
            </w:r>
          </w:p>
        </w:tc>
        <w:tc>
          <w:tcPr>
            <w:tcW w:w="553" w:type="pct"/>
            <w:tcBorders>
              <w:top w:val="nil"/>
              <w:left w:val="nil"/>
              <w:bottom w:val="single" w:sz="4" w:space="0" w:color="auto"/>
              <w:right w:val="single" w:sz="4" w:space="0" w:color="auto"/>
            </w:tcBorders>
            <w:shd w:val="clear" w:color="auto" w:fill="auto"/>
            <w:noWrap/>
            <w:vAlign w:val="bottom"/>
            <w:hideMark/>
          </w:tcPr>
          <w:p w14:paraId="1F21260E" w14:textId="77777777" w:rsidR="006704F3" w:rsidRPr="006704F3" w:rsidRDefault="006704F3" w:rsidP="003B4ADD">
            <w:pPr>
              <w:jc w:val="center"/>
              <w:rPr>
                <w:rFonts w:eastAsia="Times New Roman"/>
                <w:lang w:eastAsia="hr-HR"/>
              </w:rPr>
            </w:pPr>
            <w:r w:rsidRPr="006704F3">
              <w:rPr>
                <w:rFonts w:eastAsia="Times New Roman"/>
                <w:lang w:eastAsia="hr-HR"/>
              </w:rPr>
              <w:t>250.000</w:t>
            </w:r>
          </w:p>
        </w:tc>
        <w:tc>
          <w:tcPr>
            <w:tcW w:w="553" w:type="pct"/>
            <w:tcBorders>
              <w:top w:val="nil"/>
              <w:left w:val="nil"/>
              <w:bottom w:val="single" w:sz="4" w:space="0" w:color="auto"/>
              <w:right w:val="single" w:sz="4" w:space="0" w:color="auto"/>
            </w:tcBorders>
            <w:shd w:val="clear" w:color="auto" w:fill="auto"/>
            <w:noWrap/>
            <w:vAlign w:val="bottom"/>
            <w:hideMark/>
          </w:tcPr>
          <w:p w14:paraId="55BDB2FD" w14:textId="77777777" w:rsidR="006704F3" w:rsidRPr="006704F3" w:rsidRDefault="006704F3" w:rsidP="003B4ADD">
            <w:pPr>
              <w:jc w:val="center"/>
              <w:rPr>
                <w:rFonts w:eastAsia="Times New Roman"/>
                <w:lang w:eastAsia="hr-HR"/>
              </w:rPr>
            </w:pPr>
            <w:r w:rsidRPr="006704F3">
              <w:rPr>
                <w:rFonts w:eastAsia="Times New Roman"/>
                <w:lang w:eastAsia="hr-HR"/>
              </w:rPr>
              <w:t>1.150.000</w:t>
            </w:r>
          </w:p>
        </w:tc>
      </w:tr>
      <w:tr w:rsidR="006704F3" w:rsidRPr="006704F3" w14:paraId="737BD78B"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31EA104B"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11</w:t>
            </w:r>
          </w:p>
        </w:tc>
        <w:tc>
          <w:tcPr>
            <w:tcW w:w="2026" w:type="pct"/>
            <w:tcBorders>
              <w:top w:val="nil"/>
              <w:left w:val="nil"/>
              <w:bottom w:val="single" w:sz="4" w:space="0" w:color="auto"/>
              <w:right w:val="single" w:sz="4" w:space="0" w:color="auto"/>
            </w:tcBorders>
            <w:shd w:val="clear" w:color="000000" w:fill="FFFFFF"/>
            <w:vAlign w:val="center"/>
            <w:hideMark/>
          </w:tcPr>
          <w:p w14:paraId="7B7FE283"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Poticanje ulaganja u predškolsku i obrazovnu infrastrukturu i programe</w:t>
            </w:r>
          </w:p>
        </w:tc>
        <w:tc>
          <w:tcPr>
            <w:tcW w:w="553" w:type="pct"/>
            <w:tcBorders>
              <w:top w:val="nil"/>
              <w:left w:val="nil"/>
              <w:bottom w:val="single" w:sz="4" w:space="0" w:color="auto"/>
              <w:right w:val="single" w:sz="4" w:space="0" w:color="auto"/>
            </w:tcBorders>
            <w:shd w:val="clear" w:color="auto" w:fill="auto"/>
            <w:noWrap/>
            <w:vAlign w:val="bottom"/>
            <w:hideMark/>
          </w:tcPr>
          <w:p w14:paraId="7421B08D" w14:textId="77777777" w:rsidR="006704F3" w:rsidRPr="006704F3" w:rsidRDefault="006704F3" w:rsidP="003B4ADD">
            <w:pPr>
              <w:jc w:val="center"/>
              <w:rPr>
                <w:rFonts w:eastAsia="Times New Roman"/>
                <w:lang w:eastAsia="hr-HR"/>
              </w:rPr>
            </w:pPr>
            <w:r w:rsidRPr="006704F3">
              <w:rPr>
                <w:rFonts w:eastAsia="Times New Roman"/>
                <w:lang w:eastAsia="hr-HR"/>
              </w:rPr>
              <w:t>6.169.600</w:t>
            </w:r>
          </w:p>
        </w:tc>
        <w:tc>
          <w:tcPr>
            <w:tcW w:w="553" w:type="pct"/>
            <w:tcBorders>
              <w:top w:val="nil"/>
              <w:left w:val="nil"/>
              <w:bottom w:val="single" w:sz="4" w:space="0" w:color="auto"/>
              <w:right w:val="single" w:sz="4" w:space="0" w:color="auto"/>
            </w:tcBorders>
            <w:shd w:val="clear" w:color="auto" w:fill="auto"/>
            <w:noWrap/>
            <w:vAlign w:val="bottom"/>
            <w:hideMark/>
          </w:tcPr>
          <w:p w14:paraId="4B7EFFE4" w14:textId="77777777" w:rsidR="006704F3" w:rsidRPr="006704F3" w:rsidRDefault="006704F3" w:rsidP="003B4ADD">
            <w:pPr>
              <w:jc w:val="center"/>
              <w:rPr>
                <w:rFonts w:eastAsia="Times New Roman"/>
                <w:lang w:eastAsia="hr-HR"/>
              </w:rPr>
            </w:pPr>
            <w:r w:rsidRPr="006704F3">
              <w:rPr>
                <w:rFonts w:eastAsia="Times New Roman"/>
                <w:lang w:eastAsia="hr-HR"/>
              </w:rPr>
              <w:t>6.073.000</w:t>
            </w:r>
          </w:p>
        </w:tc>
        <w:tc>
          <w:tcPr>
            <w:tcW w:w="553" w:type="pct"/>
            <w:tcBorders>
              <w:top w:val="nil"/>
              <w:left w:val="nil"/>
              <w:bottom w:val="single" w:sz="4" w:space="0" w:color="auto"/>
              <w:right w:val="single" w:sz="4" w:space="0" w:color="auto"/>
            </w:tcBorders>
            <w:shd w:val="clear" w:color="auto" w:fill="auto"/>
            <w:noWrap/>
            <w:vAlign w:val="bottom"/>
            <w:hideMark/>
          </w:tcPr>
          <w:p w14:paraId="622BB29B" w14:textId="77777777" w:rsidR="006704F3" w:rsidRPr="006704F3" w:rsidRDefault="006704F3" w:rsidP="003B4ADD">
            <w:pPr>
              <w:jc w:val="center"/>
              <w:rPr>
                <w:rFonts w:eastAsia="Times New Roman"/>
                <w:lang w:eastAsia="hr-HR"/>
              </w:rPr>
            </w:pPr>
            <w:r w:rsidRPr="006704F3">
              <w:rPr>
                <w:rFonts w:eastAsia="Times New Roman"/>
                <w:lang w:eastAsia="hr-HR"/>
              </w:rPr>
              <w:t>6.132.000</w:t>
            </w:r>
          </w:p>
        </w:tc>
        <w:tc>
          <w:tcPr>
            <w:tcW w:w="553" w:type="pct"/>
            <w:tcBorders>
              <w:top w:val="nil"/>
              <w:left w:val="nil"/>
              <w:bottom w:val="single" w:sz="4" w:space="0" w:color="auto"/>
              <w:right w:val="single" w:sz="4" w:space="0" w:color="auto"/>
            </w:tcBorders>
            <w:shd w:val="clear" w:color="auto" w:fill="auto"/>
            <w:noWrap/>
            <w:vAlign w:val="bottom"/>
            <w:hideMark/>
          </w:tcPr>
          <w:p w14:paraId="416FC9E9" w14:textId="77777777" w:rsidR="006704F3" w:rsidRPr="006704F3" w:rsidRDefault="006704F3" w:rsidP="003B4ADD">
            <w:pPr>
              <w:jc w:val="center"/>
              <w:rPr>
                <w:rFonts w:eastAsia="Times New Roman"/>
                <w:lang w:eastAsia="hr-HR"/>
              </w:rPr>
            </w:pPr>
            <w:r w:rsidRPr="006704F3">
              <w:rPr>
                <w:rFonts w:eastAsia="Times New Roman"/>
                <w:lang w:eastAsia="hr-HR"/>
              </w:rPr>
              <w:t>6.800.000</w:t>
            </w:r>
          </w:p>
        </w:tc>
        <w:tc>
          <w:tcPr>
            <w:tcW w:w="553" w:type="pct"/>
            <w:tcBorders>
              <w:top w:val="nil"/>
              <w:left w:val="nil"/>
              <w:bottom w:val="single" w:sz="4" w:space="0" w:color="auto"/>
              <w:right w:val="single" w:sz="4" w:space="0" w:color="auto"/>
            </w:tcBorders>
            <w:shd w:val="clear" w:color="auto" w:fill="auto"/>
            <w:noWrap/>
            <w:vAlign w:val="bottom"/>
            <w:hideMark/>
          </w:tcPr>
          <w:p w14:paraId="78A1D52B" w14:textId="77777777" w:rsidR="006704F3" w:rsidRPr="006704F3" w:rsidRDefault="006704F3" w:rsidP="003B4ADD">
            <w:pPr>
              <w:jc w:val="center"/>
              <w:rPr>
                <w:rFonts w:eastAsia="Times New Roman"/>
                <w:lang w:eastAsia="hr-HR"/>
              </w:rPr>
            </w:pPr>
            <w:r w:rsidRPr="006704F3">
              <w:rPr>
                <w:rFonts w:eastAsia="Times New Roman"/>
                <w:lang w:eastAsia="hr-HR"/>
              </w:rPr>
              <w:t>25.174.600</w:t>
            </w:r>
          </w:p>
        </w:tc>
      </w:tr>
      <w:tr w:rsidR="006704F3" w:rsidRPr="006704F3" w14:paraId="403F24AA"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7108D253"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12</w:t>
            </w:r>
          </w:p>
        </w:tc>
        <w:tc>
          <w:tcPr>
            <w:tcW w:w="2026" w:type="pct"/>
            <w:tcBorders>
              <w:top w:val="nil"/>
              <w:left w:val="nil"/>
              <w:bottom w:val="single" w:sz="4" w:space="0" w:color="auto"/>
              <w:right w:val="single" w:sz="4" w:space="0" w:color="auto"/>
            </w:tcBorders>
            <w:shd w:val="clear" w:color="000000" w:fill="FFFFFF"/>
            <w:vAlign w:val="center"/>
            <w:hideMark/>
          </w:tcPr>
          <w:p w14:paraId="7A79AA77"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Promicanje ekoloških i klimatski prilagođenih investicija uz protupožarnu i civilnu zaštitu</w:t>
            </w:r>
          </w:p>
        </w:tc>
        <w:tc>
          <w:tcPr>
            <w:tcW w:w="553" w:type="pct"/>
            <w:tcBorders>
              <w:top w:val="nil"/>
              <w:left w:val="nil"/>
              <w:bottom w:val="single" w:sz="4" w:space="0" w:color="auto"/>
              <w:right w:val="single" w:sz="4" w:space="0" w:color="auto"/>
            </w:tcBorders>
            <w:shd w:val="clear" w:color="auto" w:fill="auto"/>
            <w:noWrap/>
            <w:vAlign w:val="bottom"/>
            <w:hideMark/>
          </w:tcPr>
          <w:p w14:paraId="288DA239" w14:textId="77777777" w:rsidR="006704F3" w:rsidRPr="006704F3" w:rsidRDefault="006704F3" w:rsidP="003B4ADD">
            <w:pPr>
              <w:jc w:val="center"/>
              <w:rPr>
                <w:rFonts w:eastAsia="Times New Roman"/>
                <w:lang w:eastAsia="hr-HR"/>
              </w:rPr>
            </w:pPr>
            <w:r w:rsidRPr="006704F3">
              <w:rPr>
                <w:rFonts w:eastAsia="Times New Roman"/>
                <w:lang w:eastAsia="hr-HR"/>
              </w:rPr>
              <w:t>2.019.000</w:t>
            </w:r>
          </w:p>
        </w:tc>
        <w:tc>
          <w:tcPr>
            <w:tcW w:w="553" w:type="pct"/>
            <w:tcBorders>
              <w:top w:val="nil"/>
              <w:left w:val="nil"/>
              <w:bottom w:val="single" w:sz="4" w:space="0" w:color="auto"/>
              <w:right w:val="single" w:sz="4" w:space="0" w:color="auto"/>
            </w:tcBorders>
            <w:shd w:val="clear" w:color="auto" w:fill="auto"/>
            <w:noWrap/>
            <w:vAlign w:val="bottom"/>
            <w:hideMark/>
          </w:tcPr>
          <w:p w14:paraId="5C953C72" w14:textId="77777777" w:rsidR="006704F3" w:rsidRPr="006704F3" w:rsidRDefault="006704F3" w:rsidP="003B4ADD">
            <w:pPr>
              <w:jc w:val="center"/>
              <w:rPr>
                <w:rFonts w:eastAsia="Times New Roman"/>
                <w:lang w:eastAsia="hr-HR"/>
              </w:rPr>
            </w:pPr>
            <w:r w:rsidRPr="006704F3">
              <w:rPr>
                <w:rFonts w:eastAsia="Times New Roman"/>
                <w:lang w:eastAsia="hr-HR"/>
              </w:rPr>
              <w:t>2.005.000</w:t>
            </w:r>
          </w:p>
        </w:tc>
        <w:tc>
          <w:tcPr>
            <w:tcW w:w="553" w:type="pct"/>
            <w:tcBorders>
              <w:top w:val="nil"/>
              <w:left w:val="nil"/>
              <w:bottom w:val="single" w:sz="4" w:space="0" w:color="auto"/>
              <w:right w:val="single" w:sz="4" w:space="0" w:color="auto"/>
            </w:tcBorders>
            <w:shd w:val="clear" w:color="auto" w:fill="auto"/>
            <w:noWrap/>
            <w:vAlign w:val="bottom"/>
            <w:hideMark/>
          </w:tcPr>
          <w:p w14:paraId="643CD627" w14:textId="77777777" w:rsidR="006704F3" w:rsidRPr="006704F3" w:rsidRDefault="006704F3" w:rsidP="003B4ADD">
            <w:pPr>
              <w:jc w:val="center"/>
              <w:rPr>
                <w:rFonts w:eastAsia="Times New Roman"/>
                <w:lang w:eastAsia="hr-HR"/>
              </w:rPr>
            </w:pPr>
            <w:r w:rsidRPr="006704F3">
              <w:rPr>
                <w:rFonts w:eastAsia="Times New Roman"/>
                <w:lang w:eastAsia="hr-HR"/>
              </w:rPr>
              <w:t>2.005.000</w:t>
            </w:r>
          </w:p>
        </w:tc>
        <w:tc>
          <w:tcPr>
            <w:tcW w:w="553" w:type="pct"/>
            <w:tcBorders>
              <w:top w:val="nil"/>
              <w:left w:val="nil"/>
              <w:bottom w:val="single" w:sz="4" w:space="0" w:color="auto"/>
              <w:right w:val="single" w:sz="4" w:space="0" w:color="auto"/>
            </w:tcBorders>
            <w:shd w:val="clear" w:color="auto" w:fill="auto"/>
            <w:noWrap/>
            <w:vAlign w:val="bottom"/>
            <w:hideMark/>
          </w:tcPr>
          <w:p w14:paraId="0CF06FDC" w14:textId="77777777" w:rsidR="006704F3" w:rsidRPr="006704F3" w:rsidRDefault="006704F3" w:rsidP="003B4ADD">
            <w:pPr>
              <w:jc w:val="center"/>
              <w:rPr>
                <w:rFonts w:eastAsia="Times New Roman"/>
                <w:lang w:eastAsia="hr-HR"/>
              </w:rPr>
            </w:pPr>
            <w:r w:rsidRPr="006704F3">
              <w:rPr>
                <w:rFonts w:eastAsia="Times New Roman"/>
                <w:lang w:eastAsia="hr-HR"/>
              </w:rPr>
              <w:t>2.005.000</w:t>
            </w:r>
          </w:p>
        </w:tc>
        <w:tc>
          <w:tcPr>
            <w:tcW w:w="553" w:type="pct"/>
            <w:tcBorders>
              <w:top w:val="nil"/>
              <w:left w:val="nil"/>
              <w:bottom w:val="single" w:sz="4" w:space="0" w:color="auto"/>
              <w:right w:val="single" w:sz="4" w:space="0" w:color="auto"/>
            </w:tcBorders>
            <w:shd w:val="clear" w:color="auto" w:fill="auto"/>
            <w:noWrap/>
            <w:vAlign w:val="bottom"/>
            <w:hideMark/>
          </w:tcPr>
          <w:p w14:paraId="7F000EA7" w14:textId="77777777" w:rsidR="006704F3" w:rsidRPr="006704F3" w:rsidRDefault="006704F3" w:rsidP="003B4ADD">
            <w:pPr>
              <w:jc w:val="center"/>
              <w:rPr>
                <w:rFonts w:eastAsia="Times New Roman"/>
                <w:lang w:eastAsia="hr-HR"/>
              </w:rPr>
            </w:pPr>
            <w:r w:rsidRPr="006704F3">
              <w:rPr>
                <w:rFonts w:eastAsia="Times New Roman"/>
                <w:lang w:eastAsia="hr-HR"/>
              </w:rPr>
              <w:t>8.034.000</w:t>
            </w:r>
          </w:p>
        </w:tc>
      </w:tr>
      <w:tr w:rsidR="006704F3" w:rsidRPr="006704F3" w14:paraId="516C1C91"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516E5B4F"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13</w:t>
            </w:r>
          </w:p>
        </w:tc>
        <w:tc>
          <w:tcPr>
            <w:tcW w:w="2026" w:type="pct"/>
            <w:tcBorders>
              <w:top w:val="nil"/>
              <w:left w:val="nil"/>
              <w:bottom w:val="single" w:sz="4" w:space="0" w:color="auto"/>
              <w:right w:val="single" w:sz="4" w:space="0" w:color="auto"/>
            </w:tcBorders>
            <w:shd w:val="clear" w:color="000000" w:fill="FFFFFF"/>
            <w:vAlign w:val="center"/>
            <w:hideMark/>
          </w:tcPr>
          <w:p w14:paraId="11B1BF77"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Poticanje izgradnje i obnove energetski učinkovite infrastrukture </w:t>
            </w:r>
          </w:p>
        </w:tc>
        <w:tc>
          <w:tcPr>
            <w:tcW w:w="553" w:type="pct"/>
            <w:tcBorders>
              <w:top w:val="nil"/>
              <w:left w:val="nil"/>
              <w:bottom w:val="single" w:sz="4" w:space="0" w:color="auto"/>
              <w:right w:val="single" w:sz="4" w:space="0" w:color="auto"/>
            </w:tcBorders>
            <w:shd w:val="clear" w:color="auto" w:fill="auto"/>
            <w:noWrap/>
            <w:vAlign w:val="bottom"/>
            <w:hideMark/>
          </w:tcPr>
          <w:p w14:paraId="6B0B02EF" w14:textId="77777777" w:rsidR="006704F3" w:rsidRPr="006704F3" w:rsidRDefault="006704F3" w:rsidP="003B4ADD">
            <w:pPr>
              <w:jc w:val="center"/>
              <w:rPr>
                <w:rFonts w:eastAsia="Times New Roman"/>
                <w:lang w:eastAsia="hr-HR"/>
              </w:rPr>
            </w:pPr>
            <w:r w:rsidRPr="006704F3">
              <w:rPr>
                <w:rFonts w:eastAsia="Times New Roman"/>
                <w:lang w:eastAsia="hr-HR"/>
              </w:rPr>
              <w:t>2.100.000</w:t>
            </w:r>
          </w:p>
        </w:tc>
        <w:tc>
          <w:tcPr>
            <w:tcW w:w="553" w:type="pct"/>
            <w:tcBorders>
              <w:top w:val="nil"/>
              <w:left w:val="nil"/>
              <w:bottom w:val="single" w:sz="4" w:space="0" w:color="auto"/>
              <w:right w:val="single" w:sz="4" w:space="0" w:color="auto"/>
            </w:tcBorders>
            <w:shd w:val="clear" w:color="auto" w:fill="auto"/>
            <w:noWrap/>
            <w:vAlign w:val="bottom"/>
            <w:hideMark/>
          </w:tcPr>
          <w:p w14:paraId="207C6856" w14:textId="77777777" w:rsidR="006704F3" w:rsidRPr="006704F3" w:rsidRDefault="006704F3" w:rsidP="003B4ADD">
            <w:pPr>
              <w:jc w:val="center"/>
              <w:rPr>
                <w:rFonts w:eastAsia="Times New Roman"/>
                <w:lang w:eastAsia="hr-HR"/>
              </w:rPr>
            </w:pPr>
            <w:r w:rsidRPr="006704F3">
              <w:rPr>
                <w:rFonts w:eastAsia="Times New Roman"/>
                <w:lang w:eastAsia="hr-HR"/>
              </w:rPr>
              <w:t>1.750.000</w:t>
            </w:r>
          </w:p>
        </w:tc>
        <w:tc>
          <w:tcPr>
            <w:tcW w:w="553" w:type="pct"/>
            <w:tcBorders>
              <w:top w:val="nil"/>
              <w:left w:val="nil"/>
              <w:bottom w:val="single" w:sz="4" w:space="0" w:color="auto"/>
              <w:right w:val="single" w:sz="4" w:space="0" w:color="auto"/>
            </w:tcBorders>
            <w:shd w:val="clear" w:color="auto" w:fill="auto"/>
            <w:noWrap/>
            <w:vAlign w:val="bottom"/>
            <w:hideMark/>
          </w:tcPr>
          <w:p w14:paraId="5FBB7917" w14:textId="77777777" w:rsidR="006704F3" w:rsidRPr="006704F3" w:rsidRDefault="006704F3" w:rsidP="003B4ADD">
            <w:pPr>
              <w:jc w:val="center"/>
              <w:rPr>
                <w:rFonts w:eastAsia="Times New Roman"/>
                <w:lang w:eastAsia="hr-HR"/>
              </w:rPr>
            </w:pPr>
            <w:r w:rsidRPr="006704F3">
              <w:rPr>
                <w:rFonts w:eastAsia="Times New Roman"/>
                <w:lang w:eastAsia="hr-HR"/>
              </w:rPr>
              <w:t>1.700.000</w:t>
            </w:r>
          </w:p>
        </w:tc>
        <w:tc>
          <w:tcPr>
            <w:tcW w:w="553" w:type="pct"/>
            <w:tcBorders>
              <w:top w:val="nil"/>
              <w:left w:val="nil"/>
              <w:bottom w:val="single" w:sz="4" w:space="0" w:color="auto"/>
              <w:right w:val="single" w:sz="4" w:space="0" w:color="auto"/>
            </w:tcBorders>
            <w:shd w:val="clear" w:color="auto" w:fill="auto"/>
            <w:noWrap/>
            <w:vAlign w:val="bottom"/>
            <w:hideMark/>
          </w:tcPr>
          <w:p w14:paraId="36215CFE" w14:textId="77777777" w:rsidR="006704F3" w:rsidRPr="006704F3" w:rsidRDefault="006704F3" w:rsidP="003B4ADD">
            <w:pPr>
              <w:jc w:val="center"/>
              <w:rPr>
                <w:rFonts w:eastAsia="Times New Roman"/>
                <w:lang w:eastAsia="hr-HR"/>
              </w:rPr>
            </w:pPr>
            <w:r w:rsidRPr="006704F3">
              <w:rPr>
                <w:rFonts w:eastAsia="Times New Roman"/>
                <w:lang w:eastAsia="hr-HR"/>
              </w:rPr>
              <w:t>1.700.000</w:t>
            </w:r>
          </w:p>
        </w:tc>
        <w:tc>
          <w:tcPr>
            <w:tcW w:w="553" w:type="pct"/>
            <w:tcBorders>
              <w:top w:val="nil"/>
              <w:left w:val="nil"/>
              <w:bottom w:val="single" w:sz="4" w:space="0" w:color="auto"/>
              <w:right w:val="single" w:sz="4" w:space="0" w:color="auto"/>
            </w:tcBorders>
            <w:shd w:val="clear" w:color="auto" w:fill="auto"/>
            <w:noWrap/>
            <w:vAlign w:val="bottom"/>
            <w:hideMark/>
          </w:tcPr>
          <w:p w14:paraId="38F95CDB" w14:textId="77777777" w:rsidR="006704F3" w:rsidRPr="006704F3" w:rsidRDefault="006704F3" w:rsidP="003B4ADD">
            <w:pPr>
              <w:jc w:val="center"/>
              <w:rPr>
                <w:rFonts w:eastAsia="Times New Roman"/>
                <w:lang w:eastAsia="hr-HR"/>
              </w:rPr>
            </w:pPr>
            <w:r w:rsidRPr="006704F3">
              <w:rPr>
                <w:rFonts w:eastAsia="Times New Roman"/>
                <w:lang w:eastAsia="hr-HR"/>
              </w:rPr>
              <w:t>7.250.000</w:t>
            </w:r>
          </w:p>
        </w:tc>
      </w:tr>
      <w:tr w:rsidR="006704F3" w:rsidRPr="006704F3" w14:paraId="64493B5D"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3B90CCCE"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14</w:t>
            </w:r>
          </w:p>
        </w:tc>
        <w:tc>
          <w:tcPr>
            <w:tcW w:w="2026" w:type="pct"/>
            <w:tcBorders>
              <w:top w:val="nil"/>
              <w:left w:val="nil"/>
              <w:bottom w:val="single" w:sz="4" w:space="0" w:color="auto"/>
              <w:right w:val="single" w:sz="4" w:space="0" w:color="auto"/>
            </w:tcBorders>
            <w:shd w:val="clear" w:color="000000" w:fill="FFFFFF"/>
            <w:vAlign w:val="center"/>
            <w:hideMark/>
          </w:tcPr>
          <w:p w14:paraId="3D0DC46B"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Promicanje obnovljivih izvora energije i energetskih projekata  </w:t>
            </w:r>
          </w:p>
        </w:tc>
        <w:tc>
          <w:tcPr>
            <w:tcW w:w="553" w:type="pct"/>
            <w:tcBorders>
              <w:top w:val="nil"/>
              <w:left w:val="nil"/>
              <w:bottom w:val="single" w:sz="4" w:space="0" w:color="auto"/>
              <w:right w:val="single" w:sz="4" w:space="0" w:color="auto"/>
            </w:tcBorders>
            <w:shd w:val="clear" w:color="auto" w:fill="auto"/>
            <w:noWrap/>
            <w:vAlign w:val="bottom"/>
            <w:hideMark/>
          </w:tcPr>
          <w:p w14:paraId="5434FE95" w14:textId="77777777" w:rsidR="006704F3" w:rsidRPr="006704F3" w:rsidRDefault="006704F3" w:rsidP="003B4ADD">
            <w:pPr>
              <w:jc w:val="center"/>
              <w:rPr>
                <w:rFonts w:eastAsia="Times New Roman"/>
                <w:lang w:eastAsia="hr-HR"/>
              </w:rPr>
            </w:pPr>
            <w:r w:rsidRPr="006704F3">
              <w:rPr>
                <w:rFonts w:eastAsia="Times New Roman"/>
                <w:lang w:eastAsia="hr-HR"/>
              </w:rPr>
              <w:t>150.000</w:t>
            </w:r>
          </w:p>
        </w:tc>
        <w:tc>
          <w:tcPr>
            <w:tcW w:w="553" w:type="pct"/>
            <w:tcBorders>
              <w:top w:val="nil"/>
              <w:left w:val="nil"/>
              <w:bottom w:val="single" w:sz="4" w:space="0" w:color="auto"/>
              <w:right w:val="single" w:sz="4" w:space="0" w:color="auto"/>
            </w:tcBorders>
            <w:shd w:val="clear" w:color="auto" w:fill="auto"/>
            <w:noWrap/>
            <w:vAlign w:val="bottom"/>
            <w:hideMark/>
          </w:tcPr>
          <w:p w14:paraId="10177F6F" w14:textId="77777777" w:rsidR="006704F3" w:rsidRPr="006704F3" w:rsidRDefault="006704F3" w:rsidP="003B4ADD">
            <w:pPr>
              <w:jc w:val="center"/>
              <w:rPr>
                <w:rFonts w:eastAsia="Times New Roman"/>
                <w:lang w:eastAsia="hr-HR"/>
              </w:rPr>
            </w:pPr>
            <w:r w:rsidRPr="006704F3">
              <w:rPr>
                <w:rFonts w:eastAsia="Times New Roman"/>
                <w:lang w:eastAsia="hr-HR"/>
              </w:rPr>
              <w:t>250.000</w:t>
            </w:r>
          </w:p>
        </w:tc>
        <w:tc>
          <w:tcPr>
            <w:tcW w:w="553" w:type="pct"/>
            <w:tcBorders>
              <w:top w:val="nil"/>
              <w:left w:val="nil"/>
              <w:bottom w:val="single" w:sz="4" w:space="0" w:color="auto"/>
              <w:right w:val="single" w:sz="4" w:space="0" w:color="auto"/>
            </w:tcBorders>
            <w:shd w:val="clear" w:color="auto" w:fill="auto"/>
            <w:noWrap/>
            <w:vAlign w:val="bottom"/>
            <w:hideMark/>
          </w:tcPr>
          <w:p w14:paraId="70808EFA" w14:textId="77777777" w:rsidR="006704F3" w:rsidRPr="006704F3" w:rsidRDefault="006704F3" w:rsidP="003B4ADD">
            <w:pPr>
              <w:jc w:val="center"/>
              <w:rPr>
                <w:rFonts w:eastAsia="Times New Roman"/>
                <w:lang w:eastAsia="hr-HR"/>
              </w:rPr>
            </w:pPr>
            <w:r w:rsidRPr="006704F3">
              <w:rPr>
                <w:rFonts w:eastAsia="Times New Roman"/>
                <w:lang w:eastAsia="hr-HR"/>
              </w:rPr>
              <w:t>300.000</w:t>
            </w:r>
          </w:p>
        </w:tc>
        <w:tc>
          <w:tcPr>
            <w:tcW w:w="553" w:type="pct"/>
            <w:tcBorders>
              <w:top w:val="nil"/>
              <w:left w:val="nil"/>
              <w:bottom w:val="single" w:sz="4" w:space="0" w:color="auto"/>
              <w:right w:val="single" w:sz="4" w:space="0" w:color="auto"/>
            </w:tcBorders>
            <w:shd w:val="clear" w:color="auto" w:fill="auto"/>
            <w:noWrap/>
            <w:vAlign w:val="bottom"/>
            <w:hideMark/>
          </w:tcPr>
          <w:p w14:paraId="0EF9FBDE" w14:textId="77777777" w:rsidR="006704F3" w:rsidRPr="006704F3" w:rsidRDefault="006704F3" w:rsidP="003B4ADD">
            <w:pPr>
              <w:jc w:val="center"/>
              <w:rPr>
                <w:rFonts w:eastAsia="Times New Roman"/>
                <w:lang w:eastAsia="hr-HR"/>
              </w:rPr>
            </w:pPr>
            <w:r w:rsidRPr="006704F3">
              <w:rPr>
                <w:rFonts w:eastAsia="Times New Roman"/>
                <w:lang w:eastAsia="hr-HR"/>
              </w:rPr>
              <w:t>350.000</w:t>
            </w:r>
          </w:p>
        </w:tc>
        <w:tc>
          <w:tcPr>
            <w:tcW w:w="553" w:type="pct"/>
            <w:tcBorders>
              <w:top w:val="nil"/>
              <w:left w:val="nil"/>
              <w:bottom w:val="single" w:sz="4" w:space="0" w:color="auto"/>
              <w:right w:val="single" w:sz="4" w:space="0" w:color="auto"/>
            </w:tcBorders>
            <w:shd w:val="clear" w:color="auto" w:fill="auto"/>
            <w:noWrap/>
            <w:vAlign w:val="bottom"/>
            <w:hideMark/>
          </w:tcPr>
          <w:p w14:paraId="27402E9E" w14:textId="77777777" w:rsidR="006704F3" w:rsidRPr="006704F3" w:rsidRDefault="006704F3" w:rsidP="003B4ADD">
            <w:pPr>
              <w:jc w:val="center"/>
              <w:rPr>
                <w:rFonts w:eastAsia="Times New Roman"/>
                <w:lang w:eastAsia="hr-HR"/>
              </w:rPr>
            </w:pPr>
            <w:r w:rsidRPr="006704F3">
              <w:rPr>
                <w:rFonts w:eastAsia="Times New Roman"/>
                <w:lang w:eastAsia="hr-HR"/>
              </w:rPr>
              <w:t>1.050.000</w:t>
            </w:r>
          </w:p>
        </w:tc>
      </w:tr>
      <w:tr w:rsidR="006704F3" w:rsidRPr="006704F3" w14:paraId="17E84ED8"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68774210"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15</w:t>
            </w:r>
          </w:p>
        </w:tc>
        <w:tc>
          <w:tcPr>
            <w:tcW w:w="2026" w:type="pct"/>
            <w:tcBorders>
              <w:top w:val="nil"/>
              <w:left w:val="nil"/>
              <w:bottom w:val="single" w:sz="4" w:space="0" w:color="auto"/>
              <w:right w:val="single" w:sz="4" w:space="0" w:color="auto"/>
            </w:tcBorders>
            <w:shd w:val="clear" w:color="000000" w:fill="FFFFFF"/>
            <w:vAlign w:val="center"/>
            <w:hideMark/>
          </w:tcPr>
          <w:p w14:paraId="422E5381"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Promicanje investicija za upravljanje vodnim resursima</w:t>
            </w:r>
          </w:p>
        </w:tc>
        <w:tc>
          <w:tcPr>
            <w:tcW w:w="553" w:type="pct"/>
            <w:tcBorders>
              <w:top w:val="nil"/>
              <w:left w:val="nil"/>
              <w:bottom w:val="single" w:sz="4" w:space="0" w:color="auto"/>
              <w:right w:val="single" w:sz="4" w:space="0" w:color="auto"/>
            </w:tcBorders>
            <w:shd w:val="clear" w:color="auto" w:fill="auto"/>
            <w:noWrap/>
            <w:vAlign w:val="bottom"/>
            <w:hideMark/>
          </w:tcPr>
          <w:p w14:paraId="064640BA" w14:textId="77777777" w:rsidR="006704F3" w:rsidRPr="006704F3" w:rsidRDefault="006704F3" w:rsidP="003B4ADD">
            <w:pPr>
              <w:jc w:val="center"/>
              <w:rPr>
                <w:rFonts w:eastAsia="Times New Roman"/>
                <w:lang w:eastAsia="hr-HR"/>
              </w:rPr>
            </w:pPr>
            <w:r w:rsidRPr="006704F3">
              <w:rPr>
                <w:rFonts w:eastAsia="Times New Roman"/>
                <w:lang w:eastAsia="hr-HR"/>
              </w:rPr>
              <w:t>2.030.000</w:t>
            </w:r>
          </w:p>
        </w:tc>
        <w:tc>
          <w:tcPr>
            <w:tcW w:w="553" w:type="pct"/>
            <w:tcBorders>
              <w:top w:val="nil"/>
              <w:left w:val="nil"/>
              <w:bottom w:val="single" w:sz="4" w:space="0" w:color="auto"/>
              <w:right w:val="single" w:sz="4" w:space="0" w:color="auto"/>
            </w:tcBorders>
            <w:shd w:val="clear" w:color="auto" w:fill="auto"/>
            <w:noWrap/>
            <w:vAlign w:val="bottom"/>
            <w:hideMark/>
          </w:tcPr>
          <w:p w14:paraId="502DD046" w14:textId="77777777" w:rsidR="006704F3" w:rsidRPr="006704F3" w:rsidRDefault="006704F3" w:rsidP="003B4ADD">
            <w:pPr>
              <w:jc w:val="center"/>
              <w:rPr>
                <w:rFonts w:eastAsia="Times New Roman"/>
                <w:lang w:eastAsia="hr-HR"/>
              </w:rPr>
            </w:pPr>
            <w:r w:rsidRPr="006704F3">
              <w:rPr>
                <w:rFonts w:eastAsia="Times New Roman"/>
                <w:lang w:eastAsia="hr-HR"/>
              </w:rPr>
              <w:t>3.030.000</w:t>
            </w:r>
          </w:p>
        </w:tc>
        <w:tc>
          <w:tcPr>
            <w:tcW w:w="553" w:type="pct"/>
            <w:tcBorders>
              <w:top w:val="nil"/>
              <w:left w:val="nil"/>
              <w:bottom w:val="single" w:sz="4" w:space="0" w:color="auto"/>
              <w:right w:val="single" w:sz="4" w:space="0" w:color="auto"/>
            </w:tcBorders>
            <w:shd w:val="clear" w:color="auto" w:fill="auto"/>
            <w:noWrap/>
            <w:vAlign w:val="bottom"/>
            <w:hideMark/>
          </w:tcPr>
          <w:p w14:paraId="089BE9D2" w14:textId="77777777" w:rsidR="006704F3" w:rsidRPr="006704F3" w:rsidRDefault="006704F3" w:rsidP="003B4ADD">
            <w:pPr>
              <w:jc w:val="center"/>
              <w:rPr>
                <w:rFonts w:eastAsia="Times New Roman"/>
                <w:lang w:eastAsia="hr-HR"/>
              </w:rPr>
            </w:pPr>
            <w:r w:rsidRPr="006704F3">
              <w:rPr>
                <w:rFonts w:eastAsia="Times New Roman"/>
                <w:lang w:eastAsia="hr-HR"/>
              </w:rPr>
              <w:t>3.030.000</w:t>
            </w:r>
          </w:p>
        </w:tc>
        <w:tc>
          <w:tcPr>
            <w:tcW w:w="553" w:type="pct"/>
            <w:tcBorders>
              <w:top w:val="nil"/>
              <w:left w:val="nil"/>
              <w:bottom w:val="single" w:sz="4" w:space="0" w:color="auto"/>
              <w:right w:val="single" w:sz="4" w:space="0" w:color="auto"/>
            </w:tcBorders>
            <w:shd w:val="clear" w:color="auto" w:fill="auto"/>
            <w:noWrap/>
            <w:vAlign w:val="bottom"/>
            <w:hideMark/>
          </w:tcPr>
          <w:p w14:paraId="6065CF57" w14:textId="77777777" w:rsidR="006704F3" w:rsidRPr="006704F3" w:rsidRDefault="006704F3" w:rsidP="003B4ADD">
            <w:pPr>
              <w:jc w:val="center"/>
              <w:rPr>
                <w:rFonts w:eastAsia="Times New Roman"/>
                <w:lang w:eastAsia="hr-HR"/>
              </w:rPr>
            </w:pPr>
            <w:r w:rsidRPr="006704F3">
              <w:rPr>
                <w:rFonts w:eastAsia="Times New Roman"/>
                <w:lang w:eastAsia="hr-HR"/>
              </w:rPr>
              <w:t>3.030.000</w:t>
            </w:r>
          </w:p>
        </w:tc>
        <w:tc>
          <w:tcPr>
            <w:tcW w:w="553" w:type="pct"/>
            <w:tcBorders>
              <w:top w:val="nil"/>
              <w:left w:val="nil"/>
              <w:bottom w:val="single" w:sz="4" w:space="0" w:color="auto"/>
              <w:right w:val="single" w:sz="4" w:space="0" w:color="auto"/>
            </w:tcBorders>
            <w:shd w:val="clear" w:color="auto" w:fill="auto"/>
            <w:noWrap/>
            <w:vAlign w:val="bottom"/>
            <w:hideMark/>
          </w:tcPr>
          <w:p w14:paraId="3CD02355" w14:textId="77777777" w:rsidR="006704F3" w:rsidRPr="006704F3" w:rsidRDefault="006704F3" w:rsidP="003B4ADD">
            <w:pPr>
              <w:jc w:val="center"/>
              <w:rPr>
                <w:rFonts w:eastAsia="Times New Roman"/>
                <w:lang w:eastAsia="hr-HR"/>
              </w:rPr>
            </w:pPr>
            <w:r w:rsidRPr="006704F3">
              <w:rPr>
                <w:rFonts w:eastAsia="Times New Roman"/>
                <w:lang w:eastAsia="hr-HR"/>
              </w:rPr>
              <w:t>11.120.000</w:t>
            </w:r>
          </w:p>
        </w:tc>
      </w:tr>
      <w:tr w:rsidR="006704F3" w:rsidRPr="006704F3" w14:paraId="33205C30"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46257B93"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16</w:t>
            </w:r>
          </w:p>
        </w:tc>
        <w:tc>
          <w:tcPr>
            <w:tcW w:w="2026" w:type="pct"/>
            <w:tcBorders>
              <w:top w:val="nil"/>
              <w:left w:val="nil"/>
              <w:bottom w:val="single" w:sz="4" w:space="0" w:color="auto"/>
              <w:right w:val="single" w:sz="4" w:space="0" w:color="auto"/>
            </w:tcBorders>
            <w:shd w:val="clear" w:color="000000" w:fill="FFFFFF"/>
            <w:vAlign w:val="center"/>
            <w:hideMark/>
          </w:tcPr>
          <w:p w14:paraId="27029EB4"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Promicanje investicija za održivo upravljanje otpadom</w:t>
            </w:r>
          </w:p>
        </w:tc>
        <w:tc>
          <w:tcPr>
            <w:tcW w:w="553" w:type="pct"/>
            <w:tcBorders>
              <w:top w:val="nil"/>
              <w:left w:val="nil"/>
              <w:bottom w:val="single" w:sz="4" w:space="0" w:color="auto"/>
              <w:right w:val="single" w:sz="4" w:space="0" w:color="auto"/>
            </w:tcBorders>
            <w:shd w:val="clear" w:color="auto" w:fill="auto"/>
            <w:noWrap/>
            <w:vAlign w:val="bottom"/>
            <w:hideMark/>
          </w:tcPr>
          <w:p w14:paraId="2A8F333D" w14:textId="77777777" w:rsidR="006704F3" w:rsidRPr="006704F3" w:rsidRDefault="006704F3" w:rsidP="003B4ADD">
            <w:pPr>
              <w:jc w:val="center"/>
              <w:rPr>
                <w:rFonts w:eastAsia="Times New Roman"/>
                <w:lang w:eastAsia="hr-HR"/>
              </w:rPr>
            </w:pPr>
            <w:r w:rsidRPr="006704F3">
              <w:rPr>
                <w:rFonts w:eastAsia="Times New Roman"/>
                <w:lang w:eastAsia="hr-HR"/>
              </w:rPr>
              <w:t>5.005.000</w:t>
            </w:r>
          </w:p>
        </w:tc>
        <w:tc>
          <w:tcPr>
            <w:tcW w:w="553" w:type="pct"/>
            <w:tcBorders>
              <w:top w:val="nil"/>
              <w:left w:val="nil"/>
              <w:bottom w:val="single" w:sz="4" w:space="0" w:color="auto"/>
              <w:right w:val="single" w:sz="4" w:space="0" w:color="auto"/>
            </w:tcBorders>
            <w:shd w:val="clear" w:color="auto" w:fill="auto"/>
            <w:noWrap/>
            <w:vAlign w:val="bottom"/>
            <w:hideMark/>
          </w:tcPr>
          <w:p w14:paraId="52AD6873" w14:textId="77777777" w:rsidR="006704F3" w:rsidRPr="006704F3" w:rsidRDefault="006704F3" w:rsidP="003B4ADD">
            <w:pPr>
              <w:jc w:val="center"/>
              <w:rPr>
                <w:rFonts w:eastAsia="Times New Roman"/>
                <w:lang w:eastAsia="hr-HR"/>
              </w:rPr>
            </w:pPr>
            <w:r w:rsidRPr="006704F3">
              <w:rPr>
                <w:rFonts w:eastAsia="Times New Roman"/>
                <w:lang w:eastAsia="hr-HR"/>
              </w:rPr>
              <w:t>8.080.000</w:t>
            </w:r>
          </w:p>
        </w:tc>
        <w:tc>
          <w:tcPr>
            <w:tcW w:w="553" w:type="pct"/>
            <w:tcBorders>
              <w:top w:val="nil"/>
              <w:left w:val="nil"/>
              <w:bottom w:val="single" w:sz="4" w:space="0" w:color="auto"/>
              <w:right w:val="single" w:sz="4" w:space="0" w:color="auto"/>
            </w:tcBorders>
            <w:shd w:val="clear" w:color="auto" w:fill="auto"/>
            <w:noWrap/>
            <w:vAlign w:val="bottom"/>
            <w:hideMark/>
          </w:tcPr>
          <w:p w14:paraId="618CF3F1" w14:textId="77777777" w:rsidR="006704F3" w:rsidRPr="006704F3" w:rsidRDefault="006704F3" w:rsidP="003B4ADD">
            <w:pPr>
              <w:jc w:val="center"/>
              <w:rPr>
                <w:rFonts w:eastAsia="Times New Roman"/>
                <w:lang w:eastAsia="hr-HR"/>
              </w:rPr>
            </w:pPr>
            <w:r w:rsidRPr="006704F3">
              <w:rPr>
                <w:rFonts w:eastAsia="Times New Roman"/>
                <w:lang w:eastAsia="hr-HR"/>
              </w:rPr>
              <w:t>10.680.000</w:t>
            </w:r>
          </w:p>
        </w:tc>
        <w:tc>
          <w:tcPr>
            <w:tcW w:w="553" w:type="pct"/>
            <w:tcBorders>
              <w:top w:val="nil"/>
              <w:left w:val="nil"/>
              <w:bottom w:val="single" w:sz="4" w:space="0" w:color="auto"/>
              <w:right w:val="single" w:sz="4" w:space="0" w:color="auto"/>
            </w:tcBorders>
            <w:shd w:val="clear" w:color="auto" w:fill="auto"/>
            <w:noWrap/>
            <w:vAlign w:val="bottom"/>
            <w:hideMark/>
          </w:tcPr>
          <w:p w14:paraId="77776187" w14:textId="77777777" w:rsidR="006704F3" w:rsidRPr="006704F3" w:rsidRDefault="006704F3" w:rsidP="003B4ADD">
            <w:pPr>
              <w:jc w:val="center"/>
              <w:rPr>
                <w:rFonts w:eastAsia="Times New Roman"/>
                <w:lang w:eastAsia="hr-HR"/>
              </w:rPr>
            </w:pPr>
            <w:r w:rsidRPr="006704F3">
              <w:rPr>
                <w:rFonts w:eastAsia="Times New Roman"/>
                <w:lang w:eastAsia="hr-HR"/>
              </w:rPr>
              <w:t>5.080.000</w:t>
            </w:r>
          </w:p>
        </w:tc>
        <w:tc>
          <w:tcPr>
            <w:tcW w:w="553" w:type="pct"/>
            <w:tcBorders>
              <w:top w:val="nil"/>
              <w:left w:val="nil"/>
              <w:bottom w:val="single" w:sz="4" w:space="0" w:color="auto"/>
              <w:right w:val="single" w:sz="4" w:space="0" w:color="auto"/>
            </w:tcBorders>
            <w:shd w:val="clear" w:color="auto" w:fill="auto"/>
            <w:noWrap/>
            <w:vAlign w:val="bottom"/>
            <w:hideMark/>
          </w:tcPr>
          <w:p w14:paraId="39E57759" w14:textId="77777777" w:rsidR="006704F3" w:rsidRPr="006704F3" w:rsidRDefault="006704F3" w:rsidP="003B4ADD">
            <w:pPr>
              <w:jc w:val="center"/>
              <w:rPr>
                <w:rFonts w:eastAsia="Times New Roman"/>
                <w:lang w:eastAsia="hr-HR"/>
              </w:rPr>
            </w:pPr>
            <w:r w:rsidRPr="006704F3">
              <w:rPr>
                <w:rFonts w:eastAsia="Times New Roman"/>
                <w:lang w:eastAsia="hr-HR"/>
              </w:rPr>
              <w:t>28.845.000</w:t>
            </w:r>
          </w:p>
        </w:tc>
      </w:tr>
      <w:tr w:rsidR="006704F3" w:rsidRPr="006704F3" w14:paraId="45FA0670"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7B7D6285"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17</w:t>
            </w:r>
          </w:p>
        </w:tc>
        <w:tc>
          <w:tcPr>
            <w:tcW w:w="2026" w:type="pct"/>
            <w:tcBorders>
              <w:top w:val="nil"/>
              <w:left w:val="nil"/>
              <w:bottom w:val="single" w:sz="4" w:space="0" w:color="auto"/>
              <w:right w:val="single" w:sz="4" w:space="0" w:color="auto"/>
            </w:tcBorders>
            <w:shd w:val="clear" w:color="000000" w:fill="FFFFFF"/>
            <w:vAlign w:val="center"/>
            <w:hideMark/>
          </w:tcPr>
          <w:p w14:paraId="1439744B"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Upravljanje grobljima </w:t>
            </w:r>
          </w:p>
        </w:tc>
        <w:tc>
          <w:tcPr>
            <w:tcW w:w="553" w:type="pct"/>
            <w:tcBorders>
              <w:top w:val="nil"/>
              <w:left w:val="nil"/>
              <w:bottom w:val="single" w:sz="4" w:space="0" w:color="auto"/>
              <w:right w:val="single" w:sz="4" w:space="0" w:color="auto"/>
            </w:tcBorders>
            <w:shd w:val="clear" w:color="auto" w:fill="auto"/>
            <w:noWrap/>
            <w:vAlign w:val="bottom"/>
            <w:hideMark/>
          </w:tcPr>
          <w:p w14:paraId="7B2F0AFA" w14:textId="77777777" w:rsidR="006704F3" w:rsidRPr="006704F3" w:rsidRDefault="006704F3" w:rsidP="003B4ADD">
            <w:pPr>
              <w:jc w:val="center"/>
              <w:rPr>
                <w:rFonts w:eastAsia="Times New Roman"/>
                <w:lang w:eastAsia="hr-HR"/>
              </w:rPr>
            </w:pPr>
            <w:r w:rsidRPr="006704F3">
              <w:rPr>
                <w:rFonts w:eastAsia="Times New Roman"/>
                <w:lang w:eastAsia="hr-HR"/>
              </w:rPr>
              <w:t>4.900.000</w:t>
            </w:r>
          </w:p>
        </w:tc>
        <w:tc>
          <w:tcPr>
            <w:tcW w:w="553" w:type="pct"/>
            <w:tcBorders>
              <w:top w:val="nil"/>
              <w:left w:val="nil"/>
              <w:bottom w:val="single" w:sz="4" w:space="0" w:color="auto"/>
              <w:right w:val="single" w:sz="4" w:space="0" w:color="auto"/>
            </w:tcBorders>
            <w:shd w:val="clear" w:color="auto" w:fill="auto"/>
            <w:noWrap/>
            <w:vAlign w:val="bottom"/>
            <w:hideMark/>
          </w:tcPr>
          <w:p w14:paraId="56C51FB1" w14:textId="77777777" w:rsidR="006704F3" w:rsidRPr="006704F3" w:rsidRDefault="006704F3" w:rsidP="003B4ADD">
            <w:pPr>
              <w:jc w:val="center"/>
              <w:rPr>
                <w:rFonts w:eastAsia="Times New Roman"/>
                <w:lang w:eastAsia="hr-HR"/>
              </w:rPr>
            </w:pPr>
            <w:r w:rsidRPr="006704F3">
              <w:rPr>
                <w:rFonts w:eastAsia="Times New Roman"/>
                <w:lang w:eastAsia="hr-HR"/>
              </w:rPr>
              <w:t>5.200.000</w:t>
            </w:r>
          </w:p>
        </w:tc>
        <w:tc>
          <w:tcPr>
            <w:tcW w:w="553" w:type="pct"/>
            <w:tcBorders>
              <w:top w:val="nil"/>
              <w:left w:val="nil"/>
              <w:bottom w:val="single" w:sz="4" w:space="0" w:color="auto"/>
              <w:right w:val="single" w:sz="4" w:space="0" w:color="auto"/>
            </w:tcBorders>
            <w:shd w:val="clear" w:color="auto" w:fill="auto"/>
            <w:noWrap/>
            <w:vAlign w:val="bottom"/>
            <w:hideMark/>
          </w:tcPr>
          <w:p w14:paraId="635DA157" w14:textId="77777777" w:rsidR="006704F3" w:rsidRPr="006704F3" w:rsidRDefault="006704F3" w:rsidP="003B4ADD">
            <w:pPr>
              <w:jc w:val="center"/>
              <w:rPr>
                <w:rFonts w:eastAsia="Times New Roman"/>
                <w:lang w:eastAsia="hr-HR"/>
              </w:rPr>
            </w:pPr>
            <w:r w:rsidRPr="006704F3">
              <w:rPr>
                <w:rFonts w:eastAsia="Times New Roman"/>
                <w:lang w:eastAsia="hr-HR"/>
              </w:rPr>
              <w:t>5.200.000</w:t>
            </w:r>
          </w:p>
        </w:tc>
        <w:tc>
          <w:tcPr>
            <w:tcW w:w="553" w:type="pct"/>
            <w:tcBorders>
              <w:top w:val="nil"/>
              <w:left w:val="nil"/>
              <w:bottom w:val="single" w:sz="4" w:space="0" w:color="auto"/>
              <w:right w:val="single" w:sz="4" w:space="0" w:color="auto"/>
            </w:tcBorders>
            <w:shd w:val="clear" w:color="auto" w:fill="auto"/>
            <w:noWrap/>
            <w:vAlign w:val="bottom"/>
            <w:hideMark/>
          </w:tcPr>
          <w:p w14:paraId="1A0370DB" w14:textId="77777777" w:rsidR="006704F3" w:rsidRPr="006704F3" w:rsidRDefault="006704F3" w:rsidP="003B4ADD">
            <w:pPr>
              <w:jc w:val="center"/>
              <w:rPr>
                <w:rFonts w:eastAsia="Times New Roman"/>
                <w:lang w:eastAsia="hr-HR"/>
              </w:rPr>
            </w:pPr>
            <w:r w:rsidRPr="006704F3">
              <w:rPr>
                <w:rFonts w:eastAsia="Times New Roman"/>
                <w:lang w:eastAsia="hr-HR"/>
              </w:rPr>
              <w:t>5.200.000</w:t>
            </w:r>
          </w:p>
        </w:tc>
        <w:tc>
          <w:tcPr>
            <w:tcW w:w="553" w:type="pct"/>
            <w:tcBorders>
              <w:top w:val="nil"/>
              <w:left w:val="nil"/>
              <w:bottom w:val="single" w:sz="4" w:space="0" w:color="auto"/>
              <w:right w:val="single" w:sz="4" w:space="0" w:color="auto"/>
            </w:tcBorders>
            <w:shd w:val="clear" w:color="auto" w:fill="auto"/>
            <w:noWrap/>
            <w:vAlign w:val="bottom"/>
            <w:hideMark/>
          </w:tcPr>
          <w:p w14:paraId="110D4AC4" w14:textId="77777777" w:rsidR="006704F3" w:rsidRPr="006704F3" w:rsidRDefault="006704F3" w:rsidP="003B4ADD">
            <w:pPr>
              <w:jc w:val="center"/>
              <w:rPr>
                <w:rFonts w:eastAsia="Times New Roman"/>
                <w:lang w:eastAsia="hr-HR"/>
              </w:rPr>
            </w:pPr>
            <w:r w:rsidRPr="006704F3">
              <w:rPr>
                <w:rFonts w:eastAsia="Times New Roman"/>
                <w:lang w:eastAsia="hr-HR"/>
              </w:rPr>
              <w:t>20.500.000</w:t>
            </w:r>
          </w:p>
        </w:tc>
      </w:tr>
      <w:tr w:rsidR="006704F3" w:rsidRPr="006704F3" w14:paraId="072F33F1"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23D5CA3C"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18</w:t>
            </w:r>
          </w:p>
        </w:tc>
        <w:tc>
          <w:tcPr>
            <w:tcW w:w="2026" w:type="pct"/>
            <w:tcBorders>
              <w:top w:val="nil"/>
              <w:left w:val="nil"/>
              <w:bottom w:val="single" w:sz="4" w:space="0" w:color="auto"/>
              <w:right w:val="single" w:sz="4" w:space="0" w:color="auto"/>
            </w:tcBorders>
            <w:shd w:val="clear" w:color="000000" w:fill="FFFFFF"/>
            <w:vAlign w:val="center"/>
            <w:hideMark/>
          </w:tcPr>
          <w:p w14:paraId="5BBC2794"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Unaprjeđenje prometne infrastrukture</w:t>
            </w:r>
          </w:p>
        </w:tc>
        <w:tc>
          <w:tcPr>
            <w:tcW w:w="553" w:type="pct"/>
            <w:tcBorders>
              <w:top w:val="nil"/>
              <w:left w:val="nil"/>
              <w:bottom w:val="single" w:sz="4" w:space="0" w:color="auto"/>
              <w:right w:val="single" w:sz="4" w:space="0" w:color="auto"/>
            </w:tcBorders>
            <w:shd w:val="clear" w:color="auto" w:fill="auto"/>
            <w:noWrap/>
            <w:vAlign w:val="bottom"/>
            <w:hideMark/>
          </w:tcPr>
          <w:p w14:paraId="5C47330E" w14:textId="77777777" w:rsidR="006704F3" w:rsidRPr="006704F3" w:rsidRDefault="006704F3" w:rsidP="003B4ADD">
            <w:pPr>
              <w:jc w:val="center"/>
              <w:rPr>
                <w:rFonts w:eastAsia="Times New Roman"/>
                <w:lang w:eastAsia="hr-HR"/>
              </w:rPr>
            </w:pPr>
            <w:r w:rsidRPr="006704F3">
              <w:rPr>
                <w:rFonts w:eastAsia="Times New Roman"/>
                <w:lang w:eastAsia="hr-HR"/>
              </w:rPr>
              <w:t>4.010.000</w:t>
            </w:r>
          </w:p>
        </w:tc>
        <w:tc>
          <w:tcPr>
            <w:tcW w:w="553" w:type="pct"/>
            <w:tcBorders>
              <w:top w:val="nil"/>
              <w:left w:val="nil"/>
              <w:bottom w:val="single" w:sz="4" w:space="0" w:color="auto"/>
              <w:right w:val="single" w:sz="4" w:space="0" w:color="auto"/>
            </w:tcBorders>
            <w:shd w:val="clear" w:color="auto" w:fill="auto"/>
            <w:noWrap/>
            <w:vAlign w:val="bottom"/>
            <w:hideMark/>
          </w:tcPr>
          <w:p w14:paraId="327E7535" w14:textId="77777777" w:rsidR="006704F3" w:rsidRPr="006704F3" w:rsidRDefault="006704F3" w:rsidP="003B4ADD">
            <w:pPr>
              <w:jc w:val="center"/>
              <w:rPr>
                <w:rFonts w:eastAsia="Times New Roman"/>
                <w:lang w:eastAsia="hr-HR"/>
              </w:rPr>
            </w:pPr>
            <w:r w:rsidRPr="006704F3">
              <w:rPr>
                <w:rFonts w:eastAsia="Times New Roman"/>
                <w:lang w:eastAsia="hr-HR"/>
              </w:rPr>
              <w:t>4.000.000</w:t>
            </w:r>
          </w:p>
        </w:tc>
        <w:tc>
          <w:tcPr>
            <w:tcW w:w="553" w:type="pct"/>
            <w:tcBorders>
              <w:top w:val="nil"/>
              <w:left w:val="nil"/>
              <w:bottom w:val="single" w:sz="4" w:space="0" w:color="auto"/>
              <w:right w:val="single" w:sz="4" w:space="0" w:color="auto"/>
            </w:tcBorders>
            <w:shd w:val="clear" w:color="auto" w:fill="auto"/>
            <w:noWrap/>
            <w:vAlign w:val="bottom"/>
            <w:hideMark/>
          </w:tcPr>
          <w:p w14:paraId="386332EB" w14:textId="77777777" w:rsidR="006704F3" w:rsidRPr="006704F3" w:rsidRDefault="006704F3" w:rsidP="003B4ADD">
            <w:pPr>
              <w:jc w:val="center"/>
              <w:rPr>
                <w:rFonts w:eastAsia="Times New Roman"/>
                <w:lang w:eastAsia="hr-HR"/>
              </w:rPr>
            </w:pPr>
            <w:r w:rsidRPr="006704F3">
              <w:rPr>
                <w:rFonts w:eastAsia="Times New Roman"/>
                <w:lang w:eastAsia="hr-HR"/>
              </w:rPr>
              <w:t>4.000.000</w:t>
            </w:r>
          </w:p>
        </w:tc>
        <w:tc>
          <w:tcPr>
            <w:tcW w:w="553" w:type="pct"/>
            <w:tcBorders>
              <w:top w:val="nil"/>
              <w:left w:val="nil"/>
              <w:bottom w:val="single" w:sz="4" w:space="0" w:color="auto"/>
              <w:right w:val="single" w:sz="4" w:space="0" w:color="auto"/>
            </w:tcBorders>
            <w:shd w:val="clear" w:color="auto" w:fill="auto"/>
            <w:noWrap/>
            <w:vAlign w:val="bottom"/>
            <w:hideMark/>
          </w:tcPr>
          <w:p w14:paraId="50A531D8" w14:textId="77777777" w:rsidR="006704F3" w:rsidRPr="006704F3" w:rsidRDefault="006704F3" w:rsidP="003B4ADD">
            <w:pPr>
              <w:jc w:val="center"/>
              <w:rPr>
                <w:rFonts w:eastAsia="Times New Roman"/>
                <w:lang w:eastAsia="hr-HR"/>
              </w:rPr>
            </w:pPr>
            <w:r w:rsidRPr="006704F3">
              <w:rPr>
                <w:rFonts w:eastAsia="Times New Roman"/>
                <w:lang w:eastAsia="hr-HR"/>
              </w:rPr>
              <w:t>4.000.000</w:t>
            </w:r>
          </w:p>
        </w:tc>
        <w:tc>
          <w:tcPr>
            <w:tcW w:w="553" w:type="pct"/>
            <w:tcBorders>
              <w:top w:val="nil"/>
              <w:left w:val="nil"/>
              <w:bottom w:val="single" w:sz="4" w:space="0" w:color="auto"/>
              <w:right w:val="single" w:sz="4" w:space="0" w:color="auto"/>
            </w:tcBorders>
            <w:shd w:val="clear" w:color="auto" w:fill="auto"/>
            <w:noWrap/>
            <w:vAlign w:val="bottom"/>
            <w:hideMark/>
          </w:tcPr>
          <w:p w14:paraId="6C760874" w14:textId="77777777" w:rsidR="006704F3" w:rsidRPr="006704F3" w:rsidRDefault="006704F3" w:rsidP="003B4ADD">
            <w:pPr>
              <w:jc w:val="center"/>
              <w:rPr>
                <w:rFonts w:eastAsia="Times New Roman"/>
                <w:lang w:eastAsia="hr-HR"/>
              </w:rPr>
            </w:pPr>
            <w:r w:rsidRPr="006704F3">
              <w:rPr>
                <w:rFonts w:eastAsia="Times New Roman"/>
                <w:lang w:eastAsia="hr-HR"/>
              </w:rPr>
              <w:t>16.010.000</w:t>
            </w:r>
          </w:p>
        </w:tc>
      </w:tr>
      <w:tr w:rsidR="006704F3" w:rsidRPr="006704F3" w14:paraId="53E0CA1B"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38E86A4F"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19</w:t>
            </w:r>
          </w:p>
        </w:tc>
        <w:tc>
          <w:tcPr>
            <w:tcW w:w="2026" w:type="pct"/>
            <w:tcBorders>
              <w:top w:val="nil"/>
              <w:left w:val="nil"/>
              <w:bottom w:val="single" w:sz="4" w:space="0" w:color="auto"/>
              <w:right w:val="single" w:sz="4" w:space="0" w:color="auto"/>
            </w:tcBorders>
            <w:shd w:val="clear" w:color="auto" w:fill="auto"/>
            <w:vAlign w:val="center"/>
            <w:hideMark/>
          </w:tcPr>
          <w:p w14:paraId="474336A9"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 xml:space="preserve">Digitalizacija uprave i implementacija IKT rješenja i infrastrukture </w:t>
            </w:r>
          </w:p>
        </w:tc>
        <w:tc>
          <w:tcPr>
            <w:tcW w:w="553" w:type="pct"/>
            <w:tcBorders>
              <w:top w:val="nil"/>
              <w:left w:val="nil"/>
              <w:bottom w:val="single" w:sz="4" w:space="0" w:color="auto"/>
              <w:right w:val="single" w:sz="4" w:space="0" w:color="auto"/>
            </w:tcBorders>
            <w:shd w:val="clear" w:color="auto" w:fill="auto"/>
            <w:noWrap/>
            <w:vAlign w:val="bottom"/>
            <w:hideMark/>
          </w:tcPr>
          <w:p w14:paraId="7894C2B0" w14:textId="77777777" w:rsidR="006704F3" w:rsidRPr="006704F3" w:rsidRDefault="006704F3" w:rsidP="003B4ADD">
            <w:pPr>
              <w:jc w:val="center"/>
              <w:rPr>
                <w:rFonts w:eastAsia="Times New Roman"/>
                <w:lang w:eastAsia="hr-HR"/>
              </w:rPr>
            </w:pPr>
            <w:r w:rsidRPr="006704F3">
              <w:rPr>
                <w:rFonts w:eastAsia="Times New Roman"/>
                <w:lang w:eastAsia="hr-HR"/>
              </w:rPr>
              <w:t>100.000</w:t>
            </w:r>
          </w:p>
        </w:tc>
        <w:tc>
          <w:tcPr>
            <w:tcW w:w="553" w:type="pct"/>
            <w:tcBorders>
              <w:top w:val="nil"/>
              <w:left w:val="nil"/>
              <w:bottom w:val="single" w:sz="4" w:space="0" w:color="auto"/>
              <w:right w:val="single" w:sz="4" w:space="0" w:color="auto"/>
            </w:tcBorders>
            <w:shd w:val="clear" w:color="auto" w:fill="auto"/>
            <w:noWrap/>
            <w:vAlign w:val="bottom"/>
            <w:hideMark/>
          </w:tcPr>
          <w:p w14:paraId="7DFDDD35" w14:textId="77777777" w:rsidR="006704F3" w:rsidRPr="006704F3" w:rsidRDefault="006704F3" w:rsidP="003B4ADD">
            <w:pPr>
              <w:jc w:val="center"/>
              <w:rPr>
                <w:rFonts w:eastAsia="Times New Roman"/>
                <w:lang w:eastAsia="hr-HR"/>
              </w:rPr>
            </w:pPr>
            <w:r w:rsidRPr="006704F3">
              <w:rPr>
                <w:rFonts w:eastAsia="Times New Roman"/>
                <w:lang w:eastAsia="hr-HR"/>
              </w:rPr>
              <w:t>100.000</w:t>
            </w:r>
          </w:p>
        </w:tc>
        <w:tc>
          <w:tcPr>
            <w:tcW w:w="553" w:type="pct"/>
            <w:tcBorders>
              <w:top w:val="nil"/>
              <w:left w:val="nil"/>
              <w:bottom w:val="single" w:sz="4" w:space="0" w:color="auto"/>
              <w:right w:val="single" w:sz="4" w:space="0" w:color="auto"/>
            </w:tcBorders>
            <w:shd w:val="clear" w:color="auto" w:fill="auto"/>
            <w:noWrap/>
            <w:vAlign w:val="bottom"/>
            <w:hideMark/>
          </w:tcPr>
          <w:p w14:paraId="0F1C4373" w14:textId="77777777" w:rsidR="006704F3" w:rsidRPr="006704F3" w:rsidRDefault="006704F3" w:rsidP="003B4ADD">
            <w:pPr>
              <w:jc w:val="center"/>
              <w:rPr>
                <w:rFonts w:eastAsia="Times New Roman"/>
                <w:lang w:eastAsia="hr-HR"/>
              </w:rPr>
            </w:pPr>
            <w:r w:rsidRPr="006704F3">
              <w:rPr>
                <w:rFonts w:eastAsia="Times New Roman"/>
                <w:lang w:eastAsia="hr-HR"/>
              </w:rPr>
              <w:t>100.000</w:t>
            </w:r>
          </w:p>
        </w:tc>
        <w:tc>
          <w:tcPr>
            <w:tcW w:w="553" w:type="pct"/>
            <w:tcBorders>
              <w:top w:val="nil"/>
              <w:left w:val="nil"/>
              <w:bottom w:val="single" w:sz="4" w:space="0" w:color="auto"/>
              <w:right w:val="single" w:sz="4" w:space="0" w:color="auto"/>
            </w:tcBorders>
            <w:shd w:val="clear" w:color="auto" w:fill="auto"/>
            <w:noWrap/>
            <w:vAlign w:val="bottom"/>
            <w:hideMark/>
          </w:tcPr>
          <w:p w14:paraId="4A545CBB" w14:textId="77777777" w:rsidR="006704F3" w:rsidRPr="006704F3" w:rsidRDefault="006704F3" w:rsidP="003B4ADD">
            <w:pPr>
              <w:jc w:val="center"/>
              <w:rPr>
                <w:rFonts w:eastAsia="Times New Roman"/>
                <w:lang w:eastAsia="hr-HR"/>
              </w:rPr>
            </w:pPr>
            <w:r w:rsidRPr="006704F3">
              <w:rPr>
                <w:rFonts w:eastAsia="Times New Roman"/>
                <w:lang w:eastAsia="hr-HR"/>
              </w:rPr>
              <w:t>100.000</w:t>
            </w:r>
          </w:p>
        </w:tc>
        <w:tc>
          <w:tcPr>
            <w:tcW w:w="553" w:type="pct"/>
            <w:tcBorders>
              <w:top w:val="nil"/>
              <w:left w:val="nil"/>
              <w:bottom w:val="single" w:sz="4" w:space="0" w:color="auto"/>
              <w:right w:val="single" w:sz="4" w:space="0" w:color="auto"/>
            </w:tcBorders>
            <w:shd w:val="clear" w:color="auto" w:fill="auto"/>
            <w:noWrap/>
            <w:vAlign w:val="bottom"/>
            <w:hideMark/>
          </w:tcPr>
          <w:p w14:paraId="2176567D" w14:textId="77777777" w:rsidR="006704F3" w:rsidRPr="006704F3" w:rsidRDefault="006704F3" w:rsidP="003B4ADD">
            <w:pPr>
              <w:jc w:val="center"/>
              <w:rPr>
                <w:rFonts w:eastAsia="Times New Roman"/>
                <w:lang w:eastAsia="hr-HR"/>
              </w:rPr>
            </w:pPr>
            <w:r w:rsidRPr="006704F3">
              <w:rPr>
                <w:rFonts w:eastAsia="Times New Roman"/>
                <w:lang w:eastAsia="hr-HR"/>
              </w:rPr>
              <w:t>400.000</w:t>
            </w:r>
          </w:p>
        </w:tc>
      </w:tr>
      <w:tr w:rsidR="006704F3" w:rsidRPr="006704F3" w14:paraId="213C0A66" w14:textId="77777777" w:rsidTr="006704F3">
        <w:trPr>
          <w:trHeight w:val="488"/>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71B65FB2" w14:textId="77777777" w:rsidR="006704F3" w:rsidRPr="006704F3" w:rsidRDefault="006704F3" w:rsidP="003B4ADD">
            <w:pPr>
              <w:jc w:val="center"/>
              <w:rPr>
                <w:rFonts w:eastAsia="Times New Roman"/>
                <w:color w:val="000000"/>
                <w:lang w:eastAsia="hr-HR"/>
              </w:rPr>
            </w:pPr>
            <w:r w:rsidRPr="006704F3">
              <w:rPr>
                <w:rFonts w:eastAsia="Times New Roman"/>
                <w:color w:val="000000"/>
                <w:lang w:eastAsia="hr-HR"/>
              </w:rPr>
              <w:t>20</w:t>
            </w:r>
          </w:p>
        </w:tc>
        <w:tc>
          <w:tcPr>
            <w:tcW w:w="2026" w:type="pct"/>
            <w:tcBorders>
              <w:top w:val="nil"/>
              <w:left w:val="nil"/>
              <w:bottom w:val="single" w:sz="4" w:space="0" w:color="auto"/>
              <w:right w:val="single" w:sz="4" w:space="0" w:color="auto"/>
            </w:tcBorders>
            <w:shd w:val="clear" w:color="000000" w:fill="FFFFFF"/>
            <w:vAlign w:val="center"/>
            <w:hideMark/>
          </w:tcPr>
          <w:p w14:paraId="7C823376" w14:textId="77777777" w:rsidR="006704F3" w:rsidRPr="006704F3" w:rsidRDefault="006704F3" w:rsidP="003B4ADD">
            <w:pPr>
              <w:rPr>
                <w:rFonts w:eastAsia="Times New Roman"/>
                <w:color w:val="000000"/>
                <w:lang w:eastAsia="hr-HR"/>
              </w:rPr>
            </w:pPr>
            <w:r w:rsidRPr="006704F3">
              <w:rPr>
                <w:rFonts w:eastAsia="Times New Roman"/>
                <w:color w:val="000000"/>
                <w:lang w:eastAsia="hr-HR"/>
              </w:rPr>
              <w:t>Prostorno i urbanističko planiranje</w:t>
            </w:r>
          </w:p>
        </w:tc>
        <w:tc>
          <w:tcPr>
            <w:tcW w:w="553" w:type="pct"/>
            <w:tcBorders>
              <w:top w:val="nil"/>
              <w:left w:val="nil"/>
              <w:bottom w:val="single" w:sz="4" w:space="0" w:color="auto"/>
              <w:right w:val="single" w:sz="4" w:space="0" w:color="auto"/>
            </w:tcBorders>
            <w:shd w:val="clear" w:color="auto" w:fill="auto"/>
            <w:noWrap/>
            <w:vAlign w:val="bottom"/>
            <w:hideMark/>
          </w:tcPr>
          <w:p w14:paraId="29FD2330" w14:textId="77777777" w:rsidR="006704F3" w:rsidRPr="006704F3" w:rsidRDefault="006704F3" w:rsidP="003B4ADD">
            <w:pPr>
              <w:jc w:val="center"/>
              <w:rPr>
                <w:rFonts w:eastAsia="Times New Roman"/>
                <w:lang w:eastAsia="hr-HR"/>
              </w:rPr>
            </w:pPr>
            <w:r w:rsidRPr="006704F3">
              <w:rPr>
                <w:rFonts w:eastAsia="Times New Roman"/>
                <w:lang w:eastAsia="hr-HR"/>
              </w:rPr>
              <w:t>600.000</w:t>
            </w:r>
          </w:p>
        </w:tc>
        <w:tc>
          <w:tcPr>
            <w:tcW w:w="553" w:type="pct"/>
            <w:tcBorders>
              <w:top w:val="nil"/>
              <w:left w:val="nil"/>
              <w:bottom w:val="single" w:sz="4" w:space="0" w:color="auto"/>
              <w:right w:val="single" w:sz="4" w:space="0" w:color="auto"/>
            </w:tcBorders>
            <w:shd w:val="clear" w:color="auto" w:fill="auto"/>
            <w:noWrap/>
            <w:vAlign w:val="bottom"/>
            <w:hideMark/>
          </w:tcPr>
          <w:p w14:paraId="6F3BC2E0" w14:textId="77777777" w:rsidR="006704F3" w:rsidRPr="006704F3" w:rsidRDefault="006704F3" w:rsidP="003B4ADD">
            <w:pPr>
              <w:jc w:val="center"/>
              <w:rPr>
                <w:rFonts w:eastAsia="Times New Roman"/>
                <w:lang w:eastAsia="hr-HR"/>
              </w:rPr>
            </w:pPr>
            <w:r w:rsidRPr="006704F3">
              <w:rPr>
                <w:rFonts w:eastAsia="Times New Roman"/>
                <w:lang w:eastAsia="hr-HR"/>
              </w:rPr>
              <w:t>500.000</w:t>
            </w:r>
          </w:p>
        </w:tc>
        <w:tc>
          <w:tcPr>
            <w:tcW w:w="553" w:type="pct"/>
            <w:tcBorders>
              <w:top w:val="nil"/>
              <w:left w:val="nil"/>
              <w:bottom w:val="single" w:sz="4" w:space="0" w:color="auto"/>
              <w:right w:val="single" w:sz="4" w:space="0" w:color="auto"/>
            </w:tcBorders>
            <w:shd w:val="clear" w:color="auto" w:fill="auto"/>
            <w:noWrap/>
            <w:vAlign w:val="bottom"/>
            <w:hideMark/>
          </w:tcPr>
          <w:p w14:paraId="62AFEE6E" w14:textId="77777777" w:rsidR="006704F3" w:rsidRPr="006704F3" w:rsidRDefault="006704F3" w:rsidP="003B4ADD">
            <w:pPr>
              <w:jc w:val="center"/>
              <w:rPr>
                <w:rFonts w:eastAsia="Times New Roman"/>
                <w:lang w:eastAsia="hr-HR"/>
              </w:rPr>
            </w:pPr>
            <w:r w:rsidRPr="006704F3">
              <w:rPr>
                <w:rFonts w:eastAsia="Times New Roman"/>
                <w:lang w:eastAsia="hr-HR"/>
              </w:rPr>
              <w:t>500.000</w:t>
            </w:r>
          </w:p>
        </w:tc>
        <w:tc>
          <w:tcPr>
            <w:tcW w:w="553" w:type="pct"/>
            <w:tcBorders>
              <w:top w:val="nil"/>
              <w:left w:val="nil"/>
              <w:bottom w:val="single" w:sz="4" w:space="0" w:color="auto"/>
              <w:right w:val="single" w:sz="4" w:space="0" w:color="auto"/>
            </w:tcBorders>
            <w:shd w:val="clear" w:color="auto" w:fill="auto"/>
            <w:noWrap/>
            <w:vAlign w:val="bottom"/>
            <w:hideMark/>
          </w:tcPr>
          <w:p w14:paraId="125AD0E6" w14:textId="77777777" w:rsidR="006704F3" w:rsidRPr="006704F3" w:rsidRDefault="006704F3" w:rsidP="003B4ADD">
            <w:pPr>
              <w:jc w:val="center"/>
              <w:rPr>
                <w:rFonts w:eastAsia="Times New Roman"/>
                <w:lang w:eastAsia="hr-HR"/>
              </w:rPr>
            </w:pPr>
            <w:r w:rsidRPr="006704F3">
              <w:rPr>
                <w:rFonts w:eastAsia="Times New Roman"/>
                <w:lang w:eastAsia="hr-HR"/>
              </w:rPr>
              <w:t>500.000</w:t>
            </w:r>
          </w:p>
        </w:tc>
        <w:tc>
          <w:tcPr>
            <w:tcW w:w="553" w:type="pct"/>
            <w:tcBorders>
              <w:top w:val="nil"/>
              <w:left w:val="nil"/>
              <w:bottom w:val="single" w:sz="4" w:space="0" w:color="auto"/>
              <w:right w:val="single" w:sz="4" w:space="0" w:color="auto"/>
            </w:tcBorders>
            <w:shd w:val="clear" w:color="auto" w:fill="auto"/>
            <w:noWrap/>
            <w:vAlign w:val="bottom"/>
            <w:hideMark/>
          </w:tcPr>
          <w:p w14:paraId="410CC05A" w14:textId="77777777" w:rsidR="006704F3" w:rsidRPr="006704F3" w:rsidRDefault="006704F3" w:rsidP="003B4ADD">
            <w:pPr>
              <w:jc w:val="center"/>
              <w:rPr>
                <w:rFonts w:eastAsia="Times New Roman"/>
                <w:lang w:eastAsia="hr-HR"/>
              </w:rPr>
            </w:pPr>
            <w:r w:rsidRPr="006704F3">
              <w:rPr>
                <w:rFonts w:eastAsia="Times New Roman"/>
                <w:lang w:eastAsia="hr-HR"/>
              </w:rPr>
              <w:t>2.100.000</w:t>
            </w:r>
          </w:p>
        </w:tc>
      </w:tr>
      <w:tr w:rsidR="006704F3" w:rsidRPr="006704F3" w14:paraId="16F1CC14" w14:textId="77777777" w:rsidTr="006704F3">
        <w:trPr>
          <w:trHeight w:val="489"/>
          <w:jc w:val="center"/>
        </w:trPr>
        <w:tc>
          <w:tcPr>
            <w:tcW w:w="208" w:type="pct"/>
            <w:tcBorders>
              <w:top w:val="nil"/>
              <w:left w:val="single" w:sz="4" w:space="0" w:color="auto"/>
              <w:bottom w:val="single" w:sz="4" w:space="0" w:color="auto"/>
              <w:right w:val="single" w:sz="4" w:space="0" w:color="auto"/>
            </w:tcBorders>
            <w:shd w:val="clear" w:color="000000" w:fill="FFFFFF"/>
            <w:noWrap/>
            <w:vAlign w:val="center"/>
            <w:hideMark/>
          </w:tcPr>
          <w:p w14:paraId="1767AC65" w14:textId="77777777" w:rsidR="006704F3" w:rsidRPr="006704F3" w:rsidRDefault="006704F3" w:rsidP="003B4ADD">
            <w:pPr>
              <w:jc w:val="center"/>
              <w:rPr>
                <w:rFonts w:eastAsia="Times New Roman"/>
                <w:b/>
                <w:bCs/>
                <w:color w:val="000000"/>
                <w:lang w:eastAsia="hr-HR"/>
              </w:rPr>
            </w:pPr>
            <w:r w:rsidRPr="006704F3">
              <w:rPr>
                <w:rFonts w:eastAsia="Times New Roman"/>
                <w:b/>
                <w:bCs/>
                <w:color w:val="000000"/>
                <w:lang w:eastAsia="hr-HR"/>
              </w:rPr>
              <w:t> </w:t>
            </w:r>
          </w:p>
        </w:tc>
        <w:tc>
          <w:tcPr>
            <w:tcW w:w="2026" w:type="pct"/>
            <w:tcBorders>
              <w:top w:val="nil"/>
              <w:left w:val="nil"/>
              <w:bottom w:val="single" w:sz="4" w:space="0" w:color="auto"/>
              <w:right w:val="single" w:sz="4" w:space="0" w:color="auto"/>
            </w:tcBorders>
            <w:shd w:val="clear" w:color="000000" w:fill="FFFFFF"/>
            <w:noWrap/>
            <w:vAlign w:val="center"/>
            <w:hideMark/>
          </w:tcPr>
          <w:p w14:paraId="7F4D6126" w14:textId="77777777" w:rsidR="006704F3" w:rsidRPr="006704F3" w:rsidRDefault="006704F3" w:rsidP="003B4ADD">
            <w:pPr>
              <w:rPr>
                <w:rFonts w:eastAsia="Times New Roman"/>
                <w:b/>
                <w:bCs/>
                <w:color w:val="000000"/>
                <w:lang w:eastAsia="hr-HR"/>
              </w:rPr>
            </w:pPr>
            <w:r w:rsidRPr="006704F3">
              <w:rPr>
                <w:rFonts w:eastAsia="Times New Roman"/>
                <w:b/>
                <w:bCs/>
                <w:color w:val="000000"/>
                <w:lang w:eastAsia="hr-HR"/>
              </w:rPr>
              <w:t>Ukupno</w:t>
            </w:r>
          </w:p>
        </w:tc>
        <w:tc>
          <w:tcPr>
            <w:tcW w:w="553" w:type="pct"/>
            <w:tcBorders>
              <w:top w:val="nil"/>
              <w:left w:val="nil"/>
              <w:bottom w:val="single" w:sz="4" w:space="0" w:color="auto"/>
              <w:right w:val="single" w:sz="4" w:space="0" w:color="auto"/>
            </w:tcBorders>
            <w:shd w:val="clear" w:color="auto" w:fill="auto"/>
            <w:noWrap/>
            <w:vAlign w:val="bottom"/>
            <w:hideMark/>
          </w:tcPr>
          <w:p w14:paraId="5694F36D" w14:textId="77777777" w:rsidR="006704F3" w:rsidRPr="006704F3" w:rsidRDefault="006704F3" w:rsidP="003B4ADD">
            <w:pPr>
              <w:jc w:val="center"/>
              <w:rPr>
                <w:rFonts w:eastAsia="Times New Roman"/>
                <w:b/>
                <w:bCs/>
                <w:lang w:eastAsia="hr-HR"/>
              </w:rPr>
            </w:pPr>
            <w:r w:rsidRPr="006704F3">
              <w:rPr>
                <w:rFonts w:eastAsia="Times New Roman"/>
                <w:b/>
                <w:bCs/>
                <w:lang w:eastAsia="hr-HR"/>
              </w:rPr>
              <w:t>59.425.870</w:t>
            </w:r>
          </w:p>
        </w:tc>
        <w:tc>
          <w:tcPr>
            <w:tcW w:w="553" w:type="pct"/>
            <w:tcBorders>
              <w:top w:val="nil"/>
              <w:left w:val="nil"/>
              <w:bottom w:val="single" w:sz="4" w:space="0" w:color="auto"/>
              <w:right w:val="single" w:sz="4" w:space="0" w:color="auto"/>
            </w:tcBorders>
            <w:shd w:val="clear" w:color="auto" w:fill="auto"/>
            <w:noWrap/>
            <w:vAlign w:val="bottom"/>
            <w:hideMark/>
          </w:tcPr>
          <w:p w14:paraId="2B4B89EB" w14:textId="77777777" w:rsidR="006704F3" w:rsidRPr="006704F3" w:rsidRDefault="006704F3" w:rsidP="003B4ADD">
            <w:pPr>
              <w:jc w:val="center"/>
              <w:rPr>
                <w:rFonts w:eastAsia="Times New Roman"/>
                <w:b/>
                <w:bCs/>
                <w:lang w:eastAsia="hr-HR"/>
              </w:rPr>
            </w:pPr>
            <w:r w:rsidRPr="006704F3">
              <w:rPr>
                <w:rFonts w:eastAsia="Times New Roman"/>
                <w:b/>
                <w:bCs/>
                <w:lang w:eastAsia="hr-HR"/>
              </w:rPr>
              <w:t>67.495.600</w:t>
            </w:r>
          </w:p>
        </w:tc>
        <w:tc>
          <w:tcPr>
            <w:tcW w:w="553" w:type="pct"/>
            <w:tcBorders>
              <w:top w:val="nil"/>
              <w:left w:val="nil"/>
              <w:bottom w:val="single" w:sz="4" w:space="0" w:color="auto"/>
              <w:right w:val="single" w:sz="4" w:space="0" w:color="auto"/>
            </w:tcBorders>
            <w:shd w:val="clear" w:color="auto" w:fill="auto"/>
            <w:noWrap/>
            <w:vAlign w:val="bottom"/>
            <w:hideMark/>
          </w:tcPr>
          <w:p w14:paraId="0BF6D6BD" w14:textId="77777777" w:rsidR="006704F3" w:rsidRPr="006704F3" w:rsidRDefault="006704F3" w:rsidP="003B4ADD">
            <w:pPr>
              <w:jc w:val="center"/>
              <w:rPr>
                <w:rFonts w:eastAsia="Times New Roman"/>
                <w:b/>
                <w:bCs/>
                <w:lang w:eastAsia="hr-HR"/>
              </w:rPr>
            </w:pPr>
            <w:r w:rsidRPr="006704F3">
              <w:rPr>
                <w:rFonts w:eastAsia="Times New Roman"/>
                <w:b/>
                <w:bCs/>
                <w:lang w:eastAsia="hr-HR"/>
              </w:rPr>
              <w:t>86.352.000</w:t>
            </w:r>
          </w:p>
        </w:tc>
        <w:tc>
          <w:tcPr>
            <w:tcW w:w="553" w:type="pct"/>
            <w:tcBorders>
              <w:top w:val="nil"/>
              <w:left w:val="nil"/>
              <w:bottom w:val="single" w:sz="4" w:space="0" w:color="auto"/>
              <w:right w:val="single" w:sz="4" w:space="0" w:color="auto"/>
            </w:tcBorders>
            <w:shd w:val="clear" w:color="auto" w:fill="auto"/>
            <w:noWrap/>
            <w:vAlign w:val="bottom"/>
            <w:hideMark/>
          </w:tcPr>
          <w:p w14:paraId="1798C663" w14:textId="77777777" w:rsidR="006704F3" w:rsidRPr="006704F3" w:rsidRDefault="006704F3" w:rsidP="003B4ADD">
            <w:pPr>
              <w:jc w:val="center"/>
              <w:rPr>
                <w:rFonts w:eastAsia="Times New Roman"/>
                <w:b/>
                <w:bCs/>
                <w:lang w:eastAsia="hr-HR"/>
              </w:rPr>
            </w:pPr>
            <w:r w:rsidRPr="006704F3">
              <w:rPr>
                <w:rFonts w:eastAsia="Times New Roman"/>
                <w:b/>
                <w:bCs/>
                <w:lang w:eastAsia="hr-HR"/>
              </w:rPr>
              <w:t>97.950.000</w:t>
            </w:r>
          </w:p>
        </w:tc>
        <w:tc>
          <w:tcPr>
            <w:tcW w:w="553" w:type="pct"/>
            <w:tcBorders>
              <w:top w:val="nil"/>
              <w:left w:val="nil"/>
              <w:bottom w:val="single" w:sz="4" w:space="0" w:color="auto"/>
              <w:right w:val="single" w:sz="4" w:space="0" w:color="auto"/>
            </w:tcBorders>
            <w:shd w:val="clear" w:color="auto" w:fill="auto"/>
            <w:noWrap/>
            <w:vAlign w:val="bottom"/>
            <w:hideMark/>
          </w:tcPr>
          <w:p w14:paraId="5AFF8081" w14:textId="77777777" w:rsidR="006704F3" w:rsidRPr="006704F3" w:rsidRDefault="006704F3" w:rsidP="003B4ADD">
            <w:pPr>
              <w:jc w:val="center"/>
              <w:rPr>
                <w:rFonts w:eastAsia="Times New Roman"/>
                <w:b/>
                <w:bCs/>
                <w:lang w:eastAsia="hr-HR"/>
              </w:rPr>
            </w:pPr>
            <w:r w:rsidRPr="006704F3">
              <w:rPr>
                <w:rFonts w:eastAsia="Times New Roman"/>
                <w:b/>
                <w:bCs/>
                <w:lang w:eastAsia="hr-HR"/>
              </w:rPr>
              <w:t>311.223.470</w:t>
            </w:r>
          </w:p>
        </w:tc>
      </w:tr>
    </w:tbl>
    <w:p w14:paraId="391C6FAD" w14:textId="77777777" w:rsidR="006704F3" w:rsidRDefault="006704F3" w:rsidP="006704F3">
      <w:pPr>
        <w:pStyle w:val="NoSpacing"/>
        <w:jc w:val="both"/>
      </w:pPr>
    </w:p>
    <w:p w14:paraId="208A032E" w14:textId="77777777" w:rsidR="004148D7" w:rsidRDefault="004148D7" w:rsidP="00E14B83">
      <w:pPr>
        <w:pStyle w:val="NoSpacing"/>
        <w:jc w:val="both"/>
        <w:sectPr w:rsidR="004148D7" w:rsidSect="00737ACF">
          <w:pgSz w:w="16838" w:h="11906" w:orient="landscape"/>
          <w:pgMar w:top="1440" w:right="1440" w:bottom="1440" w:left="1440" w:header="708" w:footer="708" w:gutter="0"/>
          <w:cols w:space="708"/>
          <w:docGrid w:linePitch="360"/>
        </w:sectPr>
      </w:pPr>
    </w:p>
    <w:p w14:paraId="4B868E7E" w14:textId="2B87C35F" w:rsidR="004148D7" w:rsidRPr="004148D7" w:rsidRDefault="004148D7" w:rsidP="004148D7">
      <w:pPr>
        <w:pStyle w:val="NoSpacing"/>
        <w:jc w:val="center"/>
        <w:rPr>
          <w:b/>
          <w:bCs/>
        </w:rPr>
      </w:pPr>
      <w:r w:rsidRPr="004148D7">
        <w:rPr>
          <w:b/>
          <w:bCs/>
        </w:rPr>
        <w:lastRenderedPageBreak/>
        <w:t>9. OKVIR ZA PRAĆENJE I IZVJEŠTAVANJE</w:t>
      </w:r>
    </w:p>
    <w:p w14:paraId="04155643" w14:textId="77777777" w:rsidR="004148D7" w:rsidRDefault="004148D7" w:rsidP="004148D7">
      <w:pPr>
        <w:pStyle w:val="NoSpacing"/>
        <w:jc w:val="both"/>
      </w:pPr>
    </w:p>
    <w:p w14:paraId="419AFDB0" w14:textId="77777777" w:rsidR="004148D7" w:rsidRDefault="004148D7" w:rsidP="004148D7">
      <w:pPr>
        <w:pStyle w:val="NoSpacing"/>
        <w:ind w:firstLine="720"/>
        <w:jc w:val="both"/>
      </w:pPr>
      <w:r>
        <w:t xml:space="preserve">Grad Hvar će na godišnjoj razini kroz razvijene alate pratiti napredak ostvarenja definiranih mjera za razvoj jedinice lokalne samouprave. Set alata će ujedno omogućiti kvalitetnije i pouzdanije praćenje izvršenja proračuna prema definiranim ciljevima, što će donositeljima odluke biti jasan i koristan mehanizam. </w:t>
      </w:r>
    </w:p>
    <w:p w14:paraId="72032F5D" w14:textId="77777777" w:rsidR="004148D7" w:rsidRDefault="004148D7" w:rsidP="004148D7">
      <w:pPr>
        <w:pStyle w:val="NoSpacing"/>
        <w:jc w:val="both"/>
      </w:pPr>
    </w:p>
    <w:p w14:paraId="7F3CE83C" w14:textId="77777777" w:rsidR="004148D7" w:rsidRDefault="004148D7" w:rsidP="004148D7">
      <w:pPr>
        <w:pStyle w:val="NoSpacing"/>
        <w:ind w:firstLine="720"/>
        <w:jc w:val="both"/>
      </w:pPr>
      <w:r>
        <w:t xml:space="preserve">Kroz izvještavanje prema nadležnim ministarstvima brinut će se da je obuhvat mjera i aktivnosti jasno povezan sa svim troškovima koje Grad Hvar ostvari u mandatnom razdoblju te da kroz rebalans i nove proračune za svaku godinu bude jasan mehanizam ažuriranja i praćenja provedbenih programa. </w:t>
      </w:r>
    </w:p>
    <w:p w14:paraId="5A0A3DD0" w14:textId="77777777" w:rsidR="004148D7" w:rsidRDefault="004148D7" w:rsidP="004148D7">
      <w:pPr>
        <w:pStyle w:val="NoSpacing"/>
        <w:jc w:val="both"/>
      </w:pPr>
    </w:p>
    <w:p w14:paraId="16432364" w14:textId="125ECDCF" w:rsidR="00E6367A" w:rsidRDefault="004148D7" w:rsidP="004148D7">
      <w:pPr>
        <w:pStyle w:val="NoSpacing"/>
        <w:ind w:firstLine="720"/>
        <w:jc w:val="both"/>
      </w:pPr>
      <w:r>
        <w:t>Kako bi praćenje bilo kvalitetom osigurano, Grad Hvar ima informatičku i kadrovsku podršku u svim aspektima i fazama praćenja izvršenja i usklađenja s provedbenim programima.</w:t>
      </w:r>
    </w:p>
    <w:p w14:paraId="33111CD4" w14:textId="77777777" w:rsidR="004148D7" w:rsidRPr="00367A5E" w:rsidRDefault="004148D7" w:rsidP="004148D7">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381B0602" w14:textId="7FC25CF4" w:rsidR="00E6367A" w:rsidRDefault="00E6367A" w:rsidP="00E14B83">
      <w:pPr>
        <w:pStyle w:val="NoSpacing"/>
        <w:jc w:val="both"/>
      </w:pPr>
    </w:p>
    <w:p w14:paraId="1E1E836C" w14:textId="77777777" w:rsidR="00E663CF" w:rsidRDefault="00E663CF" w:rsidP="00E663CF">
      <w:pPr>
        <w:pStyle w:val="NoSpacing"/>
        <w:ind w:firstLine="720"/>
        <w:jc w:val="both"/>
      </w:pPr>
      <w:r>
        <w:t>Na temelju članka 34. Statuta Grada Hvara („Službeni  glasnik Grada Hvara“, broj: 3/18, 10/18 i 2/21) gradonačelnik Grada Hvara, donosi</w:t>
      </w:r>
    </w:p>
    <w:p w14:paraId="13A48B19" w14:textId="77777777" w:rsidR="00E663CF" w:rsidRDefault="00E663CF" w:rsidP="00E663CF">
      <w:pPr>
        <w:pStyle w:val="NoSpacing"/>
        <w:jc w:val="both"/>
      </w:pPr>
    </w:p>
    <w:p w14:paraId="2A78EEC9" w14:textId="3FD0F541" w:rsidR="00E663CF" w:rsidRPr="00E663CF" w:rsidRDefault="00E663CF" w:rsidP="00E663CF">
      <w:pPr>
        <w:pStyle w:val="NoSpacing"/>
        <w:jc w:val="center"/>
        <w:rPr>
          <w:b/>
          <w:bCs/>
          <w:sz w:val="24"/>
          <w:szCs w:val="24"/>
        </w:rPr>
      </w:pPr>
      <w:r w:rsidRPr="00E663CF">
        <w:rPr>
          <w:b/>
          <w:bCs/>
          <w:sz w:val="24"/>
          <w:szCs w:val="24"/>
        </w:rPr>
        <w:t>ODLUKU</w:t>
      </w:r>
    </w:p>
    <w:p w14:paraId="7C6D7167" w14:textId="4E5D965B" w:rsidR="00E663CF" w:rsidRPr="00E663CF" w:rsidRDefault="00E663CF" w:rsidP="00E663CF">
      <w:pPr>
        <w:pStyle w:val="NoSpacing"/>
        <w:jc w:val="center"/>
        <w:rPr>
          <w:b/>
          <w:bCs/>
        </w:rPr>
      </w:pPr>
      <w:r w:rsidRPr="00E663CF">
        <w:rPr>
          <w:b/>
          <w:bCs/>
        </w:rPr>
        <w:t>o isplati novčane paušalne naknade za podmirivanje troškova prehrane djelatnicima</w:t>
      </w:r>
    </w:p>
    <w:p w14:paraId="0DA47B33" w14:textId="77777777" w:rsidR="00E663CF" w:rsidRPr="00E663CF" w:rsidRDefault="00E663CF" w:rsidP="00E663CF">
      <w:pPr>
        <w:pStyle w:val="NoSpacing"/>
        <w:jc w:val="center"/>
        <w:rPr>
          <w:b/>
          <w:bCs/>
        </w:rPr>
      </w:pPr>
      <w:r w:rsidRPr="00E663CF">
        <w:rPr>
          <w:b/>
          <w:bCs/>
        </w:rPr>
        <w:t>Gradske knjižnice i čitaonice Hvar</w:t>
      </w:r>
    </w:p>
    <w:p w14:paraId="7A1713E3" w14:textId="77777777" w:rsidR="00E663CF" w:rsidRPr="00E663CF" w:rsidRDefault="00E663CF" w:rsidP="00E663CF">
      <w:pPr>
        <w:pStyle w:val="NoSpacing"/>
        <w:jc w:val="center"/>
        <w:rPr>
          <w:b/>
          <w:bCs/>
        </w:rPr>
      </w:pPr>
    </w:p>
    <w:p w14:paraId="6262ECCA" w14:textId="77777777" w:rsidR="00E663CF" w:rsidRPr="00E663CF" w:rsidRDefault="00E663CF" w:rsidP="00E663CF">
      <w:pPr>
        <w:pStyle w:val="NoSpacing"/>
        <w:jc w:val="center"/>
        <w:rPr>
          <w:b/>
          <w:bCs/>
        </w:rPr>
      </w:pPr>
      <w:r w:rsidRPr="00E663CF">
        <w:rPr>
          <w:b/>
          <w:bCs/>
        </w:rPr>
        <w:t>Članak 1.</w:t>
      </w:r>
    </w:p>
    <w:p w14:paraId="0822EF02" w14:textId="77777777" w:rsidR="00E663CF" w:rsidRDefault="00E663CF" w:rsidP="00E663CF">
      <w:pPr>
        <w:pStyle w:val="NoSpacing"/>
        <w:jc w:val="both"/>
      </w:pPr>
    </w:p>
    <w:p w14:paraId="3F37C93D" w14:textId="77777777" w:rsidR="00E663CF" w:rsidRDefault="00E663CF" w:rsidP="00E663CF">
      <w:pPr>
        <w:pStyle w:val="NoSpacing"/>
        <w:ind w:firstLine="720"/>
        <w:jc w:val="both"/>
      </w:pPr>
      <w:r>
        <w:t>Djelatnicima Gradske knjižnice i čitaonice Hvar pripada pravo na isplatu novčane paušalne naknade za podmirivanje troškova prehrane. Isplata navedene naknade vršit će se prilikom isplate plaće, a najkasnije do 10-og u mjesecu za prethodni mjesec.</w:t>
      </w:r>
    </w:p>
    <w:p w14:paraId="5A2FF4C3" w14:textId="77777777" w:rsidR="00E663CF" w:rsidRDefault="00E663CF" w:rsidP="00E663CF">
      <w:pPr>
        <w:pStyle w:val="NoSpacing"/>
        <w:jc w:val="both"/>
      </w:pPr>
    </w:p>
    <w:p w14:paraId="7CCDC13E" w14:textId="77777777" w:rsidR="00E663CF" w:rsidRDefault="00E663CF" w:rsidP="00E663CF">
      <w:pPr>
        <w:pStyle w:val="NoSpacing"/>
        <w:ind w:firstLine="720"/>
        <w:jc w:val="both"/>
      </w:pPr>
      <w:r>
        <w:t>Sredstva za isplatu navedene naknade osigurat će se u proračunu Grada Hvara.</w:t>
      </w:r>
    </w:p>
    <w:p w14:paraId="7C7B50A5" w14:textId="77777777" w:rsidR="00E663CF" w:rsidRDefault="00E663CF" w:rsidP="00E663CF">
      <w:pPr>
        <w:pStyle w:val="NoSpacing"/>
        <w:jc w:val="both"/>
      </w:pPr>
    </w:p>
    <w:p w14:paraId="21D1C427" w14:textId="77777777" w:rsidR="00E663CF" w:rsidRDefault="00E663CF" w:rsidP="00E663CF">
      <w:pPr>
        <w:pStyle w:val="NoSpacing"/>
        <w:ind w:firstLine="720"/>
        <w:jc w:val="both"/>
      </w:pPr>
      <w:r>
        <w:t>Ako je djelatnik tijekom mjeseca radio 11 ili više radnih dana iznos novčane paušalne naknade za podmirivanje troškova prehrane iznosi 416,00 kuna mjesečno, a ako je tijekom mjeseca radio manje od 11 radnih dana iznosi 208,00 kuna mjesečno. Djelatnik nema pravo na navedenu naknadu ako nije radio nijedan dan u mjesecu.</w:t>
      </w:r>
    </w:p>
    <w:p w14:paraId="075EC98A" w14:textId="77777777" w:rsidR="00E663CF" w:rsidRDefault="00E663CF" w:rsidP="00E663CF">
      <w:pPr>
        <w:pStyle w:val="NoSpacing"/>
        <w:jc w:val="both"/>
      </w:pPr>
    </w:p>
    <w:p w14:paraId="5A665D8A" w14:textId="77777777" w:rsidR="00E663CF" w:rsidRDefault="00E663CF" w:rsidP="00E663CF">
      <w:pPr>
        <w:pStyle w:val="NoSpacing"/>
        <w:ind w:firstLine="720"/>
        <w:jc w:val="both"/>
      </w:pPr>
      <w:r>
        <w:t>Prva isplata novčane paušalne naknade za podmirivanje troškova prehrane isplatit će se  za prosinac 2021.godine u siječnju 2022. godine temeljem zahtjeva Gradske knjižnice i čitaonice Hvar.</w:t>
      </w:r>
    </w:p>
    <w:p w14:paraId="241F6FFF" w14:textId="77777777" w:rsidR="00E663CF" w:rsidRDefault="00E663CF" w:rsidP="00E663CF">
      <w:pPr>
        <w:pStyle w:val="NoSpacing"/>
        <w:jc w:val="both"/>
      </w:pPr>
    </w:p>
    <w:p w14:paraId="65183C96" w14:textId="77777777" w:rsidR="00E663CF" w:rsidRPr="00E663CF" w:rsidRDefault="00E663CF" w:rsidP="00E663CF">
      <w:pPr>
        <w:pStyle w:val="NoSpacing"/>
        <w:jc w:val="center"/>
        <w:rPr>
          <w:b/>
          <w:bCs/>
        </w:rPr>
      </w:pPr>
      <w:r w:rsidRPr="00E663CF">
        <w:rPr>
          <w:b/>
          <w:bCs/>
        </w:rPr>
        <w:t>Članak 2.</w:t>
      </w:r>
    </w:p>
    <w:p w14:paraId="6DD9341C" w14:textId="77777777" w:rsidR="00E663CF" w:rsidRDefault="00E663CF" w:rsidP="00E663CF">
      <w:pPr>
        <w:pStyle w:val="NoSpacing"/>
        <w:jc w:val="both"/>
      </w:pPr>
    </w:p>
    <w:p w14:paraId="40B10C69" w14:textId="77777777" w:rsidR="00E663CF" w:rsidRDefault="00E663CF" w:rsidP="00E663CF">
      <w:pPr>
        <w:pStyle w:val="NoSpacing"/>
        <w:ind w:firstLine="720"/>
        <w:jc w:val="both"/>
      </w:pPr>
      <w:r>
        <w:t>Ova Odluka stupa na snagu prvog dana od dana objave u  “Službenom glasniku  Grada Hvara”.</w:t>
      </w:r>
    </w:p>
    <w:p w14:paraId="6335E3E5" w14:textId="77777777" w:rsidR="00E663CF" w:rsidRDefault="00E663CF" w:rsidP="00E663CF">
      <w:pPr>
        <w:pStyle w:val="NoSpacing"/>
        <w:jc w:val="both"/>
      </w:pPr>
    </w:p>
    <w:p w14:paraId="2574BA89" w14:textId="77777777" w:rsidR="00E663CF" w:rsidRPr="00E663CF" w:rsidRDefault="00E663CF" w:rsidP="00E663CF">
      <w:pPr>
        <w:pStyle w:val="NoSpacing"/>
        <w:jc w:val="center"/>
        <w:rPr>
          <w:b/>
          <w:bCs/>
          <w:i/>
          <w:iCs/>
          <w:sz w:val="24"/>
          <w:szCs w:val="24"/>
        </w:rPr>
      </w:pPr>
      <w:r w:rsidRPr="00E663CF">
        <w:rPr>
          <w:b/>
          <w:bCs/>
          <w:i/>
          <w:iCs/>
          <w:sz w:val="24"/>
          <w:szCs w:val="24"/>
        </w:rPr>
        <w:t>REPUBLIKA HRVATSKA</w:t>
      </w:r>
    </w:p>
    <w:p w14:paraId="0A24D44B" w14:textId="77777777" w:rsidR="00E663CF" w:rsidRPr="00E663CF" w:rsidRDefault="00E663CF" w:rsidP="00E663CF">
      <w:pPr>
        <w:pStyle w:val="NoSpacing"/>
        <w:jc w:val="center"/>
        <w:rPr>
          <w:b/>
          <w:bCs/>
          <w:i/>
          <w:iCs/>
          <w:sz w:val="24"/>
          <w:szCs w:val="24"/>
        </w:rPr>
      </w:pPr>
      <w:r w:rsidRPr="00E663CF">
        <w:rPr>
          <w:b/>
          <w:bCs/>
          <w:i/>
          <w:iCs/>
          <w:sz w:val="24"/>
          <w:szCs w:val="24"/>
        </w:rPr>
        <w:t>SPLITSKO-DALMATINSKA ŽUPANIJA</w:t>
      </w:r>
    </w:p>
    <w:p w14:paraId="41F0EF67" w14:textId="77777777" w:rsidR="00E663CF" w:rsidRPr="00E663CF" w:rsidRDefault="00E663CF" w:rsidP="00E663CF">
      <w:pPr>
        <w:pStyle w:val="NoSpacing"/>
        <w:jc w:val="center"/>
        <w:rPr>
          <w:b/>
          <w:bCs/>
          <w:i/>
          <w:iCs/>
          <w:sz w:val="24"/>
          <w:szCs w:val="24"/>
        </w:rPr>
      </w:pPr>
      <w:r w:rsidRPr="00E663CF">
        <w:rPr>
          <w:b/>
          <w:bCs/>
          <w:i/>
          <w:iCs/>
          <w:sz w:val="24"/>
          <w:szCs w:val="24"/>
        </w:rPr>
        <w:t>GRAD HVAR</w:t>
      </w:r>
    </w:p>
    <w:p w14:paraId="531D180F" w14:textId="77777777" w:rsidR="00E663CF" w:rsidRPr="00E663CF" w:rsidRDefault="00E663CF" w:rsidP="00E663CF">
      <w:pPr>
        <w:pStyle w:val="NoSpacing"/>
        <w:jc w:val="center"/>
        <w:rPr>
          <w:b/>
          <w:bCs/>
          <w:i/>
          <w:iCs/>
          <w:sz w:val="24"/>
          <w:szCs w:val="24"/>
        </w:rPr>
      </w:pPr>
      <w:r w:rsidRPr="00E663CF">
        <w:rPr>
          <w:b/>
          <w:bCs/>
          <w:i/>
          <w:iCs/>
          <w:sz w:val="24"/>
          <w:szCs w:val="24"/>
        </w:rPr>
        <w:t>Gradonačelnik</w:t>
      </w:r>
    </w:p>
    <w:p w14:paraId="1E30E8E5" w14:textId="77777777" w:rsidR="00E663CF" w:rsidRPr="00E663CF" w:rsidRDefault="00E663CF" w:rsidP="00E663CF">
      <w:pPr>
        <w:pStyle w:val="NoSpacing"/>
        <w:jc w:val="center"/>
        <w:rPr>
          <w:b/>
          <w:bCs/>
          <w:i/>
          <w:iCs/>
          <w:sz w:val="24"/>
          <w:szCs w:val="24"/>
        </w:rPr>
      </w:pPr>
    </w:p>
    <w:p w14:paraId="55634CD1" w14:textId="77777777" w:rsidR="00E663CF" w:rsidRDefault="00E663CF" w:rsidP="00E663CF">
      <w:pPr>
        <w:pStyle w:val="NoSpacing"/>
        <w:jc w:val="both"/>
      </w:pPr>
      <w:r>
        <w:t>KLASA: 402-01/21-01/149</w:t>
      </w:r>
    </w:p>
    <w:p w14:paraId="5D86CD88" w14:textId="77777777" w:rsidR="00E663CF" w:rsidRDefault="00E663CF" w:rsidP="00E663CF">
      <w:pPr>
        <w:pStyle w:val="NoSpacing"/>
        <w:jc w:val="both"/>
      </w:pPr>
      <w:r>
        <w:t>URBROJ: 2128/01-01/1-21-03</w:t>
      </w:r>
    </w:p>
    <w:p w14:paraId="1787D1EB" w14:textId="77777777" w:rsidR="00E663CF" w:rsidRDefault="00E663CF" w:rsidP="00E663CF">
      <w:pPr>
        <w:pStyle w:val="NoSpacing"/>
        <w:jc w:val="both"/>
      </w:pPr>
      <w:r>
        <w:t>Hvar, 27. prosinca 2021. god.</w:t>
      </w:r>
    </w:p>
    <w:p w14:paraId="508CF358" w14:textId="77777777" w:rsidR="00E663CF" w:rsidRDefault="00E663CF" w:rsidP="00E663CF">
      <w:pPr>
        <w:pStyle w:val="NoSpacing"/>
        <w:jc w:val="both"/>
      </w:pPr>
    </w:p>
    <w:p w14:paraId="4A60620A" w14:textId="6E61A25C" w:rsidR="00E663CF" w:rsidRDefault="00E663CF" w:rsidP="00E663CF">
      <w:pPr>
        <w:pStyle w:val="NoSpacing"/>
        <w:jc w:val="center"/>
      </w:pPr>
      <w:r>
        <w:t xml:space="preserve">                  Gradonačelnik:</w:t>
      </w:r>
    </w:p>
    <w:p w14:paraId="5E7501DD" w14:textId="652DADC4" w:rsidR="00E6367A" w:rsidRDefault="00E663CF" w:rsidP="00E663CF">
      <w:pPr>
        <w:pStyle w:val="NoSpacing"/>
        <w:jc w:val="center"/>
      </w:pPr>
      <w:r>
        <w:t xml:space="preserve">                   Rikardo Novak, v.r.</w:t>
      </w:r>
    </w:p>
    <w:p w14:paraId="3BE660E8" w14:textId="77777777" w:rsidR="00E663CF" w:rsidRPr="00367A5E" w:rsidRDefault="00E663CF" w:rsidP="00E663CF">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69B74F03" w14:textId="24701E42" w:rsidR="00E663CF" w:rsidRDefault="00E663CF" w:rsidP="00E663CF">
      <w:pPr>
        <w:pStyle w:val="NoSpacing"/>
        <w:jc w:val="both"/>
      </w:pPr>
    </w:p>
    <w:p w14:paraId="33816CB4" w14:textId="77777777" w:rsidR="00563F6A" w:rsidRDefault="00563F6A" w:rsidP="00563F6A">
      <w:pPr>
        <w:pStyle w:val="NoSpacing"/>
        <w:ind w:firstLine="720"/>
        <w:jc w:val="both"/>
      </w:pPr>
      <w:r>
        <w:t>Na temelju članka 34. Statuta Grada Hvara („Službeni  glasnik Grada Hvara“, broj: 3/18, 10/18 i 2/21) gradonačelnik Grada Hvara, donosi</w:t>
      </w:r>
    </w:p>
    <w:p w14:paraId="07341707" w14:textId="77777777" w:rsidR="00563F6A" w:rsidRDefault="00563F6A" w:rsidP="00563F6A">
      <w:pPr>
        <w:pStyle w:val="NoSpacing"/>
        <w:jc w:val="both"/>
      </w:pPr>
    </w:p>
    <w:p w14:paraId="74640EA7" w14:textId="2B84532C" w:rsidR="00563F6A" w:rsidRPr="00563F6A" w:rsidRDefault="00563F6A" w:rsidP="00563F6A">
      <w:pPr>
        <w:pStyle w:val="NoSpacing"/>
        <w:jc w:val="center"/>
        <w:rPr>
          <w:b/>
          <w:bCs/>
          <w:sz w:val="24"/>
          <w:szCs w:val="24"/>
        </w:rPr>
      </w:pPr>
      <w:r w:rsidRPr="00563F6A">
        <w:rPr>
          <w:b/>
          <w:bCs/>
          <w:sz w:val="24"/>
          <w:szCs w:val="24"/>
        </w:rPr>
        <w:t>ODLUKA</w:t>
      </w:r>
    </w:p>
    <w:p w14:paraId="3D9315D4" w14:textId="0E7790CF" w:rsidR="00563F6A" w:rsidRPr="00563F6A" w:rsidRDefault="00563F6A" w:rsidP="00563F6A">
      <w:pPr>
        <w:pStyle w:val="NoSpacing"/>
        <w:jc w:val="center"/>
        <w:rPr>
          <w:b/>
          <w:bCs/>
        </w:rPr>
      </w:pPr>
      <w:r w:rsidRPr="00563F6A">
        <w:rPr>
          <w:b/>
          <w:bCs/>
        </w:rPr>
        <w:t>o visini koeficijenta za obračun plaće djelatnicima</w:t>
      </w:r>
    </w:p>
    <w:p w14:paraId="4EB934EA" w14:textId="77777777" w:rsidR="00563F6A" w:rsidRPr="00563F6A" w:rsidRDefault="00563F6A" w:rsidP="00563F6A">
      <w:pPr>
        <w:pStyle w:val="NoSpacing"/>
        <w:jc w:val="center"/>
        <w:rPr>
          <w:b/>
          <w:bCs/>
        </w:rPr>
      </w:pPr>
      <w:r w:rsidRPr="00563F6A">
        <w:rPr>
          <w:b/>
          <w:bCs/>
        </w:rPr>
        <w:t>Gradske knjižnice i čitaonice Hvar</w:t>
      </w:r>
    </w:p>
    <w:p w14:paraId="322FD91D" w14:textId="77777777" w:rsidR="00563F6A" w:rsidRPr="00563F6A" w:rsidRDefault="00563F6A" w:rsidP="00563F6A">
      <w:pPr>
        <w:pStyle w:val="NoSpacing"/>
        <w:jc w:val="center"/>
        <w:rPr>
          <w:b/>
          <w:bCs/>
        </w:rPr>
      </w:pPr>
    </w:p>
    <w:p w14:paraId="70A8FAC9" w14:textId="77777777" w:rsidR="00563F6A" w:rsidRPr="00563F6A" w:rsidRDefault="00563F6A" w:rsidP="00563F6A">
      <w:pPr>
        <w:pStyle w:val="NoSpacing"/>
        <w:jc w:val="center"/>
        <w:rPr>
          <w:b/>
          <w:bCs/>
        </w:rPr>
      </w:pPr>
      <w:r w:rsidRPr="00563F6A">
        <w:rPr>
          <w:b/>
          <w:bCs/>
        </w:rPr>
        <w:t>Članak 1.</w:t>
      </w:r>
    </w:p>
    <w:p w14:paraId="1DA9D547" w14:textId="77777777" w:rsidR="00563F6A" w:rsidRDefault="00563F6A" w:rsidP="00563F6A">
      <w:pPr>
        <w:pStyle w:val="NoSpacing"/>
        <w:jc w:val="both"/>
      </w:pPr>
    </w:p>
    <w:p w14:paraId="1767B9C5" w14:textId="77777777" w:rsidR="00563F6A" w:rsidRDefault="00563F6A" w:rsidP="00563F6A">
      <w:pPr>
        <w:pStyle w:val="NoSpacing"/>
        <w:ind w:firstLine="720"/>
        <w:jc w:val="both"/>
      </w:pPr>
      <w:r>
        <w:t>Ovom odlukom određuju se koeficijenti za obračun plaće djelatnicima Gradske knjižnice i čitaonice Hvar u Hvaru kojoj se sredstva za rad osiguravaju u proračunu Grada Hvara.</w:t>
      </w:r>
    </w:p>
    <w:p w14:paraId="0A8E0F3F" w14:textId="77777777" w:rsidR="00563F6A" w:rsidRDefault="00563F6A" w:rsidP="00563F6A">
      <w:pPr>
        <w:pStyle w:val="NoSpacing"/>
        <w:jc w:val="both"/>
      </w:pPr>
    </w:p>
    <w:p w14:paraId="014E7E28" w14:textId="1BFB162A" w:rsidR="00563F6A" w:rsidRDefault="00563F6A" w:rsidP="00563F6A">
      <w:pPr>
        <w:pStyle w:val="NoSpacing"/>
        <w:ind w:firstLine="720"/>
        <w:jc w:val="both"/>
      </w:pPr>
      <w:r>
        <w:t>Plaću djelatnika Gradske knjižnice i čitaonice Hvar čini umnožak koeficijenta za obračun plaće i osnovice za obračun plaće, uvećan za 0,5 % za svaku navršenu godinu staža.</w:t>
      </w:r>
    </w:p>
    <w:p w14:paraId="3B4A71DD" w14:textId="77777777" w:rsidR="00563F6A" w:rsidRDefault="00563F6A" w:rsidP="00563F6A">
      <w:pPr>
        <w:pStyle w:val="NoSpacing"/>
        <w:jc w:val="both"/>
      </w:pPr>
    </w:p>
    <w:p w14:paraId="31FF0101" w14:textId="77777777" w:rsidR="00563F6A" w:rsidRPr="00563F6A" w:rsidRDefault="00563F6A" w:rsidP="00563F6A">
      <w:pPr>
        <w:pStyle w:val="NoSpacing"/>
        <w:jc w:val="center"/>
        <w:rPr>
          <w:b/>
          <w:bCs/>
        </w:rPr>
      </w:pPr>
      <w:r w:rsidRPr="00563F6A">
        <w:rPr>
          <w:b/>
          <w:bCs/>
        </w:rPr>
        <w:t>Članak 2.</w:t>
      </w:r>
    </w:p>
    <w:p w14:paraId="1ED660E0" w14:textId="77777777" w:rsidR="00563F6A" w:rsidRDefault="00563F6A" w:rsidP="00563F6A">
      <w:pPr>
        <w:pStyle w:val="NoSpacing"/>
        <w:jc w:val="both"/>
      </w:pPr>
    </w:p>
    <w:p w14:paraId="214F3F3A" w14:textId="77777777" w:rsidR="00563F6A" w:rsidRDefault="00563F6A" w:rsidP="00563F6A">
      <w:pPr>
        <w:pStyle w:val="NoSpacing"/>
        <w:ind w:firstLine="720"/>
        <w:jc w:val="both"/>
      </w:pPr>
      <w:r>
        <w:t>Koeficijenti za obračun plače iz članka 1. ove Odluke utvrđuju se  za radna mjesta u Gradskoj knjižnici i čitaonici Hvar kako slijedi:</w:t>
      </w:r>
    </w:p>
    <w:p w14:paraId="78396357" w14:textId="5E5CF1DD" w:rsidR="00563F6A" w:rsidRDefault="00563F6A" w:rsidP="00563F6A">
      <w:pPr>
        <w:pStyle w:val="NoSpacing"/>
        <w:numPr>
          <w:ilvl w:val="0"/>
          <w:numId w:val="21"/>
        </w:numPr>
        <w:jc w:val="both"/>
      </w:pPr>
      <w:r>
        <w:t>Ravnatelj/ica …………………..........1,80,</w:t>
      </w:r>
    </w:p>
    <w:p w14:paraId="4CA5078D" w14:textId="52FC286E" w:rsidR="00563F6A" w:rsidRDefault="00563F6A" w:rsidP="00563F6A">
      <w:pPr>
        <w:pStyle w:val="NoSpacing"/>
        <w:numPr>
          <w:ilvl w:val="0"/>
          <w:numId w:val="21"/>
        </w:numPr>
        <w:jc w:val="both"/>
      </w:pPr>
      <w:r>
        <w:t>Knjižničar/ka ......................................1,50,</w:t>
      </w:r>
    </w:p>
    <w:p w14:paraId="721F8B4E" w14:textId="62E7161F" w:rsidR="00563F6A" w:rsidRDefault="00563F6A" w:rsidP="00563F6A">
      <w:pPr>
        <w:pStyle w:val="NoSpacing"/>
        <w:numPr>
          <w:ilvl w:val="0"/>
          <w:numId w:val="21"/>
        </w:numPr>
        <w:jc w:val="both"/>
      </w:pPr>
      <w:r>
        <w:t>Pomoćni knjižničar/ka ........................1,11.</w:t>
      </w:r>
    </w:p>
    <w:p w14:paraId="3F301C6F" w14:textId="77777777" w:rsidR="00563F6A" w:rsidRDefault="00563F6A" w:rsidP="00563F6A">
      <w:pPr>
        <w:pStyle w:val="NoSpacing"/>
        <w:jc w:val="both"/>
      </w:pPr>
    </w:p>
    <w:p w14:paraId="33BF93C9" w14:textId="77777777" w:rsidR="00563F6A" w:rsidRPr="00563F6A" w:rsidRDefault="00563F6A" w:rsidP="00563F6A">
      <w:pPr>
        <w:pStyle w:val="NoSpacing"/>
        <w:jc w:val="center"/>
        <w:rPr>
          <w:b/>
          <w:bCs/>
        </w:rPr>
      </w:pPr>
      <w:r w:rsidRPr="00563F6A">
        <w:rPr>
          <w:b/>
          <w:bCs/>
        </w:rPr>
        <w:t>Članak 3.</w:t>
      </w:r>
    </w:p>
    <w:p w14:paraId="5795481B" w14:textId="77777777" w:rsidR="00563F6A" w:rsidRDefault="00563F6A" w:rsidP="00563F6A">
      <w:pPr>
        <w:pStyle w:val="NoSpacing"/>
        <w:jc w:val="both"/>
      </w:pPr>
    </w:p>
    <w:p w14:paraId="14FC1598" w14:textId="77777777" w:rsidR="00563F6A" w:rsidRDefault="00563F6A" w:rsidP="00563F6A">
      <w:pPr>
        <w:pStyle w:val="NoSpacing"/>
        <w:ind w:firstLine="720"/>
        <w:jc w:val="both"/>
      </w:pPr>
      <w:r>
        <w:t>Stupanjem na snagu ove  Odluke prestaje važiti Odluka o visini koeficijenta za obračun plaće djelatnicima Gradske knjižnice i čitaonice Hvar, KLASA: 022-05/19-01/19, URBROJ: 2128/01-01/1-19-02 od 30. travnja 2019. godine.</w:t>
      </w:r>
    </w:p>
    <w:p w14:paraId="25D51D45" w14:textId="77777777" w:rsidR="00563F6A" w:rsidRDefault="00563F6A" w:rsidP="00563F6A">
      <w:pPr>
        <w:pStyle w:val="NoSpacing"/>
        <w:jc w:val="both"/>
      </w:pPr>
    </w:p>
    <w:p w14:paraId="7B2B19AA" w14:textId="77777777" w:rsidR="00563F6A" w:rsidRDefault="00563F6A" w:rsidP="00563F6A">
      <w:pPr>
        <w:pStyle w:val="NoSpacing"/>
        <w:jc w:val="both"/>
      </w:pPr>
    </w:p>
    <w:p w14:paraId="7BD0AA9E" w14:textId="2EA7EC90" w:rsidR="00563F6A" w:rsidRPr="00563F6A" w:rsidRDefault="00563F6A" w:rsidP="00563F6A">
      <w:pPr>
        <w:pStyle w:val="NoSpacing"/>
        <w:jc w:val="center"/>
        <w:rPr>
          <w:b/>
          <w:bCs/>
        </w:rPr>
      </w:pPr>
      <w:r w:rsidRPr="00563F6A">
        <w:rPr>
          <w:b/>
          <w:bCs/>
        </w:rPr>
        <w:lastRenderedPageBreak/>
        <w:t>Članak 4.</w:t>
      </w:r>
    </w:p>
    <w:p w14:paraId="0F2E6557" w14:textId="77777777" w:rsidR="00563F6A" w:rsidRDefault="00563F6A" w:rsidP="00563F6A">
      <w:pPr>
        <w:pStyle w:val="NoSpacing"/>
        <w:jc w:val="both"/>
      </w:pPr>
    </w:p>
    <w:p w14:paraId="01F26A7D" w14:textId="77777777" w:rsidR="00563F6A" w:rsidRDefault="00563F6A" w:rsidP="00563F6A">
      <w:pPr>
        <w:pStyle w:val="NoSpacing"/>
        <w:ind w:firstLine="720"/>
        <w:jc w:val="both"/>
      </w:pPr>
      <w:r>
        <w:t>Ova Odluka stupa na snagu prvog dana od dana objave u „Službenom glasniku Grada Hvara“ a primjenjuje se od 1.siječnja 2022.godine odnosno od plaće za siječanj 2022.godine.</w:t>
      </w:r>
    </w:p>
    <w:p w14:paraId="4BEBF382" w14:textId="77777777" w:rsidR="00563F6A" w:rsidRDefault="00563F6A" w:rsidP="00563F6A">
      <w:pPr>
        <w:pStyle w:val="NoSpacing"/>
        <w:jc w:val="both"/>
      </w:pPr>
    </w:p>
    <w:p w14:paraId="35E9A19D" w14:textId="77777777" w:rsidR="00563F6A" w:rsidRPr="00563F6A" w:rsidRDefault="00563F6A" w:rsidP="00563F6A">
      <w:pPr>
        <w:pStyle w:val="NoSpacing"/>
        <w:jc w:val="center"/>
        <w:rPr>
          <w:b/>
          <w:bCs/>
          <w:i/>
          <w:iCs/>
          <w:sz w:val="24"/>
          <w:szCs w:val="24"/>
        </w:rPr>
      </w:pPr>
      <w:r w:rsidRPr="00563F6A">
        <w:rPr>
          <w:b/>
          <w:bCs/>
          <w:i/>
          <w:iCs/>
          <w:sz w:val="24"/>
          <w:szCs w:val="24"/>
        </w:rPr>
        <w:t>REPUBLIKA HRVATSKA</w:t>
      </w:r>
    </w:p>
    <w:p w14:paraId="5EE9D747" w14:textId="77777777" w:rsidR="00563F6A" w:rsidRPr="00563F6A" w:rsidRDefault="00563F6A" w:rsidP="00563F6A">
      <w:pPr>
        <w:pStyle w:val="NoSpacing"/>
        <w:jc w:val="center"/>
        <w:rPr>
          <w:b/>
          <w:bCs/>
          <w:i/>
          <w:iCs/>
          <w:sz w:val="24"/>
          <w:szCs w:val="24"/>
        </w:rPr>
      </w:pPr>
      <w:r w:rsidRPr="00563F6A">
        <w:rPr>
          <w:b/>
          <w:bCs/>
          <w:i/>
          <w:iCs/>
          <w:sz w:val="24"/>
          <w:szCs w:val="24"/>
        </w:rPr>
        <w:t>SPLITSKO-DALMATINSKA ŽUPANIJA</w:t>
      </w:r>
    </w:p>
    <w:p w14:paraId="4BF4B76D" w14:textId="77777777" w:rsidR="00563F6A" w:rsidRPr="00563F6A" w:rsidRDefault="00563F6A" w:rsidP="00563F6A">
      <w:pPr>
        <w:pStyle w:val="NoSpacing"/>
        <w:jc w:val="center"/>
        <w:rPr>
          <w:b/>
          <w:bCs/>
          <w:i/>
          <w:iCs/>
          <w:sz w:val="24"/>
          <w:szCs w:val="24"/>
        </w:rPr>
      </w:pPr>
      <w:r w:rsidRPr="00563F6A">
        <w:rPr>
          <w:b/>
          <w:bCs/>
          <w:i/>
          <w:iCs/>
          <w:sz w:val="24"/>
          <w:szCs w:val="24"/>
        </w:rPr>
        <w:t>GRAD HVAR</w:t>
      </w:r>
    </w:p>
    <w:p w14:paraId="062DBB60" w14:textId="77777777" w:rsidR="00563F6A" w:rsidRPr="00563F6A" w:rsidRDefault="00563F6A" w:rsidP="00563F6A">
      <w:pPr>
        <w:pStyle w:val="NoSpacing"/>
        <w:jc w:val="center"/>
        <w:rPr>
          <w:b/>
          <w:bCs/>
          <w:i/>
          <w:iCs/>
          <w:sz w:val="24"/>
          <w:szCs w:val="24"/>
        </w:rPr>
      </w:pPr>
      <w:r w:rsidRPr="00563F6A">
        <w:rPr>
          <w:b/>
          <w:bCs/>
          <w:i/>
          <w:iCs/>
          <w:sz w:val="24"/>
          <w:szCs w:val="24"/>
        </w:rPr>
        <w:t>Gradonačelnik</w:t>
      </w:r>
    </w:p>
    <w:p w14:paraId="2379FF22" w14:textId="77777777" w:rsidR="00563F6A" w:rsidRDefault="00563F6A" w:rsidP="00563F6A">
      <w:pPr>
        <w:pStyle w:val="NoSpacing"/>
        <w:jc w:val="both"/>
      </w:pPr>
    </w:p>
    <w:p w14:paraId="1A3D8A1B" w14:textId="77777777" w:rsidR="00563F6A" w:rsidRDefault="00563F6A" w:rsidP="00563F6A">
      <w:pPr>
        <w:pStyle w:val="NoSpacing"/>
        <w:jc w:val="both"/>
      </w:pPr>
      <w:r>
        <w:t>KLASA: 402-01/21-01/149</w:t>
      </w:r>
    </w:p>
    <w:p w14:paraId="45E7DD9D" w14:textId="77777777" w:rsidR="00563F6A" w:rsidRDefault="00563F6A" w:rsidP="00563F6A">
      <w:pPr>
        <w:pStyle w:val="NoSpacing"/>
        <w:jc w:val="both"/>
      </w:pPr>
      <w:r>
        <w:t>URBROJ: 2128/01-01/1-21-02</w:t>
      </w:r>
    </w:p>
    <w:p w14:paraId="6B2DA587" w14:textId="77777777" w:rsidR="00563F6A" w:rsidRDefault="00563F6A" w:rsidP="00563F6A">
      <w:pPr>
        <w:pStyle w:val="NoSpacing"/>
        <w:jc w:val="both"/>
      </w:pPr>
      <w:r>
        <w:t>Hvar, 27. prosinca 2021. god.</w:t>
      </w:r>
    </w:p>
    <w:p w14:paraId="51340F8C" w14:textId="77777777" w:rsidR="00563F6A" w:rsidRDefault="00563F6A" w:rsidP="00563F6A">
      <w:pPr>
        <w:pStyle w:val="NoSpacing"/>
        <w:jc w:val="both"/>
      </w:pPr>
    </w:p>
    <w:p w14:paraId="55455017" w14:textId="45DA3DA6" w:rsidR="00563F6A" w:rsidRDefault="00F25E70" w:rsidP="00563F6A">
      <w:pPr>
        <w:pStyle w:val="NoSpacing"/>
        <w:jc w:val="center"/>
      </w:pPr>
      <w:r>
        <w:t xml:space="preserve">                       </w:t>
      </w:r>
      <w:r w:rsidR="00563F6A">
        <w:t>Gradonačelnik:</w:t>
      </w:r>
    </w:p>
    <w:p w14:paraId="7C458C96" w14:textId="21A4824F" w:rsidR="00E663CF" w:rsidRDefault="00F25E70" w:rsidP="00563F6A">
      <w:pPr>
        <w:pStyle w:val="NoSpacing"/>
        <w:jc w:val="center"/>
      </w:pPr>
      <w:r>
        <w:t xml:space="preserve">                      </w:t>
      </w:r>
      <w:r w:rsidR="00563F6A">
        <w:t>Rikardo Novak, v.r.</w:t>
      </w:r>
    </w:p>
    <w:p w14:paraId="06F962D1" w14:textId="77777777" w:rsidR="00563F6A" w:rsidRPr="00367A5E" w:rsidRDefault="00563F6A" w:rsidP="00563F6A">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3389597F" w14:textId="0783C1B9" w:rsidR="00563F6A" w:rsidRDefault="00563F6A" w:rsidP="00563F6A">
      <w:pPr>
        <w:pStyle w:val="NoSpacing"/>
        <w:jc w:val="both"/>
      </w:pPr>
    </w:p>
    <w:p w14:paraId="03AC3089" w14:textId="77777777" w:rsidR="00CC4AE6" w:rsidRDefault="00CC4AE6" w:rsidP="00CC4AE6">
      <w:pPr>
        <w:pStyle w:val="NoSpacing"/>
        <w:ind w:firstLine="720"/>
        <w:jc w:val="both"/>
      </w:pPr>
      <w:r>
        <w:t xml:space="preserve">Na temelju članka 48. Zakona o lokalnoj i područnoj ( regionalnoj ) samoupravi («Narodne novine», broj: 33/01, 60/01- vjerodostojno tumačenje,129/05, 109/07, 125/08, 36/09, 150/11, 144/12 i 19/13-pročišćeni tekst, 137/15,123/17, 98/19 i 144/20 ), Zakona o zaštiti pučanstva od zaraznih bolesti (NN 79/07, 113/08, 43/09, 130/17 i 47/20) i članka 34. Statuta Grada Hvara (« Službeni glasnik Grada Hvara», broj: 3/18, 10/18 i 2/21), te preporukama i smjernicama Stožera civilne zaštite Republike Hrvatske vezano za aktualnu situaciju širenja COVID-19 gradonačelnik Grada Hvara dana 27. prosinca 2021. godine  d o n o s i </w:t>
      </w:r>
    </w:p>
    <w:p w14:paraId="7FCE9EE1" w14:textId="77777777" w:rsidR="00CC4AE6" w:rsidRDefault="00CC4AE6" w:rsidP="00CC4AE6">
      <w:pPr>
        <w:pStyle w:val="NoSpacing"/>
        <w:jc w:val="both"/>
      </w:pPr>
    </w:p>
    <w:p w14:paraId="34B216E6" w14:textId="77777777" w:rsidR="00CC4AE6" w:rsidRPr="00CC4AE6" w:rsidRDefault="00CC4AE6" w:rsidP="00CC4AE6">
      <w:pPr>
        <w:pStyle w:val="NoSpacing"/>
        <w:jc w:val="center"/>
        <w:rPr>
          <w:b/>
          <w:bCs/>
          <w:sz w:val="24"/>
          <w:szCs w:val="24"/>
        </w:rPr>
      </w:pPr>
      <w:r w:rsidRPr="00CC4AE6">
        <w:rPr>
          <w:b/>
          <w:bCs/>
          <w:sz w:val="24"/>
          <w:szCs w:val="24"/>
        </w:rPr>
        <w:t>ODLUKU</w:t>
      </w:r>
    </w:p>
    <w:p w14:paraId="2F254475" w14:textId="77777777" w:rsidR="00CC4AE6" w:rsidRPr="00CC4AE6" w:rsidRDefault="00CC4AE6" w:rsidP="00CC4AE6">
      <w:pPr>
        <w:pStyle w:val="NoSpacing"/>
        <w:jc w:val="center"/>
        <w:rPr>
          <w:b/>
          <w:bCs/>
        </w:rPr>
      </w:pPr>
      <w:r w:rsidRPr="00CC4AE6">
        <w:rPr>
          <w:b/>
          <w:bCs/>
        </w:rPr>
        <w:t>o refundiranju troškova osobama testiranim na virus SARS- COV-2</w:t>
      </w:r>
    </w:p>
    <w:p w14:paraId="43BFFA3F" w14:textId="77777777" w:rsidR="00CC4AE6" w:rsidRPr="00CC4AE6" w:rsidRDefault="00CC4AE6" w:rsidP="00CC4AE6">
      <w:pPr>
        <w:pStyle w:val="NoSpacing"/>
        <w:jc w:val="center"/>
        <w:rPr>
          <w:b/>
          <w:bCs/>
        </w:rPr>
      </w:pPr>
    </w:p>
    <w:p w14:paraId="36F01023" w14:textId="77777777" w:rsidR="00CC4AE6" w:rsidRPr="00CC4AE6" w:rsidRDefault="00CC4AE6" w:rsidP="00CC4AE6">
      <w:pPr>
        <w:pStyle w:val="NoSpacing"/>
        <w:jc w:val="center"/>
        <w:rPr>
          <w:b/>
          <w:bCs/>
        </w:rPr>
      </w:pPr>
      <w:r w:rsidRPr="00CC4AE6">
        <w:rPr>
          <w:b/>
          <w:bCs/>
        </w:rPr>
        <w:t>Članak 1.</w:t>
      </w:r>
    </w:p>
    <w:p w14:paraId="32A7F2F8" w14:textId="77777777" w:rsidR="00CC4AE6" w:rsidRDefault="00CC4AE6" w:rsidP="00CC4AE6">
      <w:pPr>
        <w:pStyle w:val="NoSpacing"/>
        <w:jc w:val="both"/>
      </w:pPr>
    </w:p>
    <w:p w14:paraId="7020EF47" w14:textId="77777777" w:rsidR="00CC4AE6" w:rsidRDefault="00CC4AE6" w:rsidP="00CC4AE6">
      <w:pPr>
        <w:pStyle w:val="NoSpacing"/>
        <w:ind w:firstLine="720"/>
        <w:jc w:val="both"/>
      </w:pPr>
      <w:r>
        <w:t>Ovom Odlukom utvrđuje se refundiranje troškova testiranja na virus SARS- COV-2 svim dužnosnicima, službenicima i namještenicima Jedinstvenog urpavnog odjela Grada Hvara kao  i osobama koje rade na Ugovor o djelu ili posredstvom studentskog servisa u Gradu Hvaru.</w:t>
      </w:r>
    </w:p>
    <w:p w14:paraId="3A88792B" w14:textId="77777777" w:rsidR="00CC4AE6" w:rsidRDefault="00CC4AE6" w:rsidP="00CC4AE6">
      <w:pPr>
        <w:pStyle w:val="NoSpacing"/>
        <w:jc w:val="both"/>
      </w:pPr>
    </w:p>
    <w:p w14:paraId="209D428F" w14:textId="77777777" w:rsidR="00CC4AE6" w:rsidRDefault="00CC4AE6" w:rsidP="00CC4AE6">
      <w:pPr>
        <w:pStyle w:val="NoSpacing"/>
        <w:ind w:firstLine="720"/>
        <w:jc w:val="both"/>
      </w:pPr>
      <w:r>
        <w:t>Ovom odlukom Ovom Odlukom utvrđuje se refundiranje troškova testiranja na virus SARS- COV-2 svim vijećnicima Gradskog vijeća Grada Hvara za potrebe dolaska na sjednice Gradskog vijeća.</w:t>
      </w:r>
    </w:p>
    <w:p w14:paraId="4C0F3CEB" w14:textId="77777777" w:rsidR="00CC4AE6" w:rsidRDefault="00CC4AE6" w:rsidP="00CC4AE6">
      <w:pPr>
        <w:pStyle w:val="NoSpacing"/>
        <w:jc w:val="both"/>
      </w:pPr>
    </w:p>
    <w:p w14:paraId="7FA0DC75" w14:textId="77777777" w:rsidR="00CC4AE6" w:rsidRPr="00CC4AE6" w:rsidRDefault="00CC4AE6" w:rsidP="00CC4AE6">
      <w:pPr>
        <w:pStyle w:val="NoSpacing"/>
        <w:jc w:val="center"/>
        <w:rPr>
          <w:b/>
          <w:bCs/>
        </w:rPr>
      </w:pPr>
      <w:r w:rsidRPr="00CC4AE6">
        <w:rPr>
          <w:b/>
          <w:bCs/>
        </w:rPr>
        <w:t>Članak 2.</w:t>
      </w:r>
    </w:p>
    <w:p w14:paraId="59367395" w14:textId="77777777" w:rsidR="00CC4AE6" w:rsidRDefault="00CC4AE6" w:rsidP="00CC4AE6">
      <w:pPr>
        <w:pStyle w:val="NoSpacing"/>
        <w:jc w:val="both"/>
      </w:pPr>
    </w:p>
    <w:p w14:paraId="18FCF75E" w14:textId="77777777" w:rsidR="00CC4AE6" w:rsidRDefault="00CC4AE6" w:rsidP="00CC4AE6">
      <w:pPr>
        <w:pStyle w:val="NoSpacing"/>
        <w:ind w:firstLine="720"/>
        <w:jc w:val="both"/>
      </w:pPr>
      <w:r>
        <w:t>Osobama iz članka 1. ove Odluke refundirati će se trošak testiranja u iznosu od 50,00 kn po izvršenom testiranju.</w:t>
      </w:r>
    </w:p>
    <w:p w14:paraId="1B213819" w14:textId="77777777" w:rsidR="00CC4AE6" w:rsidRDefault="00CC4AE6" w:rsidP="00CC4AE6">
      <w:pPr>
        <w:pStyle w:val="NoSpacing"/>
        <w:ind w:firstLine="720"/>
        <w:jc w:val="both"/>
      </w:pPr>
      <w:r>
        <w:t>Iznos iz stavka 1. ovog članka isplatit  će se u gotovini, temeljem priloženih R1 i E- računa, na blagajni Jedinstvenog upravnog odjela Grada Hvara.</w:t>
      </w:r>
    </w:p>
    <w:p w14:paraId="6471CAEE" w14:textId="77777777" w:rsidR="00CC4AE6" w:rsidRDefault="00CC4AE6" w:rsidP="00CC4AE6">
      <w:pPr>
        <w:pStyle w:val="NoSpacing"/>
        <w:jc w:val="both"/>
      </w:pPr>
    </w:p>
    <w:p w14:paraId="7C8300F9" w14:textId="77777777" w:rsidR="00CC4AE6" w:rsidRPr="00CC4AE6" w:rsidRDefault="00CC4AE6" w:rsidP="00CC4AE6">
      <w:pPr>
        <w:pStyle w:val="NoSpacing"/>
        <w:jc w:val="center"/>
        <w:rPr>
          <w:b/>
          <w:bCs/>
        </w:rPr>
      </w:pPr>
      <w:r w:rsidRPr="00CC4AE6">
        <w:rPr>
          <w:b/>
          <w:bCs/>
        </w:rPr>
        <w:t>Članak 3.</w:t>
      </w:r>
    </w:p>
    <w:p w14:paraId="48C93B9B" w14:textId="77777777" w:rsidR="00CC4AE6" w:rsidRDefault="00CC4AE6" w:rsidP="00CC4AE6">
      <w:pPr>
        <w:pStyle w:val="NoSpacing"/>
        <w:jc w:val="both"/>
      </w:pPr>
    </w:p>
    <w:p w14:paraId="6B00798E" w14:textId="77777777" w:rsidR="00CC4AE6" w:rsidRDefault="00CC4AE6" w:rsidP="00CC4AE6">
      <w:pPr>
        <w:pStyle w:val="NoSpacing"/>
        <w:ind w:firstLine="720"/>
        <w:jc w:val="both"/>
      </w:pPr>
      <w:r>
        <w:t>Sredstva iz članka 1. ove Odluke isplatiti će se iz Proračuna Grada Hvara.</w:t>
      </w:r>
    </w:p>
    <w:p w14:paraId="0C442B09" w14:textId="77777777" w:rsidR="00CC4AE6" w:rsidRDefault="00CC4AE6" w:rsidP="00CC4AE6">
      <w:pPr>
        <w:pStyle w:val="NoSpacing"/>
        <w:jc w:val="both"/>
      </w:pPr>
    </w:p>
    <w:p w14:paraId="2E33A1DB" w14:textId="77777777" w:rsidR="00CC4AE6" w:rsidRPr="00CC4AE6" w:rsidRDefault="00CC4AE6" w:rsidP="00CC4AE6">
      <w:pPr>
        <w:pStyle w:val="NoSpacing"/>
        <w:jc w:val="center"/>
        <w:rPr>
          <w:b/>
          <w:bCs/>
        </w:rPr>
      </w:pPr>
      <w:r w:rsidRPr="00CC4AE6">
        <w:rPr>
          <w:b/>
          <w:bCs/>
        </w:rPr>
        <w:t>Članak 4.</w:t>
      </w:r>
    </w:p>
    <w:p w14:paraId="0DD52122" w14:textId="77777777" w:rsidR="00CC4AE6" w:rsidRDefault="00CC4AE6" w:rsidP="00CC4AE6">
      <w:pPr>
        <w:pStyle w:val="NoSpacing"/>
        <w:jc w:val="both"/>
      </w:pPr>
    </w:p>
    <w:p w14:paraId="4464CF45" w14:textId="77777777" w:rsidR="00CC4AE6" w:rsidRDefault="00CC4AE6" w:rsidP="00CC4AE6">
      <w:pPr>
        <w:pStyle w:val="NoSpacing"/>
        <w:ind w:firstLine="720"/>
        <w:jc w:val="both"/>
      </w:pPr>
      <w:r>
        <w:t xml:space="preserve">Za realizaciju ove Odluke zadužuje se Jedinstveni upravni odjel Grada Hvara. </w:t>
      </w:r>
    </w:p>
    <w:p w14:paraId="6A707390" w14:textId="77777777" w:rsidR="00CC4AE6" w:rsidRDefault="00CC4AE6" w:rsidP="00CC4AE6">
      <w:pPr>
        <w:pStyle w:val="NoSpacing"/>
        <w:jc w:val="both"/>
      </w:pPr>
    </w:p>
    <w:p w14:paraId="770E51EC" w14:textId="77777777" w:rsidR="00CC4AE6" w:rsidRPr="00CC4AE6" w:rsidRDefault="00CC4AE6" w:rsidP="00CC4AE6">
      <w:pPr>
        <w:pStyle w:val="NoSpacing"/>
        <w:jc w:val="center"/>
        <w:rPr>
          <w:b/>
          <w:bCs/>
        </w:rPr>
      </w:pPr>
      <w:r w:rsidRPr="00CC4AE6">
        <w:rPr>
          <w:b/>
          <w:bCs/>
        </w:rPr>
        <w:t>Članak 5.</w:t>
      </w:r>
    </w:p>
    <w:p w14:paraId="7B69B92D" w14:textId="77777777" w:rsidR="00CC4AE6" w:rsidRDefault="00CC4AE6" w:rsidP="00CC4AE6">
      <w:pPr>
        <w:pStyle w:val="NoSpacing"/>
        <w:jc w:val="both"/>
      </w:pPr>
    </w:p>
    <w:p w14:paraId="21F1E9A9" w14:textId="77777777" w:rsidR="00CC4AE6" w:rsidRDefault="00CC4AE6" w:rsidP="00CC4AE6">
      <w:pPr>
        <w:pStyle w:val="NoSpacing"/>
        <w:ind w:firstLine="720"/>
        <w:jc w:val="both"/>
      </w:pPr>
      <w:r>
        <w:t>Ova Odluka stupa na snagu prvog dana od dana objave u „Službenom glasniku Grada Hvara“.</w:t>
      </w:r>
    </w:p>
    <w:p w14:paraId="589DCB0A" w14:textId="77777777" w:rsidR="00CC4AE6" w:rsidRDefault="00CC4AE6" w:rsidP="00CC4AE6">
      <w:pPr>
        <w:pStyle w:val="NoSpacing"/>
        <w:jc w:val="both"/>
      </w:pPr>
    </w:p>
    <w:p w14:paraId="388325E3" w14:textId="77777777" w:rsidR="00CC4AE6" w:rsidRPr="00CC4AE6" w:rsidRDefault="00CC4AE6" w:rsidP="00CC4AE6">
      <w:pPr>
        <w:pStyle w:val="NoSpacing"/>
        <w:jc w:val="center"/>
        <w:rPr>
          <w:b/>
          <w:bCs/>
          <w:i/>
          <w:iCs/>
          <w:sz w:val="24"/>
          <w:szCs w:val="24"/>
        </w:rPr>
      </w:pPr>
      <w:r w:rsidRPr="00CC4AE6">
        <w:rPr>
          <w:b/>
          <w:bCs/>
          <w:i/>
          <w:iCs/>
          <w:sz w:val="24"/>
          <w:szCs w:val="24"/>
        </w:rPr>
        <w:t>REPUBLIKA HRVATSKA</w:t>
      </w:r>
    </w:p>
    <w:p w14:paraId="1A51347B" w14:textId="77777777" w:rsidR="00CC4AE6" w:rsidRPr="00CC4AE6" w:rsidRDefault="00CC4AE6" w:rsidP="00CC4AE6">
      <w:pPr>
        <w:pStyle w:val="NoSpacing"/>
        <w:jc w:val="center"/>
        <w:rPr>
          <w:b/>
          <w:bCs/>
          <w:i/>
          <w:iCs/>
          <w:sz w:val="24"/>
          <w:szCs w:val="24"/>
        </w:rPr>
      </w:pPr>
      <w:r w:rsidRPr="00CC4AE6">
        <w:rPr>
          <w:b/>
          <w:bCs/>
          <w:i/>
          <w:iCs/>
          <w:sz w:val="24"/>
          <w:szCs w:val="24"/>
        </w:rPr>
        <w:t>SPLITSKO–DALMATINSKA ŽUPANIJA</w:t>
      </w:r>
    </w:p>
    <w:p w14:paraId="3857234F" w14:textId="77777777" w:rsidR="00CC4AE6" w:rsidRPr="00CC4AE6" w:rsidRDefault="00CC4AE6" w:rsidP="00CC4AE6">
      <w:pPr>
        <w:pStyle w:val="NoSpacing"/>
        <w:jc w:val="center"/>
        <w:rPr>
          <w:b/>
          <w:bCs/>
          <w:i/>
          <w:iCs/>
          <w:sz w:val="24"/>
          <w:szCs w:val="24"/>
        </w:rPr>
      </w:pPr>
      <w:r w:rsidRPr="00CC4AE6">
        <w:rPr>
          <w:b/>
          <w:bCs/>
          <w:i/>
          <w:iCs/>
          <w:sz w:val="24"/>
          <w:szCs w:val="24"/>
        </w:rPr>
        <w:t>GRAD HVAR</w:t>
      </w:r>
    </w:p>
    <w:p w14:paraId="01F25243" w14:textId="77777777" w:rsidR="00CC4AE6" w:rsidRPr="00CC4AE6" w:rsidRDefault="00CC4AE6" w:rsidP="00CC4AE6">
      <w:pPr>
        <w:pStyle w:val="NoSpacing"/>
        <w:jc w:val="center"/>
        <w:rPr>
          <w:b/>
          <w:bCs/>
          <w:i/>
          <w:iCs/>
          <w:sz w:val="24"/>
          <w:szCs w:val="24"/>
        </w:rPr>
      </w:pPr>
      <w:r w:rsidRPr="00CC4AE6">
        <w:rPr>
          <w:b/>
          <w:bCs/>
          <w:i/>
          <w:iCs/>
          <w:sz w:val="24"/>
          <w:szCs w:val="24"/>
        </w:rPr>
        <w:t>GRADONAČELNIK</w:t>
      </w:r>
    </w:p>
    <w:p w14:paraId="484A8F88" w14:textId="77777777" w:rsidR="00CC4AE6" w:rsidRDefault="00CC4AE6" w:rsidP="00CC4AE6">
      <w:pPr>
        <w:pStyle w:val="NoSpacing"/>
        <w:jc w:val="both"/>
      </w:pPr>
    </w:p>
    <w:p w14:paraId="6F714147" w14:textId="77777777" w:rsidR="00CC4AE6" w:rsidRDefault="00CC4AE6" w:rsidP="00CC4AE6">
      <w:pPr>
        <w:pStyle w:val="NoSpacing"/>
        <w:jc w:val="both"/>
      </w:pPr>
      <w:r>
        <w:t>KLASA: 400-01/21-01/45</w:t>
      </w:r>
    </w:p>
    <w:p w14:paraId="66E22EB6" w14:textId="77777777" w:rsidR="00CC4AE6" w:rsidRDefault="00CC4AE6" w:rsidP="00CC4AE6">
      <w:pPr>
        <w:pStyle w:val="NoSpacing"/>
        <w:jc w:val="both"/>
      </w:pPr>
      <w:r>
        <w:t>UBROJ: 2128/01-01/1-21-01</w:t>
      </w:r>
    </w:p>
    <w:p w14:paraId="0E26E7F1" w14:textId="77777777" w:rsidR="00CC4AE6" w:rsidRDefault="00CC4AE6" w:rsidP="00CC4AE6">
      <w:pPr>
        <w:pStyle w:val="NoSpacing"/>
        <w:jc w:val="both"/>
      </w:pPr>
      <w:r>
        <w:t>Hvar, 27. prosinca 2021.god.</w:t>
      </w:r>
    </w:p>
    <w:p w14:paraId="059CCAA4" w14:textId="77777777" w:rsidR="00CC4AE6" w:rsidRDefault="00CC4AE6" w:rsidP="00CC4AE6">
      <w:pPr>
        <w:pStyle w:val="NoSpacing"/>
        <w:jc w:val="both"/>
      </w:pPr>
    </w:p>
    <w:p w14:paraId="6B16B0FE" w14:textId="6D348E7E" w:rsidR="00CC4AE6" w:rsidRDefault="00CC4AE6" w:rsidP="00CC4AE6">
      <w:pPr>
        <w:pStyle w:val="NoSpacing"/>
        <w:jc w:val="center"/>
      </w:pPr>
      <w:r>
        <w:t xml:space="preserve">                       Gradonačelnik:</w:t>
      </w:r>
    </w:p>
    <w:p w14:paraId="64AB8C9A" w14:textId="58FB85DE" w:rsidR="00CC4AE6" w:rsidRDefault="00CC4AE6" w:rsidP="00CC4AE6">
      <w:pPr>
        <w:pStyle w:val="NoSpacing"/>
        <w:jc w:val="center"/>
      </w:pPr>
      <w:r>
        <w:t xml:space="preserve">                      Rikardo Novak, v.r.</w:t>
      </w:r>
    </w:p>
    <w:p w14:paraId="7D455ADA" w14:textId="77777777" w:rsidR="00CC4AE6" w:rsidRPr="00367A5E" w:rsidRDefault="00CC4AE6" w:rsidP="00CC4AE6">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7DD4AE5D" w14:textId="77777777" w:rsidR="00CC4AE6" w:rsidRDefault="00CC4AE6" w:rsidP="00CC4AE6">
      <w:pPr>
        <w:pStyle w:val="NoSpacing"/>
      </w:pPr>
    </w:p>
    <w:p w14:paraId="7A3DCE11" w14:textId="77777777" w:rsidR="00774AD7" w:rsidRDefault="00774AD7" w:rsidP="00774AD7">
      <w:pPr>
        <w:pStyle w:val="NoSpacing"/>
        <w:ind w:firstLine="720"/>
        <w:jc w:val="both"/>
      </w:pPr>
      <w:r>
        <w:t>Na temelju članka 66. stavak 3. Zakona o zaštiti okoliša („Narodne novine“, br. 80/13, 153/13, 78/15, 12/18, 118/18), članka 31. stavak 4. Uredbe o strateškoj procjeni utjecaja plana i programa na okoliš („Narodne novine“, br. 03/17) nakon provedenog postupka ocjene o potrebi strateške procjene za III. (ciljane) Izmjene i dopune Prostornog plana uređenja Grada Hvara (u daljnjem tekstu: III. (ciljane) Izmjene i dopune PPUG-a), gradonačelnik Grada Hvara donosi</w:t>
      </w:r>
    </w:p>
    <w:p w14:paraId="301758DD" w14:textId="77777777" w:rsidR="00774AD7" w:rsidRDefault="00774AD7" w:rsidP="00774AD7">
      <w:pPr>
        <w:pStyle w:val="NoSpacing"/>
        <w:jc w:val="both"/>
      </w:pPr>
    </w:p>
    <w:p w14:paraId="0AB8E557" w14:textId="77777777" w:rsidR="00774AD7" w:rsidRPr="00774AD7" w:rsidRDefault="00774AD7" w:rsidP="00774AD7">
      <w:pPr>
        <w:pStyle w:val="NoSpacing"/>
        <w:jc w:val="center"/>
        <w:rPr>
          <w:b/>
          <w:bCs/>
          <w:sz w:val="24"/>
          <w:szCs w:val="24"/>
        </w:rPr>
      </w:pPr>
      <w:r w:rsidRPr="00774AD7">
        <w:rPr>
          <w:b/>
          <w:bCs/>
          <w:sz w:val="24"/>
          <w:szCs w:val="24"/>
        </w:rPr>
        <w:t>ODLUKU</w:t>
      </w:r>
    </w:p>
    <w:p w14:paraId="7242DFEB" w14:textId="77777777" w:rsidR="00774AD7" w:rsidRPr="00774AD7" w:rsidRDefault="00774AD7" w:rsidP="00774AD7">
      <w:pPr>
        <w:pStyle w:val="NoSpacing"/>
        <w:jc w:val="center"/>
        <w:rPr>
          <w:b/>
          <w:bCs/>
        </w:rPr>
      </w:pPr>
      <w:r w:rsidRPr="00774AD7">
        <w:rPr>
          <w:b/>
          <w:bCs/>
        </w:rPr>
        <w:t>da nije potrebno provesti postupak strateške procjene za III. (ciljane) Izmjene i dopune Prostornog plana uređenja Grada Hvara</w:t>
      </w:r>
    </w:p>
    <w:p w14:paraId="0A9525BF" w14:textId="77777777" w:rsidR="00774AD7" w:rsidRPr="00774AD7" w:rsidRDefault="00774AD7" w:rsidP="00774AD7">
      <w:pPr>
        <w:pStyle w:val="NoSpacing"/>
        <w:jc w:val="center"/>
        <w:rPr>
          <w:b/>
          <w:bCs/>
        </w:rPr>
      </w:pPr>
    </w:p>
    <w:p w14:paraId="16D5CF1B" w14:textId="77777777" w:rsidR="00774AD7" w:rsidRPr="00774AD7" w:rsidRDefault="00774AD7" w:rsidP="00774AD7">
      <w:pPr>
        <w:pStyle w:val="NoSpacing"/>
        <w:jc w:val="center"/>
        <w:rPr>
          <w:b/>
          <w:bCs/>
        </w:rPr>
      </w:pPr>
      <w:r w:rsidRPr="00774AD7">
        <w:rPr>
          <w:b/>
          <w:bCs/>
        </w:rPr>
        <w:t>Članak 1.</w:t>
      </w:r>
    </w:p>
    <w:p w14:paraId="2376F38F" w14:textId="77777777" w:rsidR="00774AD7" w:rsidRDefault="00774AD7" w:rsidP="00774AD7">
      <w:pPr>
        <w:pStyle w:val="NoSpacing"/>
        <w:jc w:val="both"/>
      </w:pPr>
    </w:p>
    <w:p w14:paraId="256A89FF" w14:textId="77777777" w:rsidR="00774AD7" w:rsidRDefault="00774AD7" w:rsidP="00774AD7">
      <w:pPr>
        <w:pStyle w:val="NoSpacing"/>
        <w:ind w:firstLine="720"/>
        <w:jc w:val="both"/>
      </w:pPr>
      <w:r>
        <w:t xml:space="preserve">Temeljem dopunskog Mišljenja Upravnog odjela za komunalne poslove, komunalnu infrastrukturu i zaštitu okoliša Splitsko – dalmatinske županije (KLASA: 351-02/21-04/0070, URBROJ: 2181/1-10/07-21-0002 od 10. studenog 2021.) za III. (ciljane) Izmjene i dopune Prostornog plana uređenja Grada Hvara, a u odnosu na Odluku o izmjeni i dopuni Odluke o izradi III. (ciljanih) </w:t>
      </w:r>
      <w:r>
        <w:lastRenderedPageBreak/>
        <w:t>Izmjena i dopuna PPUG-a ( KLASA: 350-01/19-01/63; URBROJ: 2128/01-02-21-96, 27.7.2021.) bilo je potrebno provesti postupak ocjene o potrebi strateške procjene utjecaja na okoliš.</w:t>
      </w:r>
    </w:p>
    <w:p w14:paraId="033CB556" w14:textId="2EEB74D8" w:rsidR="00774AD7" w:rsidRDefault="00774AD7" w:rsidP="00774AD7">
      <w:pPr>
        <w:pStyle w:val="NoSpacing"/>
        <w:jc w:val="both"/>
      </w:pPr>
      <w:r>
        <w:tab/>
      </w:r>
    </w:p>
    <w:p w14:paraId="4B055279" w14:textId="77777777" w:rsidR="00774AD7" w:rsidRDefault="00774AD7" w:rsidP="00774AD7">
      <w:pPr>
        <w:pStyle w:val="NoSpacing"/>
        <w:jc w:val="both"/>
      </w:pPr>
      <w:r>
        <w:t>Postupak ocjene o potrebi strateške procjene utjecaja na okoliš proveo je Odsjek za komunalne djelatnosti, prostorno uređenje, graditeljstvo i zaštitu okoliša, europske fondove i javnu nabavu Grada Hvara u suradnji s Upravnim odjelom za komunalne poslove, komunalnu infrastrukturu i zaštitu okoliša Splitsko – dalmatinske županije.</w:t>
      </w:r>
    </w:p>
    <w:p w14:paraId="2639C893" w14:textId="77777777" w:rsidR="00774AD7" w:rsidRDefault="00774AD7" w:rsidP="00774AD7">
      <w:pPr>
        <w:pStyle w:val="NoSpacing"/>
        <w:jc w:val="both"/>
      </w:pPr>
    </w:p>
    <w:p w14:paraId="11D06701" w14:textId="77777777" w:rsidR="00774AD7" w:rsidRPr="00774AD7" w:rsidRDefault="00774AD7" w:rsidP="00774AD7">
      <w:pPr>
        <w:pStyle w:val="NoSpacing"/>
        <w:jc w:val="center"/>
        <w:rPr>
          <w:b/>
          <w:bCs/>
        </w:rPr>
      </w:pPr>
      <w:r w:rsidRPr="00774AD7">
        <w:rPr>
          <w:b/>
          <w:bCs/>
        </w:rPr>
        <w:t>Članak 2.</w:t>
      </w:r>
    </w:p>
    <w:p w14:paraId="030C3C4D" w14:textId="77777777" w:rsidR="00774AD7" w:rsidRDefault="00774AD7" w:rsidP="00774AD7">
      <w:pPr>
        <w:pStyle w:val="NoSpacing"/>
        <w:jc w:val="both"/>
      </w:pPr>
    </w:p>
    <w:p w14:paraId="07720C86" w14:textId="77777777" w:rsidR="00774AD7" w:rsidRDefault="00774AD7" w:rsidP="00774AD7">
      <w:pPr>
        <w:pStyle w:val="NoSpacing"/>
        <w:ind w:firstLine="720"/>
        <w:jc w:val="both"/>
      </w:pPr>
      <w:r>
        <w:t>U okviru postupka ocjene o potrebi strateške procjene na okoliš za predmetne III. (ciljane) Izmjene i dopune PPUG-a upućen je Zahtjev za davanje mišljenja o potrebi  strateške procjene utjecaja na okoliš za III. (ciljane) Izmjene i dopune Prostornog plana uređenja Grada Hvara  prema javnopravnim tijelima. (KLASA: 350-01/19-01/63; URBROJ: 2128/01-03-21-129, 24.11.2021.)</w:t>
      </w:r>
    </w:p>
    <w:p w14:paraId="3D572D26" w14:textId="77777777" w:rsidR="00774AD7" w:rsidRDefault="00774AD7" w:rsidP="00774AD7">
      <w:pPr>
        <w:pStyle w:val="NoSpacing"/>
        <w:jc w:val="both"/>
      </w:pPr>
    </w:p>
    <w:p w14:paraId="546BEBAD" w14:textId="77777777" w:rsidR="00774AD7" w:rsidRPr="00774AD7" w:rsidRDefault="00774AD7" w:rsidP="00774AD7">
      <w:pPr>
        <w:pStyle w:val="NoSpacing"/>
        <w:jc w:val="center"/>
        <w:rPr>
          <w:b/>
          <w:bCs/>
        </w:rPr>
      </w:pPr>
      <w:r w:rsidRPr="00774AD7">
        <w:rPr>
          <w:b/>
          <w:bCs/>
        </w:rPr>
        <w:t>Članak 3.</w:t>
      </w:r>
    </w:p>
    <w:p w14:paraId="4B3D3772" w14:textId="77777777" w:rsidR="00774AD7" w:rsidRDefault="00774AD7" w:rsidP="00774AD7">
      <w:pPr>
        <w:pStyle w:val="NoSpacing"/>
        <w:jc w:val="both"/>
      </w:pPr>
    </w:p>
    <w:p w14:paraId="0684E3F7" w14:textId="77777777" w:rsidR="00774AD7" w:rsidRDefault="00774AD7" w:rsidP="00774AD7">
      <w:pPr>
        <w:pStyle w:val="NoSpacing"/>
        <w:ind w:firstLine="720"/>
        <w:jc w:val="both"/>
      </w:pPr>
      <w:r>
        <w:t>Pravna osnova za izradu III. (ciljanih) izmjena i dopuna PPUG-a se donosi temeljem obveza koje proizlaze iz odredbi  članaka 86. i 89. Zakona o prostornom uređenju (NN broj 153/13, 65/17, 114/18, 39/19, 98/19) i Pravilnika o sadržaju, mjerilima kartografskih prikaza, obveznim prostornim pokazateljima i standardu elaborata prostornih planova (NN broj 106/98, 39/04, 45/04-ispravak, 163/04 i 9/11) i provedbenih odredbi Prostornog plana uređenja Grada Hvara (Sl. glasnik Grada Hvara broj 2/07, 9/10, 05/16), u daljnjem tekstu: PPUG Hvara.</w:t>
      </w:r>
    </w:p>
    <w:p w14:paraId="332A1C26" w14:textId="77777777" w:rsidR="00774AD7" w:rsidRDefault="00774AD7" w:rsidP="00774AD7">
      <w:pPr>
        <w:pStyle w:val="NoSpacing"/>
        <w:jc w:val="both"/>
      </w:pPr>
    </w:p>
    <w:p w14:paraId="7186B817" w14:textId="77777777" w:rsidR="00774AD7" w:rsidRDefault="00774AD7" w:rsidP="00774AD7">
      <w:pPr>
        <w:pStyle w:val="NoSpacing"/>
        <w:ind w:firstLine="720"/>
        <w:jc w:val="both"/>
      </w:pPr>
      <w:r>
        <w:t>Sukladno članku 79. Zakona o prostornom uređenju, izradi III. (ciljanih) izmjena i dopuna PPUG-a pristupa se radi stvaranja prostorno-planskih pretpostavki za realizaciju namjena u prostoru obuhvata predviđenih PPUG Hvara. Izmjenama i dopunama PPUG-a odrediti će se uvjeti provedbe svih zahvata u prostoru unutar obuhvata, u skladu s načelima trajne održivosti i zaštite prostornih vrijednosti i prirodnih resursa.</w:t>
      </w:r>
    </w:p>
    <w:p w14:paraId="585145D6" w14:textId="77777777" w:rsidR="00774AD7" w:rsidRDefault="00774AD7" w:rsidP="00774AD7">
      <w:pPr>
        <w:pStyle w:val="NoSpacing"/>
        <w:jc w:val="both"/>
      </w:pPr>
      <w:r>
        <w:t xml:space="preserve"> </w:t>
      </w:r>
    </w:p>
    <w:p w14:paraId="40F109C5" w14:textId="77777777" w:rsidR="00774AD7" w:rsidRPr="00774AD7" w:rsidRDefault="00774AD7" w:rsidP="00774AD7">
      <w:pPr>
        <w:pStyle w:val="NoSpacing"/>
        <w:jc w:val="center"/>
        <w:rPr>
          <w:b/>
          <w:bCs/>
        </w:rPr>
      </w:pPr>
      <w:r w:rsidRPr="00774AD7">
        <w:rPr>
          <w:b/>
          <w:bCs/>
        </w:rPr>
        <w:t>Članak 4.</w:t>
      </w:r>
    </w:p>
    <w:p w14:paraId="7A109B09" w14:textId="77777777" w:rsidR="00774AD7" w:rsidRDefault="00774AD7" w:rsidP="00774AD7">
      <w:pPr>
        <w:pStyle w:val="NoSpacing"/>
        <w:jc w:val="both"/>
      </w:pPr>
    </w:p>
    <w:p w14:paraId="6A18AB9E" w14:textId="77777777" w:rsidR="00774AD7" w:rsidRDefault="00774AD7" w:rsidP="00774AD7">
      <w:pPr>
        <w:pStyle w:val="NoSpacing"/>
        <w:ind w:firstLine="720"/>
        <w:jc w:val="both"/>
      </w:pPr>
      <w:r>
        <w:t>Nositelj izrade III. (ciljanih) izmjena i dopuna PPUG-a je Jedinstveni upravni odjel, Odsjek za komunalne djelatnosti, prostorno uređenje, graditeljstvo, zaštitu okoliša, europske fondove i javnu nabavu Grada Hvara. Izrađivač predmetnih izmjena i dopuna je GISplan d.o.o. iz Splita.</w:t>
      </w:r>
    </w:p>
    <w:p w14:paraId="4F7CB646" w14:textId="77777777" w:rsidR="00774AD7" w:rsidRDefault="00774AD7" w:rsidP="00774AD7">
      <w:pPr>
        <w:pStyle w:val="NoSpacing"/>
        <w:jc w:val="both"/>
      </w:pPr>
    </w:p>
    <w:p w14:paraId="7E696827" w14:textId="77777777" w:rsidR="00774AD7" w:rsidRDefault="00774AD7" w:rsidP="00774AD7">
      <w:pPr>
        <w:pStyle w:val="NoSpacing"/>
        <w:ind w:firstLine="720"/>
        <w:jc w:val="both"/>
      </w:pPr>
      <w:r>
        <w:t xml:space="preserve">Ciljevi i programska polazišta III. (ciljanih) izmjena i dopuna PPUG Hvara su: podizanje razine </w:t>
      </w:r>
      <w:r>
        <w:t xml:space="preserve">kvalitete zdravstvene zaštite za domaće stanovništvo, te domaće i strane turiste i produljenje turističke sezone kroz razvoj dodatne ponude u segmentu zdravstvenog turizma. </w:t>
      </w:r>
    </w:p>
    <w:p w14:paraId="2CCDA05F" w14:textId="77777777" w:rsidR="00774AD7" w:rsidRDefault="00774AD7" w:rsidP="00774AD7">
      <w:pPr>
        <w:pStyle w:val="NoSpacing"/>
        <w:jc w:val="both"/>
      </w:pPr>
    </w:p>
    <w:p w14:paraId="678E2E42" w14:textId="77777777" w:rsidR="00774AD7" w:rsidRPr="00774AD7" w:rsidRDefault="00774AD7" w:rsidP="00774AD7">
      <w:pPr>
        <w:pStyle w:val="NoSpacing"/>
        <w:jc w:val="center"/>
        <w:rPr>
          <w:b/>
          <w:bCs/>
        </w:rPr>
      </w:pPr>
      <w:r w:rsidRPr="00774AD7">
        <w:rPr>
          <w:b/>
          <w:bCs/>
        </w:rPr>
        <w:t>Članak 5.</w:t>
      </w:r>
    </w:p>
    <w:p w14:paraId="54917A55" w14:textId="77777777" w:rsidR="00774AD7" w:rsidRDefault="00774AD7" w:rsidP="00774AD7">
      <w:pPr>
        <w:pStyle w:val="NoSpacing"/>
        <w:jc w:val="both"/>
      </w:pPr>
    </w:p>
    <w:p w14:paraId="6C0EFF58" w14:textId="77777777" w:rsidR="00774AD7" w:rsidRDefault="00774AD7" w:rsidP="00774AD7">
      <w:pPr>
        <w:pStyle w:val="NoSpacing"/>
        <w:ind w:firstLine="720"/>
        <w:jc w:val="both"/>
      </w:pPr>
      <w:r>
        <w:t>U provedenom postupku u cilju utvrđivanja vjerojatno značajnog utjecaja na okoliš predmetnih III. (ciljane) Izmjena i dopuna PPUG-a, Grad Hvar zatražio je mišljenja tijela i osoba određenih posebnim propisima:</w:t>
      </w:r>
    </w:p>
    <w:p w14:paraId="1666C576" w14:textId="62A845D6" w:rsidR="00774AD7" w:rsidRDefault="00774AD7" w:rsidP="00774AD7">
      <w:pPr>
        <w:pStyle w:val="NoSpacing"/>
        <w:numPr>
          <w:ilvl w:val="0"/>
          <w:numId w:val="24"/>
        </w:numPr>
        <w:jc w:val="both"/>
      </w:pPr>
      <w:r>
        <w:t>Upravni odjel za komunalne poslove, komunalnu infrastrukturu i zaštitu okoliša Splitsko- dalmatinske županije, Bihaćka 1, 21000 Split</w:t>
      </w:r>
    </w:p>
    <w:p w14:paraId="7FB20852" w14:textId="7C4C8DF3" w:rsidR="00774AD7" w:rsidRDefault="00774AD7" w:rsidP="00774AD7">
      <w:pPr>
        <w:pStyle w:val="NoSpacing"/>
        <w:numPr>
          <w:ilvl w:val="0"/>
          <w:numId w:val="24"/>
        </w:numPr>
        <w:jc w:val="both"/>
      </w:pPr>
      <w:r>
        <w:t>Upravni odjel za graditeljstvo i prostorno uređenje  Splitsko dalmatinske županije, Bihaćka 1, 21000 Split</w:t>
      </w:r>
    </w:p>
    <w:p w14:paraId="6BF6246D" w14:textId="1FEEB04B" w:rsidR="00774AD7" w:rsidRDefault="00774AD7" w:rsidP="00774AD7">
      <w:pPr>
        <w:pStyle w:val="NoSpacing"/>
        <w:numPr>
          <w:ilvl w:val="0"/>
          <w:numId w:val="24"/>
        </w:numPr>
        <w:jc w:val="both"/>
      </w:pPr>
      <w:r>
        <w:t>Ministarstvo poljoprivrede, Ul. Grada Vukovara 78, 10000 Zagreb</w:t>
      </w:r>
    </w:p>
    <w:p w14:paraId="5CE06680" w14:textId="22EE0165" w:rsidR="00774AD7" w:rsidRDefault="00774AD7" w:rsidP="00774AD7">
      <w:pPr>
        <w:pStyle w:val="NoSpacing"/>
        <w:numPr>
          <w:ilvl w:val="0"/>
          <w:numId w:val="24"/>
        </w:numPr>
        <w:jc w:val="both"/>
      </w:pPr>
      <w:r>
        <w:t xml:space="preserve">Ministarstvo kulture, Uprava za zaštitu kulturne baštine, Konzervatorski odjel u Splitu, Porinova 1, 21000 Split </w:t>
      </w:r>
    </w:p>
    <w:p w14:paraId="27C934E9" w14:textId="1FB8327F" w:rsidR="00774AD7" w:rsidRDefault="00774AD7" w:rsidP="00774AD7">
      <w:pPr>
        <w:pStyle w:val="NoSpacing"/>
        <w:numPr>
          <w:ilvl w:val="0"/>
          <w:numId w:val="24"/>
        </w:numPr>
        <w:jc w:val="both"/>
      </w:pPr>
      <w:r>
        <w:t>Hrvatske vode, Vodnogospodarski odjel za slivove južnog Jadrana, Vukovarska 35, 21000 Split</w:t>
      </w:r>
    </w:p>
    <w:p w14:paraId="6CFFA483" w14:textId="028DD7FF" w:rsidR="00774AD7" w:rsidRDefault="00774AD7" w:rsidP="00774AD7">
      <w:pPr>
        <w:pStyle w:val="NoSpacing"/>
        <w:numPr>
          <w:ilvl w:val="0"/>
          <w:numId w:val="24"/>
        </w:numPr>
        <w:jc w:val="both"/>
      </w:pPr>
      <w:r>
        <w:t>MUP - Policijska uprava splitsko dalmatinska,</w:t>
      </w:r>
      <w:r>
        <w:t xml:space="preserve"> </w:t>
      </w:r>
      <w:r>
        <w:t xml:space="preserve">Trg Hrvatske bratske zajednice 9, 21000 </w:t>
      </w:r>
      <w:r>
        <w:tab/>
        <w:t>Split</w:t>
      </w:r>
    </w:p>
    <w:p w14:paraId="26571593" w14:textId="4BAF4767" w:rsidR="00774AD7" w:rsidRDefault="00774AD7" w:rsidP="00774AD7">
      <w:pPr>
        <w:pStyle w:val="NoSpacing"/>
        <w:numPr>
          <w:ilvl w:val="0"/>
          <w:numId w:val="24"/>
        </w:numPr>
        <w:jc w:val="both"/>
      </w:pPr>
      <w:r>
        <w:t xml:space="preserve">HEP - DISTRIBUCIJA doo Zagreb, DP Elektrodalmacija Split, Odsjek razvoja, Poljička cesta b.b., 21000 Split </w:t>
      </w:r>
    </w:p>
    <w:p w14:paraId="75E3761A" w14:textId="1E531023" w:rsidR="00774AD7" w:rsidRDefault="00774AD7" w:rsidP="00774AD7">
      <w:pPr>
        <w:pStyle w:val="NoSpacing"/>
        <w:numPr>
          <w:ilvl w:val="0"/>
          <w:numId w:val="24"/>
        </w:numPr>
        <w:jc w:val="both"/>
      </w:pPr>
      <w:r>
        <w:t>Hrvatske šume, Uprava šuma podružnica Split, Kralja Zvonimira 35, 21000 Split</w:t>
      </w:r>
    </w:p>
    <w:p w14:paraId="3236AB26" w14:textId="739EE0C2" w:rsidR="00774AD7" w:rsidRDefault="00774AD7" w:rsidP="00774AD7">
      <w:pPr>
        <w:pStyle w:val="NoSpacing"/>
        <w:numPr>
          <w:ilvl w:val="0"/>
          <w:numId w:val="24"/>
        </w:numPr>
        <w:jc w:val="both"/>
      </w:pPr>
      <w:r>
        <w:t>Hvarski vodovod d.o.o.21465  Jelsa</w:t>
      </w:r>
    </w:p>
    <w:p w14:paraId="76509343" w14:textId="31216EB5" w:rsidR="00774AD7" w:rsidRDefault="00774AD7" w:rsidP="00774AD7">
      <w:pPr>
        <w:pStyle w:val="NoSpacing"/>
        <w:numPr>
          <w:ilvl w:val="0"/>
          <w:numId w:val="24"/>
        </w:numPr>
        <w:jc w:val="both"/>
      </w:pPr>
      <w:r>
        <w:t xml:space="preserve">Hrvatske ceste d.o.o. Ispostava Split, Ruđera Boškovića 22, 21000 Split </w:t>
      </w:r>
    </w:p>
    <w:p w14:paraId="0C2E75F7" w14:textId="77777777" w:rsidR="00774AD7" w:rsidRDefault="00774AD7" w:rsidP="00774AD7">
      <w:pPr>
        <w:pStyle w:val="NoSpacing"/>
        <w:jc w:val="both"/>
      </w:pPr>
    </w:p>
    <w:p w14:paraId="6D704BAF" w14:textId="77777777" w:rsidR="00774AD7" w:rsidRDefault="00774AD7" w:rsidP="00774AD7">
      <w:pPr>
        <w:pStyle w:val="NoSpacing"/>
        <w:ind w:firstLine="360"/>
        <w:jc w:val="both"/>
      </w:pPr>
      <w:r>
        <w:t>Unutar Zakonom propisanog roka (30 dana) zaprimljena su slijedeća mišljenja:</w:t>
      </w:r>
    </w:p>
    <w:p w14:paraId="0814794E" w14:textId="7F1D85C3" w:rsidR="00774AD7" w:rsidRDefault="00774AD7" w:rsidP="00774AD7">
      <w:pPr>
        <w:pStyle w:val="NoSpacing"/>
        <w:numPr>
          <w:ilvl w:val="0"/>
          <w:numId w:val="1"/>
        </w:numPr>
        <w:jc w:val="both"/>
      </w:pPr>
      <w:r>
        <w:t>Hrvatske vode, mišljenje (KLASA 351-03/21-01/0000394, URBROJ:374-24-1-21-3od 20.12.2021.) da za predmetni III. (ciljanu) izmjenu i dopunu PPUG-a nema potrebe za provedbu procedure stratešku procjenu utjecaja na okoliš.</w:t>
      </w:r>
    </w:p>
    <w:p w14:paraId="147E5B36" w14:textId="2AA1760A" w:rsidR="00774AD7" w:rsidRDefault="00774AD7" w:rsidP="00774AD7">
      <w:pPr>
        <w:pStyle w:val="NoSpacing"/>
        <w:numPr>
          <w:ilvl w:val="0"/>
          <w:numId w:val="1"/>
        </w:numPr>
        <w:jc w:val="both"/>
      </w:pPr>
      <w:r>
        <w:t>Ministarstvo unutarnjih poslova, Ravnateljstvo civilne zaštite, Područni ured civilne zaštite, Služba inspekcijskih poslova Split (KLASA 214-02/21-11/464, URBROJ. 511-01-368-21-2 od 7.12.2021.) mišljenje da  nije potrebno provesti postupak strateške procjene utjecaja na okoliš za predmetne III. (ciljane) Izmjenu i dopunu PPUG-a.</w:t>
      </w:r>
    </w:p>
    <w:p w14:paraId="4E7DF118" w14:textId="0F3A1C34" w:rsidR="00774AD7" w:rsidRDefault="00774AD7" w:rsidP="00774AD7">
      <w:pPr>
        <w:pStyle w:val="NoSpacing"/>
        <w:numPr>
          <w:ilvl w:val="0"/>
          <w:numId w:val="1"/>
        </w:numPr>
        <w:jc w:val="both"/>
      </w:pPr>
      <w:r>
        <w:t xml:space="preserve">Hrvatske ceste, Sektor za razvoj i strateško planiranje, Odjel za strateško planiranje, Zagreb, mišljenje (KLASA:350-02/12-01/74; URBROJ:345-400-440/517-21-20 </w:t>
      </w:r>
      <w:r>
        <w:lastRenderedPageBreak/>
        <w:t xml:space="preserve">od 20.12.2021.), mišljenje je da nije potrebno provoditi postupak strateške procjene za predmetne III. (ciljane) Izmjenu i dopunu PPUG-a. </w:t>
      </w:r>
    </w:p>
    <w:p w14:paraId="509714B0" w14:textId="43589DB4" w:rsidR="00774AD7" w:rsidRDefault="00774AD7" w:rsidP="00774AD7">
      <w:pPr>
        <w:pStyle w:val="NoSpacing"/>
        <w:numPr>
          <w:ilvl w:val="0"/>
          <w:numId w:val="1"/>
        </w:numPr>
        <w:jc w:val="both"/>
      </w:pPr>
      <w:r>
        <w:t>Hrvatske šume, mišljenje (KLASA:ST-06-12-533; URBROJ:15-00-06/01-21-39, Split, 14.12.2021.) mišljenje da  nema potrebe za  izradom strateške procjene utjecaja na okoliš za predmetne III. (ciljane) Izmjenu i dopunu PPUG-a.</w:t>
      </w:r>
    </w:p>
    <w:p w14:paraId="4F017E27" w14:textId="77777777" w:rsidR="00774AD7" w:rsidRDefault="00774AD7" w:rsidP="00774AD7">
      <w:pPr>
        <w:pStyle w:val="NoSpacing"/>
        <w:jc w:val="both"/>
      </w:pPr>
    </w:p>
    <w:p w14:paraId="07516C52" w14:textId="77777777" w:rsidR="00774AD7" w:rsidRDefault="00774AD7" w:rsidP="00774AD7">
      <w:pPr>
        <w:pStyle w:val="NoSpacing"/>
        <w:ind w:firstLine="360"/>
        <w:jc w:val="both"/>
      </w:pPr>
      <w:r>
        <w:t xml:space="preserve">Odluka kojom se utvrđuje da nije potrebno provesti postupak strateške procjene utjecaja na okoliš za predmetnu III. (ciljanu) izmjenu i dopunu PPUG-a donesena je na temelju procjene mogućih značajnih utjecaja planiranih UPU-om na okoliš, kao i na temelju pribavljenih mišljenja nadležnih tijela.  </w:t>
      </w:r>
    </w:p>
    <w:p w14:paraId="59B54A92" w14:textId="77777777" w:rsidR="00774AD7" w:rsidRDefault="00774AD7" w:rsidP="00774AD7">
      <w:pPr>
        <w:pStyle w:val="NoSpacing"/>
        <w:jc w:val="both"/>
      </w:pPr>
    </w:p>
    <w:p w14:paraId="1AFAB981" w14:textId="77777777" w:rsidR="00774AD7" w:rsidRPr="00774AD7" w:rsidRDefault="00774AD7" w:rsidP="00774AD7">
      <w:pPr>
        <w:pStyle w:val="NoSpacing"/>
        <w:jc w:val="center"/>
        <w:rPr>
          <w:b/>
          <w:bCs/>
        </w:rPr>
      </w:pPr>
      <w:r w:rsidRPr="00774AD7">
        <w:rPr>
          <w:b/>
          <w:bCs/>
        </w:rPr>
        <w:t>Članak 6.</w:t>
      </w:r>
    </w:p>
    <w:p w14:paraId="1FAB4403" w14:textId="77777777" w:rsidR="00774AD7" w:rsidRDefault="00774AD7" w:rsidP="00774AD7">
      <w:pPr>
        <w:pStyle w:val="NoSpacing"/>
        <w:jc w:val="both"/>
      </w:pPr>
    </w:p>
    <w:p w14:paraId="085CD8C5" w14:textId="77777777" w:rsidR="00774AD7" w:rsidRDefault="00774AD7" w:rsidP="00774AD7">
      <w:pPr>
        <w:pStyle w:val="NoSpacing"/>
        <w:ind w:firstLine="720"/>
        <w:jc w:val="both"/>
      </w:pPr>
      <w:r>
        <w:t>Obrazloženje razloga zbog kojih nije potrebno provesti stratešku procjenu:</w:t>
      </w:r>
    </w:p>
    <w:p w14:paraId="6CF4C173" w14:textId="4125AFE9" w:rsidR="00774AD7" w:rsidRDefault="00774AD7" w:rsidP="00774AD7">
      <w:pPr>
        <w:pStyle w:val="NoSpacing"/>
        <w:numPr>
          <w:ilvl w:val="0"/>
          <w:numId w:val="28"/>
        </w:numPr>
        <w:jc w:val="both"/>
      </w:pPr>
      <w:r>
        <w:t>Upravni odjel za komunalne poslove, komunalnu infrastrukturu i zaštitu okoliša Splitsko-dalmatinske županije izdao je Mišljenje da su III. (ciljane) Izmjene i dopune Prostornog plana uređenje grada Hvara nije potrebno provesti postupak strateške procjene</w:t>
      </w:r>
    </w:p>
    <w:p w14:paraId="04AE4859" w14:textId="5C0946D2" w:rsidR="00774AD7" w:rsidRDefault="00774AD7" w:rsidP="00774AD7">
      <w:pPr>
        <w:pStyle w:val="NoSpacing"/>
        <w:numPr>
          <w:ilvl w:val="0"/>
          <w:numId w:val="28"/>
        </w:numPr>
        <w:jc w:val="both"/>
      </w:pPr>
      <w:r>
        <w:t>Nadležna javnopravna tijela dostavila su mišljenja temeljem kojih nije potrebno provesti  stratešku procjenu utjecaja na okoliš,</w:t>
      </w:r>
    </w:p>
    <w:p w14:paraId="2D1A43A4" w14:textId="3415ACE0" w:rsidR="00774AD7" w:rsidRDefault="00774AD7" w:rsidP="00774AD7">
      <w:pPr>
        <w:pStyle w:val="NoSpacing"/>
        <w:numPr>
          <w:ilvl w:val="0"/>
          <w:numId w:val="28"/>
        </w:numPr>
        <w:jc w:val="both"/>
      </w:pPr>
      <w:r>
        <w:t>Obzirom na vrstu, veličinu i operativne uvjete te vrstu alociranja izvora zahvata i drugih aktivnosti na predmetna III. (ciljana) izmjena i dopuna PPUG-a nije potrebna strateška   procjena jer planirane aktivnosti neće prouzročiti značajan negativan utjecaj na okoliš,</w:t>
      </w:r>
    </w:p>
    <w:p w14:paraId="63A1C517" w14:textId="0BA567AC" w:rsidR="00774AD7" w:rsidRDefault="00774AD7" w:rsidP="00774AD7">
      <w:pPr>
        <w:pStyle w:val="NoSpacing"/>
        <w:numPr>
          <w:ilvl w:val="0"/>
          <w:numId w:val="28"/>
        </w:numPr>
        <w:jc w:val="both"/>
      </w:pPr>
      <w:r>
        <w:t>Obzirom na druge strategije, planove i programe, uključujući i one u hijerarhiji, predmetne III. (ciljane) izmjene i dopune PPUG-a su usklađene sa istima te po tom kriteriju nema osnove za provedbu postupka strateške procjene utjecaja na okoliš,</w:t>
      </w:r>
    </w:p>
    <w:p w14:paraId="5012ED61" w14:textId="6386F1EC" w:rsidR="00774AD7" w:rsidRDefault="00774AD7" w:rsidP="00774AD7">
      <w:pPr>
        <w:pStyle w:val="NoSpacing"/>
        <w:numPr>
          <w:ilvl w:val="0"/>
          <w:numId w:val="28"/>
        </w:numPr>
        <w:jc w:val="both"/>
      </w:pPr>
      <w:r>
        <w:t>Mogući utjecaji će biti privremenog karaktera i manjeg značaja.</w:t>
      </w:r>
    </w:p>
    <w:p w14:paraId="01297CE8" w14:textId="77777777" w:rsidR="00774AD7" w:rsidRDefault="00774AD7" w:rsidP="00774AD7">
      <w:pPr>
        <w:pStyle w:val="NoSpacing"/>
        <w:jc w:val="both"/>
      </w:pPr>
    </w:p>
    <w:p w14:paraId="2FA97B84" w14:textId="77777777" w:rsidR="00774AD7" w:rsidRPr="00774AD7" w:rsidRDefault="00774AD7" w:rsidP="00774AD7">
      <w:pPr>
        <w:pStyle w:val="NoSpacing"/>
        <w:jc w:val="center"/>
        <w:rPr>
          <w:b/>
          <w:bCs/>
        </w:rPr>
      </w:pPr>
      <w:r w:rsidRPr="00774AD7">
        <w:rPr>
          <w:b/>
          <w:bCs/>
        </w:rPr>
        <w:t>Članak 7.</w:t>
      </w:r>
    </w:p>
    <w:p w14:paraId="13F44961" w14:textId="77777777" w:rsidR="00774AD7" w:rsidRDefault="00774AD7" w:rsidP="00774AD7">
      <w:pPr>
        <w:pStyle w:val="NoSpacing"/>
        <w:jc w:val="both"/>
      </w:pPr>
    </w:p>
    <w:p w14:paraId="1DAFC5BA" w14:textId="77777777" w:rsidR="00774AD7" w:rsidRDefault="00774AD7" w:rsidP="00774AD7">
      <w:pPr>
        <w:pStyle w:val="NoSpacing"/>
        <w:ind w:firstLine="720"/>
        <w:jc w:val="both"/>
      </w:pPr>
      <w:r>
        <w:t>Grad Hvar dužan je informirati javnost sukladno odredbama Zakona o zaštiti okoliša (NN broj 80/13, 153/13, 78/15, 12/18, 118/18) i odredbama Uredbe o zaštiti okoliša i sudjelovanju javnosti i zainteresirane javnosti pitanjima zaštite okoliša (NN broj 64/08).</w:t>
      </w:r>
    </w:p>
    <w:p w14:paraId="7B41243B" w14:textId="77777777" w:rsidR="00774AD7" w:rsidRDefault="00774AD7" w:rsidP="00774AD7">
      <w:pPr>
        <w:pStyle w:val="NoSpacing"/>
        <w:jc w:val="both"/>
      </w:pPr>
    </w:p>
    <w:p w14:paraId="0D17E1B6" w14:textId="77777777" w:rsidR="00774AD7" w:rsidRPr="00774AD7" w:rsidRDefault="00774AD7" w:rsidP="00774AD7">
      <w:pPr>
        <w:pStyle w:val="NoSpacing"/>
        <w:jc w:val="center"/>
        <w:rPr>
          <w:b/>
          <w:bCs/>
        </w:rPr>
      </w:pPr>
      <w:r w:rsidRPr="00774AD7">
        <w:rPr>
          <w:b/>
          <w:bCs/>
        </w:rPr>
        <w:t>Članak 8.</w:t>
      </w:r>
    </w:p>
    <w:p w14:paraId="683ABF22" w14:textId="77777777" w:rsidR="00774AD7" w:rsidRDefault="00774AD7" w:rsidP="00774AD7">
      <w:pPr>
        <w:pStyle w:val="NoSpacing"/>
        <w:jc w:val="both"/>
      </w:pPr>
    </w:p>
    <w:p w14:paraId="30C36826" w14:textId="77777777" w:rsidR="00774AD7" w:rsidRDefault="00774AD7" w:rsidP="00774AD7">
      <w:pPr>
        <w:pStyle w:val="NoSpacing"/>
        <w:ind w:firstLine="720"/>
        <w:jc w:val="both"/>
      </w:pPr>
      <w:r>
        <w:t>Ova Odluka stupa na snagu danom donošenja, a objavit će se na službenoj internetskoj stranici Grada Hvara i „Službenom glasniku Grada Hvara“.</w:t>
      </w:r>
    </w:p>
    <w:p w14:paraId="537F49C1" w14:textId="77777777" w:rsidR="00774AD7" w:rsidRDefault="00774AD7" w:rsidP="00774AD7">
      <w:pPr>
        <w:pStyle w:val="NoSpacing"/>
        <w:jc w:val="both"/>
      </w:pPr>
    </w:p>
    <w:p w14:paraId="553D43AF" w14:textId="77777777" w:rsidR="00774AD7" w:rsidRPr="00774AD7" w:rsidRDefault="00774AD7" w:rsidP="00774AD7">
      <w:pPr>
        <w:pStyle w:val="NoSpacing"/>
        <w:jc w:val="center"/>
        <w:rPr>
          <w:b/>
          <w:bCs/>
          <w:i/>
          <w:iCs/>
          <w:sz w:val="24"/>
          <w:szCs w:val="24"/>
        </w:rPr>
      </w:pPr>
      <w:r w:rsidRPr="00774AD7">
        <w:rPr>
          <w:b/>
          <w:bCs/>
          <w:i/>
          <w:iCs/>
          <w:sz w:val="24"/>
          <w:szCs w:val="24"/>
        </w:rPr>
        <w:t>REPUBLIKA HRVATSKA</w:t>
      </w:r>
    </w:p>
    <w:p w14:paraId="2A5A70DC" w14:textId="77777777" w:rsidR="00774AD7" w:rsidRPr="00774AD7" w:rsidRDefault="00774AD7" w:rsidP="00774AD7">
      <w:pPr>
        <w:pStyle w:val="NoSpacing"/>
        <w:jc w:val="center"/>
        <w:rPr>
          <w:b/>
          <w:bCs/>
          <w:i/>
          <w:iCs/>
          <w:sz w:val="24"/>
          <w:szCs w:val="24"/>
        </w:rPr>
      </w:pPr>
      <w:r w:rsidRPr="00774AD7">
        <w:rPr>
          <w:b/>
          <w:bCs/>
          <w:i/>
          <w:iCs/>
          <w:sz w:val="24"/>
          <w:szCs w:val="24"/>
        </w:rPr>
        <w:t>SPLITSKO-DALMATINSKA ŽUPANIJA</w:t>
      </w:r>
    </w:p>
    <w:p w14:paraId="6AA86B0E" w14:textId="77777777" w:rsidR="00774AD7" w:rsidRPr="00774AD7" w:rsidRDefault="00774AD7" w:rsidP="00774AD7">
      <w:pPr>
        <w:pStyle w:val="NoSpacing"/>
        <w:jc w:val="center"/>
        <w:rPr>
          <w:b/>
          <w:bCs/>
          <w:i/>
          <w:iCs/>
          <w:sz w:val="24"/>
          <w:szCs w:val="24"/>
        </w:rPr>
      </w:pPr>
      <w:r w:rsidRPr="00774AD7">
        <w:rPr>
          <w:b/>
          <w:bCs/>
          <w:i/>
          <w:iCs/>
          <w:sz w:val="24"/>
          <w:szCs w:val="24"/>
        </w:rPr>
        <w:t>GRAD HVAR</w:t>
      </w:r>
    </w:p>
    <w:p w14:paraId="5A1FEEB2" w14:textId="77777777" w:rsidR="00774AD7" w:rsidRPr="00774AD7" w:rsidRDefault="00774AD7" w:rsidP="00774AD7">
      <w:pPr>
        <w:pStyle w:val="NoSpacing"/>
        <w:jc w:val="center"/>
        <w:rPr>
          <w:b/>
          <w:bCs/>
          <w:i/>
          <w:iCs/>
          <w:sz w:val="24"/>
          <w:szCs w:val="24"/>
        </w:rPr>
      </w:pPr>
      <w:r w:rsidRPr="00774AD7">
        <w:rPr>
          <w:b/>
          <w:bCs/>
          <w:i/>
          <w:iCs/>
          <w:sz w:val="24"/>
          <w:szCs w:val="24"/>
        </w:rPr>
        <w:t>Gradonačelnik</w:t>
      </w:r>
    </w:p>
    <w:p w14:paraId="1615111C" w14:textId="77777777" w:rsidR="00774AD7" w:rsidRPr="00774AD7" w:rsidRDefault="00774AD7" w:rsidP="00774AD7">
      <w:pPr>
        <w:pStyle w:val="NoSpacing"/>
        <w:jc w:val="center"/>
        <w:rPr>
          <w:b/>
          <w:bCs/>
          <w:i/>
          <w:iCs/>
          <w:sz w:val="24"/>
          <w:szCs w:val="24"/>
        </w:rPr>
      </w:pPr>
    </w:p>
    <w:p w14:paraId="413E2EF9" w14:textId="77777777" w:rsidR="00774AD7" w:rsidRDefault="00774AD7" w:rsidP="00774AD7">
      <w:pPr>
        <w:pStyle w:val="NoSpacing"/>
        <w:jc w:val="both"/>
      </w:pPr>
      <w:r>
        <w:t>KLASA: 350-01/19-01/63</w:t>
      </w:r>
    </w:p>
    <w:p w14:paraId="099CCB18" w14:textId="77777777" w:rsidR="00774AD7" w:rsidRDefault="00774AD7" w:rsidP="00774AD7">
      <w:pPr>
        <w:pStyle w:val="NoSpacing"/>
        <w:jc w:val="both"/>
      </w:pPr>
      <w:r>
        <w:t>URBROJ: 2128/01-01/1-21-138</w:t>
      </w:r>
    </w:p>
    <w:p w14:paraId="5F2819E1" w14:textId="77777777" w:rsidR="00774AD7" w:rsidRDefault="00774AD7" w:rsidP="00774AD7">
      <w:pPr>
        <w:pStyle w:val="NoSpacing"/>
        <w:jc w:val="both"/>
      </w:pPr>
      <w:r>
        <w:t>Hvar, 24.12.2021. godine</w:t>
      </w:r>
    </w:p>
    <w:p w14:paraId="2075B57E" w14:textId="77777777" w:rsidR="00774AD7" w:rsidRDefault="00774AD7" w:rsidP="00774AD7">
      <w:pPr>
        <w:pStyle w:val="NoSpacing"/>
        <w:jc w:val="both"/>
      </w:pPr>
    </w:p>
    <w:p w14:paraId="5EC053B3" w14:textId="094D39DB" w:rsidR="00774AD7" w:rsidRDefault="00774AD7" w:rsidP="00774AD7">
      <w:pPr>
        <w:pStyle w:val="NoSpacing"/>
        <w:jc w:val="center"/>
      </w:pPr>
      <w:r>
        <w:t xml:space="preserve">                   </w:t>
      </w:r>
      <w:r>
        <w:t>GRADONAČELNIK:</w:t>
      </w:r>
    </w:p>
    <w:p w14:paraId="78DF077E" w14:textId="2D35CE2A" w:rsidR="00F25E70" w:rsidRDefault="00774AD7" w:rsidP="00774AD7">
      <w:pPr>
        <w:pStyle w:val="NoSpacing"/>
        <w:jc w:val="center"/>
      </w:pPr>
      <w:r>
        <w:t xml:space="preserve">                  </w:t>
      </w:r>
      <w:r>
        <w:t>Rikardo Novak, v.r.</w:t>
      </w:r>
    </w:p>
    <w:p w14:paraId="60B3AEE6" w14:textId="77777777" w:rsidR="00774AD7" w:rsidRPr="00367A5E" w:rsidRDefault="00774AD7" w:rsidP="00774AD7">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182E0F45" w14:textId="0432E320" w:rsidR="00774AD7" w:rsidRDefault="00774AD7" w:rsidP="00774AD7">
      <w:pPr>
        <w:pStyle w:val="NoSpacing"/>
        <w:jc w:val="both"/>
      </w:pPr>
    </w:p>
    <w:p w14:paraId="42577A4E" w14:textId="77777777" w:rsidR="008E1CAD" w:rsidRDefault="008E1CAD" w:rsidP="008E1CAD">
      <w:pPr>
        <w:pStyle w:val="NoSpacing"/>
        <w:ind w:firstLine="720"/>
        <w:jc w:val="both"/>
      </w:pPr>
      <w:r>
        <w:t>Na temelju članka 66. stavak 3. Zakona o zaštiti okoliša („Narodne novine“, br. 80/13, 153/13, 78/15, 12/18, 118/18), članka 31. stavak 4. Uredbe o strateškoj procjeni utjecaja plana i programa na okoliš („Narodne novine“, br. 03/17) nakon provedenog postupka ocjene o potrebi strateške procjene Urbanističkog plana uređenja Dolac(u daljnjem tekstu UPU), gradonačelnik Grada Hvara donosi</w:t>
      </w:r>
    </w:p>
    <w:p w14:paraId="30FBC8C5" w14:textId="77777777" w:rsidR="008E1CAD" w:rsidRDefault="008E1CAD" w:rsidP="008E1CAD">
      <w:pPr>
        <w:pStyle w:val="NoSpacing"/>
        <w:jc w:val="both"/>
      </w:pPr>
    </w:p>
    <w:p w14:paraId="4651FD84" w14:textId="77777777" w:rsidR="008E1CAD" w:rsidRPr="008E1CAD" w:rsidRDefault="008E1CAD" w:rsidP="008E1CAD">
      <w:pPr>
        <w:pStyle w:val="NoSpacing"/>
        <w:jc w:val="center"/>
        <w:rPr>
          <w:b/>
          <w:bCs/>
          <w:sz w:val="24"/>
          <w:szCs w:val="24"/>
        </w:rPr>
      </w:pPr>
      <w:r w:rsidRPr="008E1CAD">
        <w:rPr>
          <w:b/>
          <w:bCs/>
          <w:sz w:val="24"/>
          <w:szCs w:val="24"/>
        </w:rPr>
        <w:t>ODLUKA</w:t>
      </w:r>
    </w:p>
    <w:p w14:paraId="52778386" w14:textId="77777777" w:rsidR="008E1CAD" w:rsidRPr="008E1CAD" w:rsidRDefault="008E1CAD" w:rsidP="008E1CAD">
      <w:pPr>
        <w:pStyle w:val="NoSpacing"/>
        <w:jc w:val="center"/>
        <w:rPr>
          <w:b/>
          <w:bCs/>
        </w:rPr>
      </w:pPr>
      <w:r w:rsidRPr="008E1CAD">
        <w:rPr>
          <w:b/>
          <w:bCs/>
        </w:rPr>
        <w:t>da nije potrebno provesti stratešku procjenu utjecaja na okoliš za Urbanistički plan uređenja Dolac u Gradu Hvaru</w:t>
      </w:r>
    </w:p>
    <w:p w14:paraId="4DFD8BF6" w14:textId="77777777" w:rsidR="008E1CAD" w:rsidRPr="008E1CAD" w:rsidRDefault="008E1CAD" w:rsidP="008E1CAD">
      <w:pPr>
        <w:pStyle w:val="NoSpacing"/>
        <w:jc w:val="center"/>
        <w:rPr>
          <w:b/>
          <w:bCs/>
        </w:rPr>
      </w:pPr>
    </w:p>
    <w:p w14:paraId="12EF45DF" w14:textId="77777777" w:rsidR="008E1CAD" w:rsidRPr="008E1CAD" w:rsidRDefault="008E1CAD" w:rsidP="008E1CAD">
      <w:pPr>
        <w:pStyle w:val="NoSpacing"/>
        <w:jc w:val="center"/>
        <w:rPr>
          <w:b/>
          <w:bCs/>
        </w:rPr>
      </w:pPr>
      <w:r w:rsidRPr="008E1CAD">
        <w:rPr>
          <w:b/>
          <w:bCs/>
        </w:rPr>
        <w:t>Članak 1.</w:t>
      </w:r>
    </w:p>
    <w:p w14:paraId="005825E7" w14:textId="77777777" w:rsidR="008E1CAD" w:rsidRDefault="008E1CAD" w:rsidP="008E1CAD">
      <w:pPr>
        <w:pStyle w:val="NoSpacing"/>
        <w:jc w:val="both"/>
      </w:pPr>
    </w:p>
    <w:p w14:paraId="50B2B0A3" w14:textId="77777777" w:rsidR="008E1CAD" w:rsidRDefault="008E1CAD" w:rsidP="008E1CAD">
      <w:pPr>
        <w:pStyle w:val="NoSpacing"/>
        <w:ind w:firstLine="720"/>
        <w:jc w:val="both"/>
      </w:pPr>
      <w:r>
        <w:t xml:space="preserve">Temeljem Mišljenja Upravnog odjela za komunalne poslove, komunalnu infrastrukturu i zaštitu okoliša Splitsko-dalmatinske županije (Klasa: 351-04/19-01/0051, Urbroj: 2181/1-10/06-20-4 od 20.01.2020.) za predmetni UPU bilo je potrebno provesti postupak ocjene o potrebi strateške procjene utjecaja na okoliš. </w:t>
      </w:r>
    </w:p>
    <w:p w14:paraId="6806818F" w14:textId="77777777" w:rsidR="008E1CAD" w:rsidRDefault="008E1CAD" w:rsidP="008E1CAD">
      <w:pPr>
        <w:pStyle w:val="NoSpacing"/>
        <w:jc w:val="both"/>
      </w:pPr>
    </w:p>
    <w:p w14:paraId="722F2D03" w14:textId="077D2BD0" w:rsidR="008E1CAD" w:rsidRDefault="008E1CAD" w:rsidP="008E1CAD">
      <w:pPr>
        <w:pStyle w:val="NoSpacing"/>
        <w:ind w:firstLine="720"/>
        <w:jc w:val="both"/>
      </w:pPr>
      <w:r>
        <w:t>Postupak ocjene o potrebi strateške procjene utjecaja na okoliš predmetnog UPU-a provodi Grad Hvar u suradnji sa Upravnim odjelom za komunalne poslove, komunalnu infrastrukturu i zaštitu okoliša Splitsko-dalmatinske županije.</w:t>
      </w:r>
    </w:p>
    <w:p w14:paraId="16DEC57A" w14:textId="77777777" w:rsidR="008E1CAD" w:rsidRDefault="008E1CAD" w:rsidP="008E1CAD">
      <w:pPr>
        <w:pStyle w:val="NoSpacing"/>
        <w:jc w:val="both"/>
      </w:pPr>
    </w:p>
    <w:p w14:paraId="7B4A96AF" w14:textId="77777777" w:rsidR="008E1CAD" w:rsidRPr="008E1CAD" w:rsidRDefault="008E1CAD" w:rsidP="008E1CAD">
      <w:pPr>
        <w:pStyle w:val="NoSpacing"/>
        <w:jc w:val="center"/>
        <w:rPr>
          <w:b/>
          <w:bCs/>
        </w:rPr>
      </w:pPr>
      <w:r w:rsidRPr="008E1CAD">
        <w:rPr>
          <w:b/>
          <w:bCs/>
        </w:rPr>
        <w:t>Članak 2.</w:t>
      </w:r>
    </w:p>
    <w:p w14:paraId="7783AEB5" w14:textId="77777777" w:rsidR="008E1CAD" w:rsidRDefault="008E1CAD" w:rsidP="008E1CAD">
      <w:pPr>
        <w:pStyle w:val="NoSpacing"/>
        <w:jc w:val="both"/>
      </w:pPr>
    </w:p>
    <w:p w14:paraId="11D24EC4" w14:textId="77777777" w:rsidR="008E1CAD" w:rsidRDefault="008E1CAD" w:rsidP="008E1CAD">
      <w:pPr>
        <w:pStyle w:val="NoSpacing"/>
        <w:ind w:firstLine="720"/>
        <w:jc w:val="both"/>
      </w:pPr>
      <w:r>
        <w:t xml:space="preserve">Pravna osnova za izradu UPU-a se donosi temeljem obveza koje proizlaze iz odredbi  članaka 86. i 89. Zakona o prostornom uređenju (NN broj 153/13, 65/17, 114/18, 39/19, 98/19) i Pravilnik o </w:t>
      </w:r>
      <w:r>
        <w:lastRenderedPageBreak/>
        <w:t>sadržaju, mjerilima kartografskih prikaza, obveznim prostornim pokazateljima i standardu elaborata prostornih planova (NN broj 106/98, 39/04, 45/04-ispravak, 163/04 i 9/11) i provedbenih odredbi PPUG Hvara (Sl. glasnik Grada Hvara broj 2/07, 9/10, 05/16).</w:t>
      </w:r>
    </w:p>
    <w:p w14:paraId="4C24762A" w14:textId="77777777" w:rsidR="008E1CAD" w:rsidRDefault="008E1CAD" w:rsidP="008E1CAD">
      <w:pPr>
        <w:pStyle w:val="NoSpacing"/>
        <w:jc w:val="both"/>
      </w:pPr>
    </w:p>
    <w:p w14:paraId="2DD6159B" w14:textId="77777777" w:rsidR="008E1CAD" w:rsidRDefault="008E1CAD" w:rsidP="008E1CAD">
      <w:pPr>
        <w:pStyle w:val="NoSpacing"/>
        <w:ind w:firstLine="720"/>
        <w:jc w:val="both"/>
      </w:pPr>
      <w:r>
        <w:t>Sukladno članku 79. Zakona o prostornom uređenju, urbanistički plan uređenja obvezno se donosi za neuređene dijelove građevinskog područja. Izradi UPU-a pristupa se radi stvaranja prostorno-planskih pretpostavki za realizaciju namjena u prostoru obuhvata predviđenih PPUG Hvara. Izradom UPU-a odrediti će se uvjeti provedbe svih zahvata u prostoru unutar obuhvata, u skladu s načelima trajne održivosti i zaštite prostornih vrijednosti i prirodnih resursa.</w:t>
      </w:r>
    </w:p>
    <w:p w14:paraId="0907A7D0" w14:textId="77777777" w:rsidR="008E1CAD" w:rsidRDefault="008E1CAD" w:rsidP="008E1CAD">
      <w:pPr>
        <w:pStyle w:val="NoSpacing"/>
        <w:jc w:val="both"/>
      </w:pPr>
    </w:p>
    <w:p w14:paraId="05BD9B80" w14:textId="77777777" w:rsidR="008E1CAD" w:rsidRPr="008E1CAD" w:rsidRDefault="008E1CAD" w:rsidP="008E1CAD">
      <w:pPr>
        <w:pStyle w:val="NoSpacing"/>
        <w:jc w:val="center"/>
        <w:rPr>
          <w:b/>
          <w:bCs/>
        </w:rPr>
      </w:pPr>
      <w:r w:rsidRPr="008E1CAD">
        <w:rPr>
          <w:b/>
          <w:bCs/>
        </w:rPr>
        <w:t>Članak 3.</w:t>
      </w:r>
    </w:p>
    <w:p w14:paraId="5603352C" w14:textId="77777777" w:rsidR="008E1CAD" w:rsidRDefault="008E1CAD" w:rsidP="008E1CAD">
      <w:pPr>
        <w:pStyle w:val="NoSpacing"/>
        <w:jc w:val="both"/>
      </w:pPr>
    </w:p>
    <w:p w14:paraId="541BB140" w14:textId="77777777" w:rsidR="008E1CAD" w:rsidRDefault="008E1CAD" w:rsidP="008E1CAD">
      <w:pPr>
        <w:pStyle w:val="NoSpacing"/>
        <w:ind w:firstLine="720"/>
        <w:jc w:val="both"/>
      </w:pPr>
      <w:r>
        <w:t>Nositelj izrade UPU-a je Jedinstveni upravni odjel, Odsjek za komunalne djelatnosti, prostorno uređenje, graditeljstvo, zaštitu okoliša, europske fondove i javnu nabavu Grada Hvara. Izrađivač predmetnog UPU-a  je Urbos d.o.o. iz Splita.</w:t>
      </w:r>
    </w:p>
    <w:p w14:paraId="456BBD0A" w14:textId="77777777" w:rsidR="008E1CAD" w:rsidRDefault="008E1CAD" w:rsidP="008E1CAD">
      <w:pPr>
        <w:pStyle w:val="NoSpacing"/>
        <w:jc w:val="both"/>
      </w:pPr>
    </w:p>
    <w:p w14:paraId="51400BD6" w14:textId="77777777" w:rsidR="008E1CAD" w:rsidRDefault="008E1CAD" w:rsidP="008E1CAD">
      <w:pPr>
        <w:pStyle w:val="NoSpacing"/>
        <w:ind w:firstLine="720"/>
        <w:jc w:val="both"/>
      </w:pPr>
      <w:r>
        <w:t>Ciljevi i programska polazišta UPU-a , sukladno Izmjenama i dopunama PPUG Hvara su:</w:t>
      </w:r>
    </w:p>
    <w:p w14:paraId="2112FD77" w14:textId="77777777" w:rsidR="008E1CAD" w:rsidRDefault="008E1CAD" w:rsidP="008E1CAD">
      <w:pPr>
        <w:pStyle w:val="NoSpacing"/>
        <w:jc w:val="both"/>
      </w:pPr>
      <w:r>
        <w:tab/>
      </w:r>
    </w:p>
    <w:p w14:paraId="70928735" w14:textId="77777777" w:rsidR="008E1CAD" w:rsidRDefault="008E1CAD" w:rsidP="008E1CAD">
      <w:pPr>
        <w:pStyle w:val="NoSpacing"/>
        <w:ind w:firstLine="720"/>
        <w:jc w:val="both"/>
      </w:pPr>
      <w:r>
        <w:t>razraditi osnovne namjene površina definirati svu prometnu, komunalnu i drugu infrastrukturu odrediti mjere za zaštitu okoliša i očuvanje prirodnih vrijednosti odrediti uvjete gradnje i elemente za korištenje i uređenje površina propisati uvjete gradnje građevina: javne i društvene namjene, javnih parkirališta, te pratećih sadržaja: ugostiteljstva, sporta i rekreacije, zelenih površina te zaštite kulturno povijesnih vrijednosti područja.</w:t>
      </w:r>
    </w:p>
    <w:p w14:paraId="4059F94F" w14:textId="77777777" w:rsidR="008E1CAD" w:rsidRDefault="008E1CAD" w:rsidP="008E1CAD">
      <w:pPr>
        <w:pStyle w:val="NoSpacing"/>
        <w:jc w:val="both"/>
      </w:pPr>
      <w:r>
        <w:t xml:space="preserve"> </w:t>
      </w:r>
    </w:p>
    <w:p w14:paraId="56BE2BAE" w14:textId="77777777" w:rsidR="008E1CAD" w:rsidRPr="008E1CAD" w:rsidRDefault="008E1CAD" w:rsidP="008E1CAD">
      <w:pPr>
        <w:pStyle w:val="NoSpacing"/>
        <w:jc w:val="center"/>
        <w:rPr>
          <w:b/>
          <w:bCs/>
        </w:rPr>
      </w:pPr>
      <w:r w:rsidRPr="008E1CAD">
        <w:rPr>
          <w:b/>
          <w:bCs/>
        </w:rPr>
        <w:t>Članak 4.</w:t>
      </w:r>
    </w:p>
    <w:p w14:paraId="589EA633" w14:textId="77777777" w:rsidR="008E1CAD" w:rsidRDefault="008E1CAD" w:rsidP="008E1CAD">
      <w:pPr>
        <w:pStyle w:val="NoSpacing"/>
        <w:jc w:val="both"/>
      </w:pPr>
    </w:p>
    <w:p w14:paraId="595AD342" w14:textId="77777777" w:rsidR="008E1CAD" w:rsidRDefault="008E1CAD" w:rsidP="008E1CAD">
      <w:pPr>
        <w:pStyle w:val="NoSpacing"/>
        <w:ind w:firstLine="720"/>
        <w:jc w:val="both"/>
      </w:pPr>
      <w:r>
        <w:t>Za predmetni UPU zatražena je Prethodna ocjena prihvatljivosti za ekološku mrežu od Ministarstva zažtite okoliša i energetike. Nadležno Ministarstvo je nakon provedenog postupka utvrdilo da je planirani UPU prihvaljiv za Ekološku mrežu RH te da nije potrebna provedba postupka Glavne ocjene ( Klasa: 351-04/19-01/0051,Urbroj: 2181/1-10/06-20-4) uz miščjenje da je UPU Dolac  prihvatljiv za Ekološku mrežu RH i za isti nije potrebno provesti postupak Glavne ocjene,uz uvjet provedbe ocjene prihvatljivosti za pojedinačne zahvate koji mogu imati utjecaj na ekološku mrežu te uz slijedeći uvjet zaštite prirode:prilikom izgradnje planiranih elemenata Urbanističkog plana uređenja Dolac potrebno je očuvati povoljne stanišne uvjete u speleološkim objektima Bunar na Hvaru i Bunar kod franjevačkog samostana u Hvaru,njihovom nadzemlju i neposrednoj blizini.</w:t>
      </w:r>
    </w:p>
    <w:p w14:paraId="7870769E" w14:textId="77777777" w:rsidR="008E1CAD" w:rsidRPr="008E1CAD" w:rsidRDefault="008E1CAD" w:rsidP="008E1CAD">
      <w:pPr>
        <w:pStyle w:val="NoSpacing"/>
        <w:jc w:val="center"/>
        <w:rPr>
          <w:b/>
          <w:bCs/>
        </w:rPr>
      </w:pPr>
      <w:r w:rsidRPr="008E1CAD">
        <w:rPr>
          <w:b/>
          <w:bCs/>
        </w:rPr>
        <w:t>Članak 5.</w:t>
      </w:r>
    </w:p>
    <w:p w14:paraId="0D837C18" w14:textId="77777777" w:rsidR="008E1CAD" w:rsidRDefault="008E1CAD" w:rsidP="008E1CAD">
      <w:pPr>
        <w:pStyle w:val="NoSpacing"/>
        <w:jc w:val="both"/>
      </w:pPr>
    </w:p>
    <w:p w14:paraId="083C5F64" w14:textId="77777777" w:rsidR="008E1CAD" w:rsidRDefault="008E1CAD" w:rsidP="008E1CAD">
      <w:pPr>
        <w:pStyle w:val="NoSpacing"/>
        <w:ind w:firstLine="720"/>
        <w:jc w:val="both"/>
      </w:pPr>
      <w:r>
        <w:t>U provedenom postupku u cilju utvrđivanja vjerojatno značajnog utjecaja na okoliš predmetnog UPU-a, Grad Hvar zatražio je mišljenja tijela i osoba određenih posebnim propisima:</w:t>
      </w:r>
    </w:p>
    <w:p w14:paraId="0F243B6D" w14:textId="26DEBE7C" w:rsidR="008E1CAD" w:rsidRDefault="008E1CAD" w:rsidP="008E1CAD">
      <w:pPr>
        <w:pStyle w:val="NoSpacing"/>
        <w:numPr>
          <w:ilvl w:val="0"/>
          <w:numId w:val="30"/>
        </w:numPr>
        <w:jc w:val="both"/>
      </w:pPr>
      <w:r>
        <w:t xml:space="preserve">Upravni odjel za komunalne poslove, komunalnu infrastrukturu i zaštitu okoliša Splitsko-Dalmatinske županije, Bihaćka 1, 21000 Split   </w:t>
      </w:r>
    </w:p>
    <w:p w14:paraId="7C086BA2" w14:textId="4752AA31" w:rsidR="008E1CAD" w:rsidRDefault="008E1CAD" w:rsidP="008E1CAD">
      <w:pPr>
        <w:pStyle w:val="NoSpacing"/>
        <w:numPr>
          <w:ilvl w:val="0"/>
          <w:numId w:val="30"/>
        </w:numPr>
        <w:jc w:val="both"/>
      </w:pPr>
      <w:r>
        <w:t>Upravni odjel za graditeljstvo i prostorno uređenje Splitsko dalmatinske županije, Bihaćka 1, 21000 Split</w:t>
      </w:r>
    </w:p>
    <w:p w14:paraId="6A16180A" w14:textId="4957F104" w:rsidR="008E1CAD" w:rsidRDefault="008E1CAD" w:rsidP="008E1CAD">
      <w:pPr>
        <w:pStyle w:val="NoSpacing"/>
        <w:numPr>
          <w:ilvl w:val="0"/>
          <w:numId w:val="30"/>
        </w:numPr>
        <w:jc w:val="both"/>
      </w:pPr>
      <w:r>
        <w:t xml:space="preserve">Ministarstvo zaštite okoliša i energetike, radnička cesta 80, 10000 Zagreb  </w:t>
      </w:r>
    </w:p>
    <w:p w14:paraId="6CA530F0" w14:textId="4DC610C7" w:rsidR="008E1CAD" w:rsidRDefault="008E1CAD" w:rsidP="008E1CAD">
      <w:pPr>
        <w:pStyle w:val="NoSpacing"/>
        <w:numPr>
          <w:ilvl w:val="0"/>
          <w:numId w:val="30"/>
        </w:numPr>
        <w:jc w:val="both"/>
      </w:pPr>
      <w:r>
        <w:t>Ministarstvo poljoprivrede, Ul. Grada Vukovara 78, 10000 Zagreb</w:t>
      </w:r>
    </w:p>
    <w:p w14:paraId="18536A51" w14:textId="427E7277" w:rsidR="008E1CAD" w:rsidRDefault="008E1CAD" w:rsidP="008E1CAD">
      <w:pPr>
        <w:pStyle w:val="NoSpacing"/>
        <w:numPr>
          <w:ilvl w:val="0"/>
          <w:numId w:val="30"/>
        </w:numPr>
        <w:jc w:val="both"/>
      </w:pPr>
      <w:r>
        <w:t xml:space="preserve">Ministarstvo kulture, Uprava za zaštitu kulturne baštine, Konzervatorski odjel u Splitu, Porinova 1, 21000 Split </w:t>
      </w:r>
    </w:p>
    <w:p w14:paraId="5322541B" w14:textId="07FA26B6" w:rsidR="008E1CAD" w:rsidRDefault="008E1CAD" w:rsidP="008E1CAD">
      <w:pPr>
        <w:pStyle w:val="NoSpacing"/>
        <w:numPr>
          <w:ilvl w:val="0"/>
          <w:numId w:val="30"/>
        </w:numPr>
        <w:jc w:val="both"/>
      </w:pPr>
      <w:r>
        <w:t>Hrvatske vode, Vodnogospodarski odjel za slivove južnog Jadrana, Vukovarska 35, 21000 Split</w:t>
      </w:r>
    </w:p>
    <w:p w14:paraId="67016FDD" w14:textId="22ABC1AD" w:rsidR="008E1CAD" w:rsidRDefault="008E1CAD" w:rsidP="008E1CAD">
      <w:pPr>
        <w:pStyle w:val="NoSpacing"/>
        <w:numPr>
          <w:ilvl w:val="0"/>
          <w:numId w:val="30"/>
        </w:numPr>
        <w:jc w:val="both"/>
      </w:pPr>
      <w:r>
        <w:t>MUP - Policijska uprava splitsko dalmatinska, Trg Hrvatske bratske zajednice 9, 21000 Split</w:t>
      </w:r>
    </w:p>
    <w:p w14:paraId="3D2D6C3E" w14:textId="3231CE1C" w:rsidR="008E1CAD" w:rsidRDefault="008E1CAD" w:rsidP="008E1CAD">
      <w:pPr>
        <w:pStyle w:val="NoSpacing"/>
        <w:numPr>
          <w:ilvl w:val="0"/>
          <w:numId w:val="30"/>
        </w:numPr>
        <w:jc w:val="both"/>
      </w:pPr>
      <w:r>
        <w:t xml:space="preserve">HEP - DISTRIBUCIJA doo Zagreb, DP Elektrodalmacija Split, Odsjek razvoja, Poljička cesta b.b., 21000 Split </w:t>
      </w:r>
    </w:p>
    <w:p w14:paraId="129E6323" w14:textId="3BBCCDDB" w:rsidR="008E1CAD" w:rsidRDefault="008E1CAD" w:rsidP="008E1CAD">
      <w:pPr>
        <w:pStyle w:val="NoSpacing"/>
        <w:numPr>
          <w:ilvl w:val="0"/>
          <w:numId w:val="30"/>
        </w:numPr>
        <w:jc w:val="both"/>
      </w:pPr>
      <w:r>
        <w:t>Hrvatske šume, Uprava šuma podružnica Split, Kralja Zvonimira 35, 21000 Split</w:t>
      </w:r>
    </w:p>
    <w:p w14:paraId="614DFCAC" w14:textId="5532218D" w:rsidR="008E1CAD" w:rsidRDefault="008E1CAD" w:rsidP="008E1CAD">
      <w:pPr>
        <w:pStyle w:val="NoSpacing"/>
        <w:numPr>
          <w:ilvl w:val="0"/>
          <w:numId w:val="30"/>
        </w:numPr>
        <w:jc w:val="both"/>
      </w:pPr>
      <w:r>
        <w:t>Hvarski vodovod d.o.o.21465  Jelsa</w:t>
      </w:r>
    </w:p>
    <w:p w14:paraId="07E32CDA" w14:textId="7F3DF3A3" w:rsidR="008E1CAD" w:rsidRDefault="008E1CAD" w:rsidP="008E1CAD">
      <w:pPr>
        <w:pStyle w:val="NoSpacing"/>
        <w:numPr>
          <w:ilvl w:val="0"/>
          <w:numId w:val="30"/>
        </w:numPr>
        <w:jc w:val="both"/>
      </w:pPr>
      <w:r>
        <w:t xml:space="preserve">Hrvatske ceste d.o.o. Ispostava Split, Ruđera Boškovića 22, 21000 Split </w:t>
      </w:r>
    </w:p>
    <w:p w14:paraId="313C5CEC" w14:textId="77777777" w:rsidR="008E1CAD" w:rsidRDefault="008E1CAD" w:rsidP="008E1CAD">
      <w:pPr>
        <w:pStyle w:val="NoSpacing"/>
        <w:jc w:val="both"/>
      </w:pPr>
    </w:p>
    <w:p w14:paraId="73C58646" w14:textId="77777777" w:rsidR="008E1CAD" w:rsidRDefault="008E1CAD" w:rsidP="008E1CAD">
      <w:pPr>
        <w:pStyle w:val="NoSpacing"/>
        <w:ind w:firstLine="360"/>
        <w:jc w:val="both"/>
      </w:pPr>
      <w:r>
        <w:t>Unutar Zakonom propisanog roka (30 dana) zaprimljena su slijedeća mišljenja:</w:t>
      </w:r>
    </w:p>
    <w:p w14:paraId="7BBD22A3" w14:textId="77777777" w:rsidR="008E1CAD" w:rsidRDefault="008E1CAD" w:rsidP="008E1CAD">
      <w:pPr>
        <w:pStyle w:val="NoSpacing"/>
        <w:numPr>
          <w:ilvl w:val="0"/>
          <w:numId w:val="31"/>
        </w:numPr>
        <w:jc w:val="both"/>
      </w:pPr>
      <w:r>
        <w:t>- Ministarstvo zaštite okoliša i energetike, mišljenje (KLASA 612-07/19-35/80, UR BROJ :</w:t>
      </w:r>
      <w:r>
        <w:tab/>
        <w:t xml:space="preserve">517-05-2-3-19-2 od 14.11.2019.) da za predmetni UPU ne treba provesti postupak </w:t>
      </w:r>
      <w:r>
        <w:tab/>
        <w:t>strateške procjene utjecaja na okoliš.</w:t>
      </w:r>
    </w:p>
    <w:p w14:paraId="21E6C71F" w14:textId="06B8B71E" w:rsidR="008E1CAD" w:rsidRDefault="008E1CAD" w:rsidP="008E1CAD">
      <w:pPr>
        <w:pStyle w:val="NoSpacing"/>
        <w:numPr>
          <w:ilvl w:val="0"/>
          <w:numId w:val="31"/>
        </w:numPr>
        <w:jc w:val="both"/>
      </w:pPr>
      <w:r>
        <w:t xml:space="preserve">- Hrvatske vode, mišljenje (KLASA 351-03/19-01/0000367, UR BROJ :374-24-1-19-2 od 04.12.2019.) da za predmetni UPU nije potrebno provesti stratešku procjenu utjecaja na </w:t>
      </w:r>
      <w:r>
        <w:tab/>
        <w:t>okoliš.</w:t>
      </w:r>
    </w:p>
    <w:p w14:paraId="2D71A623" w14:textId="55CEBF4E" w:rsidR="008E1CAD" w:rsidRDefault="008E1CAD" w:rsidP="008E1CAD">
      <w:pPr>
        <w:pStyle w:val="NoSpacing"/>
        <w:numPr>
          <w:ilvl w:val="0"/>
          <w:numId w:val="31"/>
        </w:numPr>
        <w:jc w:val="both"/>
      </w:pPr>
      <w:r>
        <w:t>Ministarstvo unutarnjih poslova, Ravnateljstvo civilne zaštite, Područni ured civilne zaštite Split (KLASA 214-02/19-03-282, UR BROJ. 511-01-368/1-19-2-H.D. od 08.11.2019.) mišljenje da  nije potrebno provesti postupak strateške procjene utjecaja na okoliš za predmetni UPU.</w:t>
      </w:r>
    </w:p>
    <w:p w14:paraId="7BFF5731" w14:textId="77777777" w:rsidR="008E1CAD" w:rsidRDefault="008E1CAD" w:rsidP="008E1CAD">
      <w:pPr>
        <w:pStyle w:val="NoSpacing"/>
        <w:numPr>
          <w:ilvl w:val="0"/>
          <w:numId w:val="31"/>
        </w:numPr>
        <w:jc w:val="both"/>
      </w:pPr>
      <w:r>
        <w:t xml:space="preserve">- Ministarstvo kulture, Uprava za zaštitu kulturne baštine, Konzervatorski odjel u Splitu, mišljenje (KLASA 612-08/19-01/2982, UR BROJ :132-04-02-1512-19-2 </w:t>
      </w:r>
      <w:r>
        <w:lastRenderedPageBreak/>
        <w:t xml:space="preserve">od 18.11.2019.) </w:t>
      </w:r>
      <w:r>
        <w:tab/>
        <w:t>kako nije potrebno izraditi stratešku procjenu utjecaja na okoliš.</w:t>
      </w:r>
    </w:p>
    <w:p w14:paraId="0DC0E1C6" w14:textId="778E072C" w:rsidR="008E1CAD" w:rsidRDefault="008E1CAD" w:rsidP="008E1CAD">
      <w:pPr>
        <w:pStyle w:val="NoSpacing"/>
        <w:numPr>
          <w:ilvl w:val="0"/>
          <w:numId w:val="31"/>
        </w:numPr>
        <w:jc w:val="both"/>
      </w:pPr>
      <w:r>
        <w:t>Hrvatske ceste,Sektor za razvoj i strateško planiranje,Odjel za razvoj i planiranje, Zagreb, mišljenje (KLASA350-02/19-01/198, UR BROJ :345-200-210-211/517-19-02  od 18.11.2019.)</w:t>
      </w:r>
    </w:p>
    <w:p w14:paraId="3BA21CDB" w14:textId="77777777" w:rsidR="008E1CAD" w:rsidRDefault="008E1CAD" w:rsidP="008E1CAD">
      <w:pPr>
        <w:pStyle w:val="NoSpacing"/>
        <w:jc w:val="both"/>
      </w:pPr>
    </w:p>
    <w:p w14:paraId="5539D2AD" w14:textId="77777777" w:rsidR="008E1CAD" w:rsidRDefault="008E1CAD" w:rsidP="008E1CAD">
      <w:pPr>
        <w:pStyle w:val="NoSpacing"/>
        <w:ind w:firstLine="360"/>
        <w:jc w:val="both"/>
      </w:pPr>
      <w:r>
        <w:t>Rezultat provedenog postupka strateške procjene je da nije potrebno za predmetni UPU provesti postupak strateške procjene.</w:t>
      </w:r>
    </w:p>
    <w:p w14:paraId="4B628657" w14:textId="77777777" w:rsidR="008E1CAD" w:rsidRDefault="008E1CAD" w:rsidP="008E1CAD">
      <w:pPr>
        <w:pStyle w:val="NoSpacing"/>
        <w:jc w:val="both"/>
      </w:pPr>
    </w:p>
    <w:p w14:paraId="26541DE0" w14:textId="1EB61C25" w:rsidR="008E1CAD" w:rsidRDefault="008E1CAD" w:rsidP="008E1CAD">
      <w:pPr>
        <w:pStyle w:val="NoSpacing"/>
        <w:ind w:firstLine="360"/>
        <w:jc w:val="both"/>
      </w:pPr>
      <w:r>
        <w:t xml:space="preserve">Odluka kojom se utvrđuje da nije potrebno provesti stratešku procjenu utjecaja na okoliš za predmetni UPU donesena je na temelju procjene mogućih značajnih utjecaja planiranih UPU-om na okoliš, kao i na temelju pribavljenih mišljenja nadležnih tijela.  </w:t>
      </w:r>
    </w:p>
    <w:p w14:paraId="040AEADA" w14:textId="77777777" w:rsidR="008E1CAD" w:rsidRDefault="008E1CAD" w:rsidP="008E1CAD">
      <w:pPr>
        <w:pStyle w:val="NoSpacing"/>
        <w:jc w:val="both"/>
      </w:pPr>
    </w:p>
    <w:p w14:paraId="31E063D2" w14:textId="77777777" w:rsidR="008E1CAD" w:rsidRPr="008E1CAD" w:rsidRDefault="008E1CAD" w:rsidP="008E1CAD">
      <w:pPr>
        <w:pStyle w:val="NoSpacing"/>
        <w:jc w:val="center"/>
        <w:rPr>
          <w:b/>
          <w:bCs/>
        </w:rPr>
      </w:pPr>
      <w:r w:rsidRPr="008E1CAD">
        <w:rPr>
          <w:b/>
          <w:bCs/>
        </w:rPr>
        <w:t>Članak 6.</w:t>
      </w:r>
    </w:p>
    <w:p w14:paraId="086232BA" w14:textId="77777777" w:rsidR="008E1CAD" w:rsidRDefault="008E1CAD" w:rsidP="008E1CAD">
      <w:pPr>
        <w:pStyle w:val="NoSpacing"/>
        <w:jc w:val="both"/>
      </w:pPr>
    </w:p>
    <w:p w14:paraId="3A40CF54" w14:textId="77777777" w:rsidR="008E1CAD" w:rsidRDefault="008E1CAD" w:rsidP="008E1CAD">
      <w:pPr>
        <w:pStyle w:val="NoSpacing"/>
        <w:ind w:firstLine="720"/>
        <w:jc w:val="both"/>
      </w:pPr>
      <w:r>
        <w:t>Obrazloženje razloga zbog kojih nije potrebno provesti stratešku procjenu:</w:t>
      </w:r>
    </w:p>
    <w:p w14:paraId="635EA779" w14:textId="773C5E75" w:rsidR="008E1CAD" w:rsidRDefault="008E1CAD" w:rsidP="008E1CAD">
      <w:pPr>
        <w:pStyle w:val="NoSpacing"/>
        <w:numPr>
          <w:ilvl w:val="0"/>
          <w:numId w:val="32"/>
        </w:numPr>
        <w:jc w:val="both"/>
      </w:pPr>
      <w:r>
        <w:t>Ministarstvo zaštite okoliša i energetike je isključilo negativne utjecaje za ekološku mrežu uz provođenje uvjeta zaštite prirode,</w:t>
      </w:r>
    </w:p>
    <w:p w14:paraId="414BC49E" w14:textId="46EB2C52" w:rsidR="008E1CAD" w:rsidRDefault="008E1CAD" w:rsidP="008E1CAD">
      <w:pPr>
        <w:pStyle w:val="NoSpacing"/>
        <w:numPr>
          <w:ilvl w:val="0"/>
          <w:numId w:val="32"/>
        </w:numPr>
        <w:jc w:val="both"/>
      </w:pPr>
      <w:r>
        <w:t>Nadležna javnopravna tijela dostavila su mišljenja temeljem kojih nije potrebno provesti  stratešku procjenu utjecaja na okoliš,</w:t>
      </w:r>
    </w:p>
    <w:p w14:paraId="12C2BE50" w14:textId="471021BA" w:rsidR="008E1CAD" w:rsidRDefault="008E1CAD" w:rsidP="008E1CAD">
      <w:pPr>
        <w:pStyle w:val="NoSpacing"/>
        <w:numPr>
          <w:ilvl w:val="0"/>
          <w:numId w:val="32"/>
        </w:numPr>
        <w:jc w:val="both"/>
      </w:pPr>
      <w:r>
        <w:t>Obzirom na vrstu, veličinu i operativne uvjete te vrstu alociranja izvora zahvata i drugih aktivnosti na predmetni UPU-a nije potrebna strateška procjena jer planirane aktivnosti neće prouzročiti značajan negativan utjecaj na okoliš,</w:t>
      </w:r>
    </w:p>
    <w:p w14:paraId="540BBF87" w14:textId="376F7679" w:rsidR="008E1CAD" w:rsidRDefault="008E1CAD" w:rsidP="008E1CAD">
      <w:pPr>
        <w:pStyle w:val="NoSpacing"/>
        <w:numPr>
          <w:ilvl w:val="0"/>
          <w:numId w:val="32"/>
        </w:numPr>
        <w:jc w:val="both"/>
      </w:pPr>
      <w:r>
        <w:t>4. Obzirom na druge strategije, planove i programe, uključujući i one u hijerarhiji, predmetni UPU je usklađen sa istima te po tom kriteriju nema osnove za provedbu postupka strateške procjene utjecaja na okoliš,</w:t>
      </w:r>
    </w:p>
    <w:p w14:paraId="61BF8E49" w14:textId="50EAB18A" w:rsidR="008E1CAD" w:rsidRDefault="008E1CAD" w:rsidP="008E1CAD">
      <w:pPr>
        <w:pStyle w:val="NoSpacing"/>
        <w:numPr>
          <w:ilvl w:val="0"/>
          <w:numId w:val="32"/>
        </w:numPr>
        <w:jc w:val="both"/>
      </w:pPr>
      <w:r>
        <w:t>Mogući utjecaji će biti privremenog karaktera i manjeg značaja.</w:t>
      </w:r>
    </w:p>
    <w:p w14:paraId="0CC2641C" w14:textId="77777777" w:rsidR="008E1CAD" w:rsidRDefault="008E1CAD" w:rsidP="008E1CAD">
      <w:pPr>
        <w:pStyle w:val="NoSpacing"/>
        <w:jc w:val="both"/>
      </w:pPr>
    </w:p>
    <w:p w14:paraId="188734A1" w14:textId="77777777" w:rsidR="008E1CAD" w:rsidRPr="008E1CAD" w:rsidRDefault="008E1CAD" w:rsidP="008E1CAD">
      <w:pPr>
        <w:pStyle w:val="NoSpacing"/>
        <w:jc w:val="center"/>
        <w:rPr>
          <w:b/>
          <w:bCs/>
        </w:rPr>
      </w:pPr>
      <w:r w:rsidRPr="008E1CAD">
        <w:rPr>
          <w:b/>
          <w:bCs/>
        </w:rPr>
        <w:t>Članak 7.</w:t>
      </w:r>
    </w:p>
    <w:p w14:paraId="15FACFA5" w14:textId="77777777" w:rsidR="008E1CAD" w:rsidRDefault="008E1CAD" w:rsidP="008E1CAD">
      <w:pPr>
        <w:pStyle w:val="NoSpacing"/>
        <w:jc w:val="both"/>
      </w:pPr>
    </w:p>
    <w:p w14:paraId="51FCA789" w14:textId="77777777" w:rsidR="008E1CAD" w:rsidRDefault="008E1CAD" w:rsidP="008E1CAD">
      <w:pPr>
        <w:pStyle w:val="NoSpacing"/>
        <w:ind w:firstLine="720"/>
        <w:jc w:val="both"/>
      </w:pPr>
      <w:r>
        <w:t>Grad Hvar dužan je informirati javnost sukladno odredbama Zakona o zaštiti okoliša (NN broj 80/13, 153/13, 78/15, 12/18, 118/18) i odredbama Uredbe o zaštiti okoliša i sudjelovanju javnosti i zainteresirane javnosti pitanjima zaštite okoliša (NN broj 64/08).</w:t>
      </w:r>
    </w:p>
    <w:p w14:paraId="64B40E41" w14:textId="77777777" w:rsidR="008E1CAD" w:rsidRDefault="008E1CAD" w:rsidP="008E1CAD">
      <w:pPr>
        <w:pStyle w:val="NoSpacing"/>
        <w:jc w:val="both"/>
      </w:pPr>
    </w:p>
    <w:p w14:paraId="6A93CB7F" w14:textId="77777777" w:rsidR="008E1CAD" w:rsidRPr="008E1CAD" w:rsidRDefault="008E1CAD" w:rsidP="008E1CAD">
      <w:pPr>
        <w:pStyle w:val="NoSpacing"/>
        <w:jc w:val="center"/>
        <w:rPr>
          <w:b/>
          <w:bCs/>
        </w:rPr>
      </w:pPr>
      <w:r w:rsidRPr="008E1CAD">
        <w:rPr>
          <w:b/>
          <w:bCs/>
        </w:rPr>
        <w:t>Članak 8.</w:t>
      </w:r>
    </w:p>
    <w:p w14:paraId="42F2B8F4" w14:textId="77777777" w:rsidR="008E1CAD" w:rsidRDefault="008E1CAD" w:rsidP="008E1CAD">
      <w:pPr>
        <w:pStyle w:val="NoSpacing"/>
        <w:jc w:val="both"/>
      </w:pPr>
    </w:p>
    <w:p w14:paraId="74AE3F1B" w14:textId="77777777" w:rsidR="008E1CAD" w:rsidRDefault="008E1CAD" w:rsidP="008E1CAD">
      <w:pPr>
        <w:pStyle w:val="NoSpacing"/>
        <w:ind w:firstLine="720"/>
        <w:jc w:val="both"/>
      </w:pPr>
      <w:r>
        <w:t xml:space="preserve">Ova Odluka stupa na snagu danom donošenja, a objavit će se na službenoj internetskoj </w:t>
      </w:r>
      <w:r>
        <w:t>stranici Grada Hvara i „Službenom glasniku Grada Hvara“.</w:t>
      </w:r>
    </w:p>
    <w:p w14:paraId="5BB7E02C" w14:textId="77777777" w:rsidR="008E1CAD" w:rsidRDefault="008E1CAD" w:rsidP="008E1CAD">
      <w:pPr>
        <w:pStyle w:val="NoSpacing"/>
        <w:jc w:val="both"/>
      </w:pPr>
    </w:p>
    <w:p w14:paraId="381FF172" w14:textId="77777777" w:rsidR="008E1CAD" w:rsidRPr="008E1CAD" w:rsidRDefault="008E1CAD" w:rsidP="008E1CAD">
      <w:pPr>
        <w:pStyle w:val="NoSpacing"/>
        <w:jc w:val="center"/>
        <w:rPr>
          <w:b/>
          <w:bCs/>
          <w:i/>
          <w:iCs/>
          <w:sz w:val="24"/>
          <w:szCs w:val="24"/>
        </w:rPr>
      </w:pPr>
      <w:r w:rsidRPr="008E1CAD">
        <w:rPr>
          <w:b/>
          <w:bCs/>
          <w:i/>
          <w:iCs/>
          <w:sz w:val="24"/>
          <w:szCs w:val="24"/>
        </w:rPr>
        <w:t>REPUBLIKA HRVATSKA</w:t>
      </w:r>
    </w:p>
    <w:p w14:paraId="3C7E66C0" w14:textId="77777777" w:rsidR="008E1CAD" w:rsidRPr="008E1CAD" w:rsidRDefault="008E1CAD" w:rsidP="008E1CAD">
      <w:pPr>
        <w:pStyle w:val="NoSpacing"/>
        <w:jc w:val="center"/>
        <w:rPr>
          <w:b/>
          <w:bCs/>
          <w:i/>
          <w:iCs/>
          <w:sz w:val="24"/>
          <w:szCs w:val="24"/>
        </w:rPr>
      </w:pPr>
      <w:r w:rsidRPr="008E1CAD">
        <w:rPr>
          <w:b/>
          <w:bCs/>
          <w:i/>
          <w:iCs/>
          <w:sz w:val="24"/>
          <w:szCs w:val="24"/>
        </w:rPr>
        <w:t>SPLITSKO-DALMATINSKA ŽUPANIJA</w:t>
      </w:r>
    </w:p>
    <w:p w14:paraId="5838A067" w14:textId="77777777" w:rsidR="008E1CAD" w:rsidRPr="008E1CAD" w:rsidRDefault="008E1CAD" w:rsidP="008E1CAD">
      <w:pPr>
        <w:pStyle w:val="NoSpacing"/>
        <w:jc w:val="center"/>
        <w:rPr>
          <w:b/>
          <w:bCs/>
          <w:i/>
          <w:iCs/>
          <w:sz w:val="24"/>
          <w:szCs w:val="24"/>
        </w:rPr>
      </w:pPr>
      <w:r w:rsidRPr="008E1CAD">
        <w:rPr>
          <w:b/>
          <w:bCs/>
          <w:i/>
          <w:iCs/>
          <w:sz w:val="24"/>
          <w:szCs w:val="24"/>
        </w:rPr>
        <w:t>GRAD HVAR</w:t>
      </w:r>
    </w:p>
    <w:p w14:paraId="0F6E624B" w14:textId="77777777" w:rsidR="008E1CAD" w:rsidRPr="008E1CAD" w:rsidRDefault="008E1CAD" w:rsidP="008E1CAD">
      <w:pPr>
        <w:pStyle w:val="NoSpacing"/>
        <w:jc w:val="center"/>
        <w:rPr>
          <w:b/>
          <w:bCs/>
          <w:i/>
          <w:iCs/>
          <w:sz w:val="24"/>
          <w:szCs w:val="24"/>
        </w:rPr>
      </w:pPr>
      <w:r w:rsidRPr="008E1CAD">
        <w:rPr>
          <w:b/>
          <w:bCs/>
          <w:i/>
          <w:iCs/>
          <w:sz w:val="24"/>
          <w:szCs w:val="24"/>
        </w:rPr>
        <w:t>Gradonačelnik</w:t>
      </w:r>
    </w:p>
    <w:p w14:paraId="18BD86AE" w14:textId="77777777" w:rsidR="008E1CAD" w:rsidRDefault="008E1CAD" w:rsidP="008E1CAD">
      <w:pPr>
        <w:pStyle w:val="NoSpacing"/>
        <w:jc w:val="both"/>
      </w:pPr>
    </w:p>
    <w:p w14:paraId="39E473DD" w14:textId="77777777" w:rsidR="008E1CAD" w:rsidRDefault="008E1CAD" w:rsidP="008E1CAD">
      <w:pPr>
        <w:pStyle w:val="NoSpacing"/>
        <w:jc w:val="both"/>
      </w:pPr>
      <w:r>
        <w:t>KLASA: 350-01/18-01/158</w:t>
      </w:r>
    </w:p>
    <w:p w14:paraId="0C3DB709" w14:textId="77777777" w:rsidR="008E1CAD" w:rsidRDefault="008E1CAD" w:rsidP="008E1CAD">
      <w:pPr>
        <w:pStyle w:val="NoSpacing"/>
        <w:jc w:val="both"/>
      </w:pPr>
      <w:r>
        <w:t>URBROJ: 2128/01-01/1-21-60</w:t>
      </w:r>
    </w:p>
    <w:p w14:paraId="36A38E44" w14:textId="77777777" w:rsidR="008E1CAD" w:rsidRDefault="008E1CAD" w:rsidP="008E1CAD">
      <w:pPr>
        <w:pStyle w:val="NoSpacing"/>
        <w:jc w:val="both"/>
      </w:pPr>
      <w:r>
        <w:t>Hvar, 10.06.2021. godine</w:t>
      </w:r>
    </w:p>
    <w:p w14:paraId="3B9590CF" w14:textId="77777777" w:rsidR="008E1CAD" w:rsidRDefault="008E1CAD" w:rsidP="008E1CAD">
      <w:pPr>
        <w:pStyle w:val="NoSpacing"/>
        <w:jc w:val="both"/>
      </w:pPr>
    </w:p>
    <w:p w14:paraId="73E12153" w14:textId="7B3BC544" w:rsidR="008E1CAD" w:rsidRDefault="008E1CAD" w:rsidP="008E1CAD">
      <w:pPr>
        <w:pStyle w:val="NoSpacing"/>
        <w:jc w:val="center"/>
      </w:pPr>
      <w:r>
        <w:t xml:space="preserve">                   </w:t>
      </w:r>
      <w:r>
        <w:t>GRADONAČELNIK:</w:t>
      </w:r>
    </w:p>
    <w:p w14:paraId="2F3FE924" w14:textId="67E72DE4" w:rsidR="00774AD7" w:rsidRDefault="008E1CAD" w:rsidP="008E1CAD">
      <w:pPr>
        <w:pStyle w:val="NoSpacing"/>
        <w:jc w:val="center"/>
      </w:pPr>
      <w:r>
        <w:t xml:space="preserve">                 </w:t>
      </w:r>
      <w:r>
        <w:t>Rikardo Novak</w:t>
      </w:r>
      <w:r>
        <w:t>, v.r.</w:t>
      </w:r>
    </w:p>
    <w:p w14:paraId="0B96D62F" w14:textId="77777777" w:rsidR="008E1CAD" w:rsidRPr="00367A5E" w:rsidRDefault="008E1CAD" w:rsidP="008E1CAD">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4D7ABBAD" w14:textId="4FE045F2" w:rsidR="008E1CAD" w:rsidRDefault="008E1CAD" w:rsidP="008E1CAD">
      <w:pPr>
        <w:pStyle w:val="NoSpacing"/>
        <w:jc w:val="both"/>
      </w:pPr>
    </w:p>
    <w:p w14:paraId="28D562F7" w14:textId="77777777" w:rsidR="00E61B3D" w:rsidRDefault="00E61B3D" w:rsidP="00E61B3D">
      <w:pPr>
        <w:pStyle w:val="NoSpacing"/>
        <w:ind w:firstLine="720"/>
        <w:jc w:val="both"/>
      </w:pPr>
      <w:r>
        <w:t>Na temelju članka 66. stavak 3. Zakona o zaštiti okoliša („Narodne novine“, br. 80/13, 153/13, 78/15, 12/18, 118/18), članka 31. stavak 4. Uredbe o strateškoj procjeni utjecaja plana i programa na okoliš („Narodne novine“, br. 03/17), gradonačelnik Grada Hvara donosi</w:t>
      </w:r>
    </w:p>
    <w:p w14:paraId="1D42660A" w14:textId="77777777" w:rsidR="00E61B3D" w:rsidRDefault="00E61B3D" w:rsidP="00E61B3D">
      <w:pPr>
        <w:pStyle w:val="NoSpacing"/>
        <w:jc w:val="both"/>
      </w:pPr>
    </w:p>
    <w:p w14:paraId="17514BFA" w14:textId="77777777" w:rsidR="00E61B3D" w:rsidRPr="00E61B3D" w:rsidRDefault="00E61B3D" w:rsidP="00E61B3D">
      <w:pPr>
        <w:pStyle w:val="NoSpacing"/>
        <w:jc w:val="center"/>
        <w:rPr>
          <w:b/>
          <w:bCs/>
          <w:sz w:val="24"/>
          <w:szCs w:val="24"/>
        </w:rPr>
      </w:pPr>
      <w:r w:rsidRPr="00E61B3D">
        <w:rPr>
          <w:b/>
          <w:bCs/>
          <w:sz w:val="24"/>
          <w:szCs w:val="24"/>
        </w:rPr>
        <w:t>ODLUKA</w:t>
      </w:r>
    </w:p>
    <w:p w14:paraId="24DC6E18" w14:textId="77777777" w:rsidR="00E61B3D" w:rsidRPr="00E61B3D" w:rsidRDefault="00E61B3D" w:rsidP="00E61B3D">
      <w:pPr>
        <w:pStyle w:val="NoSpacing"/>
        <w:jc w:val="center"/>
        <w:rPr>
          <w:b/>
          <w:bCs/>
        </w:rPr>
      </w:pPr>
      <w:r w:rsidRPr="00E61B3D">
        <w:rPr>
          <w:b/>
          <w:bCs/>
        </w:rPr>
        <w:t>da nije potrebno provesti postupak ocjene  o potrebi strateške procjene utjecaja na okoliš kao ni stratešku procjenu utjecaja na okoliš za Izmjene i dopune Urbanističkog plana uređenja Zone stanovanja u zelenilu (dalje u tekstu ID UPU Zone stanovanja u zelenilu)</w:t>
      </w:r>
    </w:p>
    <w:p w14:paraId="37785201" w14:textId="77777777" w:rsidR="00E61B3D" w:rsidRPr="00E61B3D" w:rsidRDefault="00E61B3D" w:rsidP="00E61B3D">
      <w:pPr>
        <w:pStyle w:val="NoSpacing"/>
        <w:jc w:val="center"/>
        <w:rPr>
          <w:b/>
          <w:bCs/>
        </w:rPr>
      </w:pPr>
    </w:p>
    <w:p w14:paraId="1DEECE8D" w14:textId="77777777" w:rsidR="00E61B3D" w:rsidRPr="00E61B3D" w:rsidRDefault="00E61B3D" w:rsidP="00E61B3D">
      <w:pPr>
        <w:pStyle w:val="NoSpacing"/>
        <w:jc w:val="center"/>
        <w:rPr>
          <w:b/>
          <w:bCs/>
        </w:rPr>
      </w:pPr>
      <w:r w:rsidRPr="00E61B3D">
        <w:rPr>
          <w:b/>
          <w:bCs/>
        </w:rPr>
        <w:t>Članak 1.</w:t>
      </w:r>
    </w:p>
    <w:p w14:paraId="6D76B70F" w14:textId="59F8E33D" w:rsidR="00E61B3D" w:rsidRDefault="00E61B3D" w:rsidP="00E61B3D">
      <w:pPr>
        <w:pStyle w:val="NoSpacing"/>
        <w:jc w:val="both"/>
      </w:pPr>
      <w:r>
        <w:tab/>
      </w:r>
    </w:p>
    <w:p w14:paraId="7E59B15B" w14:textId="77777777" w:rsidR="00E61B3D" w:rsidRDefault="00E61B3D" w:rsidP="00E61B3D">
      <w:pPr>
        <w:pStyle w:val="NoSpacing"/>
        <w:ind w:firstLine="720"/>
        <w:jc w:val="both"/>
      </w:pPr>
      <w:r>
        <w:t xml:space="preserve">Temeljem Mišljenja Upravnog odjela za komunalne poslove, komunalnu infrastrukturu i zaštitu okoliša Splitsko-dalmatinske županije (KLASA: 351-02/21-04/0047, URBROJ: 2181/1-10/07-21-0003 od 15.9.2021.) za predmetni UPU nije potrebno provesti postupak ocjene  o potrebi strateške procjene utjecaja na okoliš kao ni stratešku procjenu utjecaja na okoliš  </w:t>
      </w:r>
    </w:p>
    <w:p w14:paraId="51F5FA73" w14:textId="77777777" w:rsidR="00E61B3D" w:rsidRDefault="00E61B3D" w:rsidP="00E61B3D">
      <w:pPr>
        <w:pStyle w:val="NoSpacing"/>
        <w:jc w:val="both"/>
      </w:pPr>
    </w:p>
    <w:p w14:paraId="6495FA7F" w14:textId="77777777" w:rsidR="00E61B3D" w:rsidRPr="00E61B3D" w:rsidRDefault="00E61B3D" w:rsidP="00E61B3D">
      <w:pPr>
        <w:pStyle w:val="NoSpacing"/>
        <w:jc w:val="center"/>
        <w:rPr>
          <w:b/>
          <w:bCs/>
        </w:rPr>
      </w:pPr>
      <w:r w:rsidRPr="00E61B3D">
        <w:rPr>
          <w:b/>
          <w:bCs/>
        </w:rPr>
        <w:t>Članak 2.</w:t>
      </w:r>
    </w:p>
    <w:p w14:paraId="68B7C97A" w14:textId="77777777" w:rsidR="00E61B3D" w:rsidRDefault="00E61B3D" w:rsidP="00E61B3D">
      <w:pPr>
        <w:pStyle w:val="NoSpacing"/>
        <w:jc w:val="both"/>
      </w:pPr>
    </w:p>
    <w:p w14:paraId="6DB94A60" w14:textId="77777777" w:rsidR="00E61B3D" w:rsidRDefault="00E61B3D" w:rsidP="00E61B3D">
      <w:pPr>
        <w:pStyle w:val="NoSpacing"/>
        <w:ind w:firstLine="720"/>
        <w:jc w:val="both"/>
      </w:pPr>
      <w:r>
        <w:t>Pravna osnova za izradu UPU-a se donosi temeljem obveza koje proizlaze iz odredbi  članaka 86. i 89. Zakona o prostornom uređenju (NN broj 153/13, 65/17, 114/18, 39/19, 98/19) i Pravilnik o sadržaju, mjerilima kartografskih prikaza, obveznim prostornim pokazateljima i standardu elaborata prostornih planova (NN broj 106/98, 39/04, 45/04-ispravak, 163/04 i 9/11) i provedbenih odredbi PPUG Hvara (Sl. glasnik Grada Hvara broj 2/07, 9/10, 05/16).</w:t>
      </w:r>
    </w:p>
    <w:p w14:paraId="786724C8" w14:textId="77777777" w:rsidR="00E61B3D" w:rsidRDefault="00E61B3D" w:rsidP="00E61B3D">
      <w:pPr>
        <w:pStyle w:val="NoSpacing"/>
        <w:jc w:val="both"/>
      </w:pPr>
    </w:p>
    <w:p w14:paraId="27FAF9AE" w14:textId="77777777" w:rsidR="00E61B3D" w:rsidRDefault="00E61B3D" w:rsidP="00E61B3D">
      <w:pPr>
        <w:pStyle w:val="NoSpacing"/>
        <w:ind w:firstLine="720"/>
        <w:jc w:val="both"/>
      </w:pPr>
      <w:r>
        <w:t xml:space="preserve">Sukladno članku 79. Zakona o prostornom uređenju, urbanistički plan uređenja obvezno se donosi za neuređene dijelove građevinskog </w:t>
      </w:r>
      <w:r>
        <w:lastRenderedPageBreak/>
        <w:t>područja. Izradi UPU-a pristupa se radi stvaranja prostorno-planskih pretpostavki za realizaciju namjena u prostoru obuhvata predviđenih PPUG Hvara. Izradom UPU-a odrediti će se uvjeti provedbe svih zahvata u prostoru unutar obuhvata, u skladu s načelima trajne održivosti i zaštite prostornih vrijednosti i prirodnih resursa.</w:t>
      </w:r>
    </w:p>
    <w:p w14:paraId="624946C6" w14:textId="77777777" w:rsidR="00E61B3D" w:rsidRDefault="00E61B3D" w:rsidP="00E61B3D">
      <w:pPr>
        <w:pStyle w:val="NoSpacing"/>
        <w:jc w:val="both"/>
      </w:pPr>
      <w:r>
        <w:t xml:space="preserve">   </w:t>
      </w:r>
    </w:p>
    <w:p w14:paraId="302D0D78" w14:textId="77777777" w:rsidR="00E61B3D" w:rsidRPr="00E61B3D" w:rsidRDefault="00E61B3D" w:rsidP="00E61B3D">
      <w:pPr>
        <w:pStyle w:val="NoSpacing"/>
        <w:jc w:val="center"/>
        <w:rPr>
          <w:b/>
          <w:bCs/>
        </w:rPr>
      </w:pPr>
      <w:r w:rsidRPr="00E61B3D">
        <w:rPr>
          <w:b/>
          <w:bCs/>
        </w:rPr>
        <w:t>Članak 3.</w:t>
      </w:r>
    </w:p>
    <w:p w14:paraId="4B6A91E1" w14:textId="77777777" w:rsidR="00E61B3D" w:rsidRDefault="00E61B3D" w:rsidP="00E61B3D">
      <w:pPr>
        <w:pStyle w:val="NoSpacing"/>
        <w:jc w:val="both"/>
      </w:pPr>
    </w:p>
    <w:p w14:paraId="526B440C" w14:textId="77777777" w:rsidR="00E61B3D" w:rsidRDefault="00E61B3D" w:rsidP="00E61B3D">
      <w:pPr>
        <w:pStyle w:val="NoSpacing"/>
        <w:ind w:firstLine="720"/>
        <w:jc w:val="both"/>
      </w:pPr>
      <w:r>
        <w:t>Nositelj izrade UPU-a je Jedinstveni upravni odjel, Odsjek za komunalne djelatnosti, prostorno uređenje, graditeljstvo, zaštitu okoliša, europske fondove i javnu nabavu Grada Hvara. Izrađivač predmetnog UPU-a  je Urbos d.o.o. iz Splita.</w:t>
      </w:r>
    </w:p>
    <w:p w14:paraId="781E5BFE" w14:textId="77777777" w:rsidR="00E61B3D" w:rsidRDefault="00E61B3D" w:rsidP="00E61B3D">
      <w:pPr>
        <w:pStyle w:val="NoSpacing"/>
        <w:jc w:val="both"/>
      </w:pPr>
    </w:p>
    <w:p w14:paraId="3FBC2519" w14:textId="77777777" w:rsidR="00E61B3D" w:rsidRDefault="00E61B3D" w:rsidP="00E61B3D">
      <w:pPr>
        <w:pStyle w:val="NoSpacing"/>
        <w:ind w:firstLine="720"/>
        <w:jc w:val="both"/>
      </w:pPr>
      <w:r>
        <w:t>Ciljevi i programska polazišta UPU-a , sukladno Izmjenama i dopunama PPUG Hvara su:</w:t>
      </w:r>
    </w:p>
    <w:p w14:paraId="2FE7F372" w14:textId="77777777" w:rsidR="00E61B3D" w:rsidRDefault="00E61B3D" w:rsidP="00E61B3D">
      <w:pPr>
        <w:pStyle w:val="NoSpacing"/>
        <w:jc w:val="both"/>
      </w:pPr>
      <w:r>
        <w:tab/>
      </w:r>
    </w:p>
    <w:p w14:paraId="70731B34" w14:textId="77777777" w:rsidR="00E61B3D" w:rsidRDefault="00E61B3D" w:rsidP="00E61B3D">
      <w:pPr>
        <w:pStyle w:val="NoSpacing"/>
        <w:ind w:firstLine="720"/>
        <w:jc w:val="both"/>
      </w:pPr>
      <w:r>
        <w:t>razraditi osnovne namjene površina definirati svu prometnu, komunalnu i drugu infrastrukturu odrediti mjere za zaštitu okoliša i očuvanje prirodnih vrijednosti odrediti uvjete gradnje i elemente za korištenje i uređenje površina propisati uvjete gradnje građevina: javne i društvene namjene, javnih parkirališta, te pratećih sadržaja: ugostiteljstva, sporta i rekreacije, zelenih površina te zaštite kulturno povijesnih vrijednosti područja.</w:t>
      </w:r>
    </w:p>
    <w:p w14:paraId="0AE77BFA" w14:textId="77777777" w:rsidR="00E61B3D" w:rsidRDefault="00E61B3D" w:rsidP="00E61B3D">
      <w:pPr>
        <w:pStyle w:val="NoSpacing"/>
        <w:jc w:val="both"/>
      </w:pPr>
      <w:r>
        <w:t xml:space="preserve"> </w:t>
      </w:r>
    </w:p>
    <w:p w14:paraId="6D8BD074" w14:textId="77777777" w:rsidR="00E61B3D" w:rsidRPr="00E61B3D" w:rsidRDefault="00E61B3D" w:rsidP="00E61B3D">
      <w:pPr>
        <w:pStyle w:val="NoSpacing"/>
        <w:jc w:val="center"/>
        <w:rPr>
          <w:b/>
          <w:bCs/>
        </w:rPr>
      </w:pPr>
      <w:r w:rsidRPr="00E61B3D">
        <w:rPr>
          <w:b/>
          <w:bCs/>
        </w:rPr>
        <w:t>Članak 4.</w:t>
      </w:r>
    </w:p>
    <w:p w14:paraId="27C8D98B" w14:textId="77777777" w:rsidR="00E61B3D" w:rsidRDefault="00E61B3D" w:rsidP="00E61B3D">
      <w:pPr>
        <w:pStyle w:val="NoSpacing"/>
        <w:jc w:val="both"/>
      </w:pPr>
    </w:p>
    <w:p w14:paraId="5F4E7672" w14:textId="77777777" w:rsidR="00E61B3D" w:rsidRDefault="00E61B3D" w:rsidP="00E61B3D">
      <w:pPr>
        <w:pStyle w:val="NoSpacing"/>
        <w:ind w:firstLine="720"/>
        <w:jc w:val="both"/>
      </w:pPr>
      <w:r>
        <w:t>Za predmetni UPU zatraženo je Mišljenje o potrebi provedbe postupka ocjene, odnosno strateške procjene od nadležnog Upravnog odjela Splitsko-dalmatinske županije ( KLASA: 350-01/17-01/48; URBROJ: 2181/1-03-21-59) uz mišjenje da za UPU Zone stanovanja u zelenilu  nije potrebno provesti postupak ocjene  o potrebi strateške procjene utjecaja na okoliš kao ni stratešku procjenu utjecaja na okoliš</w:t>
      </w:r>
    </w:p>
    <w:p w14:paraId="6022E228" w14:textId="77777777" w:rsidR="00E61B3D" w:rsidRDefault="00E61B3D" w:rsidP="00E61B3D">
      <w:pPr>
        <w:pStyle w:val="NoSpacing"/>
        <w:jc w:val="both"/>
      </w:pPr>
    </w:p>
    <w:p w14:paraId="354B0434" w14:textId="77777777" w:rsidR="00E61B3D" w:rsidRPr="00E61B3D" w:rsidRDefault="00E61B3D" w:rsidP="00E61B3D">
      <w:pPr>
        <w:pStyle w:val="NoSpacing"/>
        <w:jc w:val="center"/>
        <w:rPr>
          <w:b/>
          <w:bCs/>
        </w:rPr>
      </w:pPr>
      <w:r w:rsidRPr="00E61B3D">
        <w:rPr>
          <w:b/>
          <w:bCs/>
        </w:rPr>
        <w:t>Članak 5.</w:t>
      </w:r>
    </w:p>
    <w:p w14:paraId="19ED1968" w14:textId="77777777" w:rsidR="00E61B3D" w:rsidRDefault="00E61B3D" w:rsidP="00E61B3D">
      <w:pPr>
        <w:pStyle w:val="NoSpacing"/>
        <w:jc w:val="both"/>
      </w:pPr>
    </w:p>
    <w:p w14:paraId="37F46E71" w14:textId="77777777" w:rsidR="00E61B3D" w:rsidRDefault="00E61B3D" w:rsidP="00E61B3D">
      <w:pPr>
        <w:pStyle w:val="NoSpacing"/>
        <w:ind w:firstLine="720"/>
        <w:jc w:val="both"/>
      </w:pPr>
      <w:r>
        <w:t>Grad Hvar dužan je informirati javnost sukladno odredbama Zakona o zaštiti okoliša (NN broj 80/13, 153/13, 78/15, 12/18, 118/18) i odredbama Uredbe o zaštiti okoliša i sudjelovanju javnosti i zainteresirane javnosti pitanjima zaštite okoliša (NN broj 64/08).</w:t>
      </w:r>
    </w:p>
    <w:p w14:paraId="373DBFB7" w14:textId="77777777" w:rsidR="00E61B3D" w:rsidRDefault="00E61B3D" w:rsidP="00E61B3D">
      <w:pPr>
        <w:pStyle w:val="NoSpacing"/>
        <w:jc w:val="both"/>
      </w:pPr>
    </w:p>
    <w:p w14:paraId="56F0A114" w14:textId="77777777" w:rsidR="00E61B3D" w:rsidRPr="00E61B3D" w:rsidRDefault="00E61B3D" w:rsidP="00E61B3D">
      <w:pPr>
        <w:pStyle w:val="NoSpacing"/>
        <w:jc w:val="center"/>
        <w:rPr>
          <w:b/>
          <w:bCs/>
        </w:rPr>
      </w:pPr>
      <w:r w:rsidRPr="00E61B3D">
        <w:rPr>
          <w:b/>
          <w:bCs/>
        </w:rPr>
        <w:t>Članak 6.</w:t>
      </w:r>
    </w:p>
    <w:p w14:paraId="68604EAF" w14:textId="77777777" w:rsidR="00E61B3D" w:rsidRDefault="00E61B3D" w:rsidP="00E61B3D">
      <w:pPr>
        <w:pStyle w:val="NoSpacing"/>
        <w:jc w:val="both"/>
      </w:pPr>
    </w:p>
    <w:p w14:paraId="51B78848" w14:textId="77777777" w:rsidR="00E61B3D" w:rsidRDefault="00E61B3D" w:rsidP="00E61B3D">
      <w:pPr>
        <w:pStyle w:val="NoSpacing"/>
        <w:ind w:firstLine="720"/>
        <w:jc w:val="both"/>
      </w:pPr>
      <w:r>
        <w:t>Ova Odluka stupa na snagu danom donošenja, a objavit će se na službenoj internetskoj stranici Grada Hvara i „Službenom glasniku Grada Hvara“.</w:t>
      </w:r>
    </w:p>
    <w:p w14:paraId="08F423E7" w14:textId="77777777" w:rsidR="00E61B3D" w:rsidRDefault="00E61B3D" w:rsidP="00E61B3D">
      <w:pPr>
        <w:pStyle w:val="NoSpacing"/>
        <w:jc w:val="both"/>
      </w:pPr>
    </w:p>
    <w:p w14:paraId="799C51B1" w14:textId="77777777" w:rsidR="00E61B3D" w:rsidRDefault="00E61B3D" w:rsidP="00E61B3D">
      <w:pPr>
        <w:pStyle w:val="NoSpacing"/>
        <w:jc w:val="both"/>
      </w:pPr>
    </w:p>
    <w:p w14:paraId="2695684F" w14:textId="77777777" w:rsidR="00E61B3D" w:rsidRDefault="00E61B3D" w:rsidP="00E61B3D">
      <w:pPr>
        <w:pStyle w:val="NoSpacing"/>
        <w:jc w:val="both"/>
      </w:pPr>
    </w:p>
    <w:p w14:paraId="1911FE0E" w14:textId="7CF6E3FD" w:rsidR="00E61B3D" w:rsidRPr="00E61B3D" w:rsidRDefault="00E61B3D" w:rsidP="00E61B3D">
      <w:pPr>
        <w:pStyle w:val="NoSpacing"/>
        <w:jc w:val="center"/>
        <w:rPr>
          <w:b/>
          <w:bCs/>
          <w:i/>
          <w:iCs/>
          <w:sz w:val="24"/>
          <w:szCs w:val="24"/>
        </w:rPr>
      </w:pPr>
      <w:r w:rsidRPr="00E61B3D">
        <w:rPr>
          <w:b/>
          <w:bCs/>
          <w:i/>
          <w:iCs/>
          <w:sz w:val="24"/>
          <w:szCs w:val="24"/>
        </w:rPr>
        <w:t>REPUBLIKA HRVATSKA</w:t>
      </w:r>
    </w:p>
    <w:p w14:paraId="624C2E35" w14:textId="77777777" w:rsidR="00E61B3D" w:rsidRPr="00E61B3D" w:rsidRDefault="00E61B3D" w:rsidP="00E61B3D">
      <w:pPr>
        <w:pStyle w:val="NoSpacing"/>
        <w:jc w:val="center"/>
        <w:rPr>
          <w:b/>
          <w:bCs/>
          <w:i/>
          <w:iCs/>
          <w:sz w:val="24"/>
          <w:szCs w:val="24"/>
        </w:rPr>
      </w:pPr>
      <w:r w:rsidRPr="00E61B3D">
        <w:rPr>
          <w:b/>
          <w:bCs/>
          <w:i/>
          <w:iCs/>
          <w:sz w:val="24"/>
          <w:szCs w:val="24"/>
        </w:rPr>
        <w:t>SPLITSKO-DALMATINSKA ŽUPANIJA</w:t>
      </w:r>
    </w:p>
    <w:p w14:paraId="1F95A044" w14:textId="77777777" w:rsidR="00E61B3D" w:rsidRPr="00E61B3D" w:rsidRDefault="00E61B3D" w:rsidP="00E61B3D">
      <w:pPr>
        <w:pStyle w:val="NoSpacing"/>
        <w:jc w:val="center"/>
        <w:rPr>
          <w:b/>
          <w:bCs/>
          <w:i/>
          <w:iCs/>
          <w:sz w:val="24"/>
          <w:szCs w:val="24"/>
        </w:rPr>
      </w:pPr>
      <w:r w:rsidRPr="00E61B3D">
        <w:rPr>
          <w:b/>
          <w:bCs/>
          <w:i/>
          <w:iCs/>
          <w:sz w:val="24"/>
          <w:szCs w:val="24"/>
        </w:rPr>
        <w:t>GRAD HVAR</w:t>
      </w:r>
    </w:p>
    <w:p w14:paraId="4A321197" w14:textId="77777777" w:rsidR="00E61B3D" w:rsidRPr="00E61B3D" w:rsidRDefault="00E61B3D" w:rsidP="00E61B3D">
      <w:pPr>
        <w:pStyle w:val="NoSpacing"/>
        <w:jc w:val="center"/>
        <w:rPr>
          <w:b/>
          <w:bCs/>
          <w:i/>
          <w:iCs/>
          <w:sz w:val="24"/>
          <w:szCs w:val="24"/>
        </w:rPr>
      </w:pPr>
      <w:r w:rsidRPr="00E61B3D">
        <w:rPr>
          <w:b/>
          <w:bCs/>
          <w:i/>
          <w:iCs/>
          <w:sz w:val="24"/>
          <w:szCs w:val="24"/>
        </w:rPr>
        <w:t>Gradonačelnik</w:t>
      </w:r>
    </w:p>
    <w:p w14:paraId="7DD9B33B" w14:textId="77777777" w:rsidR="00E61B3D" w:rsidRDefault="00E61B3D" w:rsidP="00E61B3D">
      <w:pPr>
        <w:pStyle w:val="NoSpacing"/>
        <w:jc w:val="both"/>
      </w:pPr>
    </w:p>
    <w:p w14:paraId="23BDD56C" w14:textId="77777777" w:rsidR="00E61B3D" w:rsidRDefault="00E61B3D" w:rsidP="00E61B3D">
      <w:pPr>
        <w:pStyle w:val="NoSpacing"/>
        <w:jc w:val="both"/>
      </w:pPr>
      <w:r>
        <w:t>KLASA: 350-01/17-01/48</w:t>
      </w:r>
    </w:p>
    <w:p w14:paraId="44B154CB" w14:textId="77777777" w:rsidR="00E61B3D" w:rsidRDefault="00E61B3D" w:rsidP="00E61B3D">
      <w:pPr>
        <w:pStyle w:val="NoSpacing"/>
        <w:jc w:val="both"/>
      </w:pPr>
      <w:r>
        <w:t>URBROJ: 2128/01-01/1-21-73</w:t>
      </w:r>
    </w:p>
    <w:p w14:paraId="620ED14D" w14:textId="77777777" w:rsidR="00E61B3D" w:rsidRDefault="00E61B3D" w:rsidP="00E61B3D">
      <w:pPr>
        <w:pStyle w:val="NoSpacing"/>
        <w:jc w:val="both"/>
      </w:pPr>
      <w:r>
        <w:t>Hvar, 2.12.2021. godine</w:t>
      </w:r>
    </w:p>
    <w:p w14:paraId="6D8063D7" w14:textId="77777777" w:rsidR="00E61B3D" w:rsidRDefault="00E61B3D" w:rsidP="00E61B3D">
      <w:pPr>
        <w:pStyle w:val="NoSpacing"/>
        <w:jc w:val="both"/>
      </w:pPr>
    </w:p>
    <w:p w14:paraId="71832C62" w14:textId="77777777" w:rsidR="00E61B3D" w:rsidRDefault="00E61B3D" w:rsidP="00E61B3D">
      <w:pPr>
        <w:pStyle w:val="NoSpacing"/>
        <w:jc w:val="center"/>
      </w:pPr>
      <w:r>
        <w:t>GRADONAČELNIK:</w:t>
      </w:r>
    </w:p>
    <w:p w14:paraId="69E825C2" w14:textId="504AA06A" w:rsidR="00E61B3D" w:rsidRDefault="00E61B3D" w:rsidP="00E61B3D">
      <w:pPr>
        <w:pStyle w:val="NoSpacing"/>
        <w:jc w:val="center"/>
      </w:pPr>
      <w:r>
        <w:t>Rikardo Novak, v.r.</w:t>
      </w:r>
    </w:p>
    <w:p w14:paraId="5CC24685" w14:textId="77777777" w:rsidR="00E61B3D" w:rsidRPr="00367A5E" w:rsidRDefault="00E61B3D" w:rsidP="00E61B3D">
      <w:pPr>
        <w:pBdr>
          <w:top w:val="single" w:sz="4" w:space="1" w:color="auto" w:shadow="1"/>
          <w:left w:val="single" w:sz="4" w:space="4" w:color="auto" w:shadow="1"/>
          <w:bottom w:val="single" w:sz="4" w:space="1" w:color="auto" w:shadow="1"/>
          <w:right w:val="single" w:sz="4" w:space="4" w:color="auto" w:shadow="1"/>
        </w:pBdr>
        <w:spacing w:line="264" w:lineRule="auto"/>
        <w:jc w:val="both"/>
        <w:rPr>
          <w:lang w:eastAsia="hr-HR"/>
        </w:rPr>
      </w:pPr>
      <w:r w:rsidRPr="00367A5E">
        <w:rPr>
          <w:lang w:eastAsia="hr-HR"/>
        </w:rPr>
        <w:t>* * * * * * * * * * * * * * * * * * * * * * * * * * * *</w:t>
      </w:r>
    </w:p>
    <w:p w14:paraId="54A8173D" w14:textId="4F9065D0" w:rsidR="00E61B3D" w:rsidRDefault="00E61B3D" w:rsidP="00E61B3D">
      <w:pPr>
        <w:pStyle w:val="NoSpacing"/>
      </w:pPr>
    </w:p>
    <w:p w14:paraId="719EB08E" w14:textId="6FE8292D" w:rsidR="00E61B3D" w:rsidRDefault="00E61B3D" w:rsidP="00E61B3D">
      <w:pPr>
        <w:pStyle w:val="NoSpacing"/>
      </w:pPr>
    </w:p>
    <w:p w14:paraId="38808B46" w14:textId="77777777" w:rsidR="00E61B3D" w:rsidRDefault="00E61B3D" w:rsidP="00E61B3D">
      <w:pPr>
        <w:pStyle w:val="NoSpacing"/>
      </w:pPr>
    </w:p>
    <w:p w14:paraId="17F600E3" w14:textId="400C9500" w:rsidR="008E3A15" w:rsidRDefault="008E3A15" w:rsidP="00E14B83">
      <w:pPr>
        <w:pStyle w:val="NoSpacing"/>
        <w:jc w:val="both"/>
      </w:pPr>
    </w:p>
    <w:p w14:paraId="29ED169E" w14:textId="4DFECF17" w:rsidR="008E3A15" w:rsidRDefault="008E3A15">
      <w:pPr>
        <w:overflowPunct/>
        <w:autoSpaceDE/>
        <w:autoSpaceDN/>
        <w:adjustRightInd/>
        <w:spacing w:after="160" w:line="259" w:lineRule="auto"/>
      </w:pPr>
      <w:r>
        <w:br w:type="page"/>
      </w:r>
    </w:p>
    <w:p w14:paraId="6D1A02DD" w14:textId="3149216D" w:rsidR="008E3A15" w:rsidRDefault="008E3A15" w:rsidP="00E14B83">
      <w:pPr>
        <w:pStyle w:val="NoSpacing"/>
        <w:jc w:val="both"/>
      </w:pPr>
    </w:p>
    <w:p w14:paraId="5D94138F" w14:textId="435B912D" w:rsidR="008E3A15" w:rsidRDefault="008E3A15">
      <w:pPr>
        <w:overflowPunct/>
        <w:autoSpaceDE/>
        <w:autoSpaceDN/>
        <w:adjustRightInd/>
        <w:spacing w:after="160" w:line="259" w:lineRule="auto"/>
      </w:pPr>
    </w:p>
    <w:p w14:paraId="3CCA2062" w14:textId="77777777" w:rsidR="00E6367A" w:rsidRDefault="00E6367A" w:rsidP="00E14B83">
      <w:pPr>
        <w:pStyle w:val="NoSpacing"/>
        <w:jc w:val="both"/>
      </w:pPr>
    </w:p>
    <w:p w14:paraId="5942A12B" w14:textId="565AAD31" w:rsidR="00330100" w:rsidRDefault="00330100" w:rsidP="00E14B83">
      <w:pPr>
        <w:pStyle w:val="NoSpacing"/>
        <w:jc w:val="both"/>
      </w:pPr>
    </w:p>
    <w:p w14:paraId="6FD5E221" w14:textId="6B075918" w:rsidR="00083A24" w:rsidRDefault="00330100" w:rsidP="00064165">
      <w:pPr>
        <w:overflowPunct/>
        <w:autoSpaceDE/>
        <w:autoSpaceDN/>
        <w:adjustRightInd/>
        <w:spacing w:after="160" w:line="259" w:lineRule="auto"/>
      </w:pPr>
      <w:r>
        <w:br w:type="page"/>
      </w:r>
    </w:p>
    <w:p w14:paraId="1E50A89D" w14:textId="77777777" w:rsidR="004D48B0" w:rsidRDefault="004D48B0" w:rsidP="00064165">
      <w:pPr>
        <w:rPr>
          <w:b/>
          <w:bCs/>
          <w:sz w:val="24"/>
          <w:szCs w:val="24"/>
        </w:rPr>
        <w:sectPr w:rsidR="004D48B0" w:rsidSect="004148D7">
          <w:pgSz w:w="11906" w:h="16838"/>
          <w:pgMar w:top="1440" w:right="1440" w:bottom="1440" w:left="1440" w:header="708" w:footer="708" w:gutter="0"/>
          <w:cols w:num="2" w:space="708"/>
          <w:docGrid w:linePitch="360"/>
        </w:sectPr>
      </w:pPr>
    </w:p>
    <w:p w14:paraId="7A3A014C" w14:textId="77777777" w:rsidR="004D48B0" w:rsidRDefault="004D48B0" w:rsidP="00F65C18">
      <w:pPr>
        <w:jc w:val="center"/>
        <w:rPr>
          <w:b/>
          <w:bCs/>
          <w:sz w:val="24"/>
          <w:szCs w:val="24"/>
        </w:rPr>
      </w:pPr>
    </w:p>
    <w:p w14:paraId="327D4BAC" w14:textId="1CEE3A29" w:rsidR="00F65C18" w:rsidRPr="0027006F" w:rsidRDefault="00F65C18" w:rsidP="00F65C18">
      <w:pPr>
        <w:jc w:val="center"/>
        <w:rPr>
          <w:b/>
          <w:bCs/>
          <w:sz w:val="24"/>
          <w:szCs w:val="24"/>
        </w:rPr>
      </w:pPr>
      <w:r w:rsidRPr="0027006F">
        <w:rPr>
          <w:b/>
          <w:bCs/>
          <w:sz w:val="24"/>
          <w:szCs w:val="24"/>
        </w:rPr>
        <w:t>SADRŽAJ:</w:t>
      </w:r>
    </w:p>
    <w:p w14:paraId="0BCCD9DB" w14:textId="77777777" w:rsidR="00F65C18" w:rsidRPr="0091329D" w:rsidRDefault="00F65C18" w:rsidP="00F65C18">
      <w:pPr>
        <w:jc w:val="center"/>
        <w:rPr>
          <w:b/>
          <w:bCs/>
        </w:rPr>
      </w:pPr>
    </w:p>
    <w:p w14:paraId="4CCE6E44" w14:textId="77777777" w:rsidR="00F65C18" w:rsidRPr="0091329D" w:rsidRDefault="00F65C18" w:rsidP="00F65C18">
      <w:pPr>
        <w:jc w:val="center"/>
        <w:rPr>
          <w:b/>
          <w:bCs/>
        </w:rPr>
      </w:pPr>
      <w:r w:rsidRPr="0091329D">
        <w:rPr>
          <w:b/>
          <w:bCs/>
        </w:rPr>
        <w:t>GRADSKO VIJEĆE:</w:t>
      </w:r>
    </w:p>
    <w:p w14:paraId="6C874A8E" w14:textId="28739C86" w:rsidR="00B327A3" w:rsidRDefault="00B327A3" w:rsidP="00B327A3">
      <w:pPr>
        <w:pStyle w:val="NoSpacing"/>
        <w:jc w:val="both"/>
      </w:pPr>
    </w:p>
    <w:p w14:paraId="6DD8DD44" w14:textId="4691F906" w:rsidR="00F65C18" w:rsidRDefault="00F65C18" w:rsidP="00AC6AAC">
      <w:pPr>
        <w:pStyle w:val="NoSpacing"/>
        <w:numPr>
          <w:ilvl w:val="0"/>
          <w:numId w:val="4"/>
        </w:numPr>
        <w:tabs>
          <w:tab w:val="left" w:leader="dot" w:pos="8505"/>
        </w:tabs>
        <w:jc w:val="both"/>
      </w:pPr>
      <w:r>
        <w:t xml:space="preserve">Odluka o izmjeni Odluke o raspoređivanju sredstava za redovito godišnje financiranje političkih stranaka i nezavisnih vijećnika zastupljenih u Gradskom vijeću Grada Hvara za razdoblje od 15. lipnja do 31. prosinca 2021. godine </w:t>
      </w:r>
      <w:r w:rsidR="0027006F">
        <w:tab/>
        <w:t>651</w:t>
      </w:r>
    </w:p>
    <w:p w14:paraId="33AD7B1B" w14:textId="70ED9E61" w:rsidR="00F65C18" w:rsidRDefault="00F65C18" w:rsidP="00AC6AAC">
      <w:pPr>
        <w:pStyle w:val="NoSpacing"/>
        <w:numPr>
          <w:ilvl w:val="0"/>
          <w:numId w:val="4"/>
        </w:numPr>
        <w:tabs>
          <w:tab w:val="left" w:leader="dot" w:pos="8505"/>
        </w:tabs>
        <w:jc w:val="both"/>
      </w:pPr>
      <w:r>
        <w:t>Odluka o izmjeni Programa javnih potreba osnovnom školstvu Grada Hvara za 2021.godinu</w:t>
      </w:r>
      <w:r w:rsidR="0027006F">
        <w:t xml:space="preserve"> </w:t>
      </w:r>
      <w:r w:rsidR="0027006F">
        <w:tab/>
        <w:t>653</w:t>
      </w:r>
    </w:p>
    <w:p w14:paraId="215888F6" w14:textId="173BA7DA" w:rsidR="00F65C18" w:rsidRDefault="00F65C18" w:rsidP="00AC6AAC">
      <w:pPr>
        <w:pStyle w:val="NoSpacing"/>
        <w:numPr>
          <w:ilvl w:val="0"/>
          <w:numId w:val="4"/>
        </w:numPr>
        <w:tabs>
          <w:tab w:val="left" w:leader="dot" w:pos="8505"/>
        </w:tabs>
        <w:jc w:val="both"/>
      </w:pPr>
      <w:r>
        <w:t xml:space="preserve">Odluka o raspoređivanju sredstava za redovito godišnje financiranje političkih stranaka i nezavisnih vijećnika zastupljenih u Gradskom vijeću Grada Hvara za 2022. </w:t>
      </w:r>
      <w:r w:rsidR="0027006F">
        <w:t>g</w:t>
      </w:r>
      <w:r>
        <w:t>odinu</w:t>
      </w:r>
      <w:r w:rsidR="0027006F">
        <w:t xml:space="preserve"> </w:t>
      </w:r>
      <w:r w:rsidR="0027006F">
        <w:tab/>
        <w:t>653</w:t>
      </w:r>
    </w:p>
    <w:p w14:paraId="5C8B0A26" w14:textId="6B0A2F09" w:rsidR="00F65C18" w:rsidRDefault="00F65C18" w:rsidP="00AC6AAC">
      <w:pPr>
        <w:pStyle w:val="NoSpacing"/>
        <w:numPr>
          <w:ilvl w:val="0"/>
          <w:numId w:val="4"/>
        </w:numPr>
        <w:tabs>
          <w:tab w:val="left" w:leader="dot" w:pos="8505"/>
        </w:tabs>
        <w:jc w:val="both"/>
      </w:pPr>
      <w:r>
        <w:t>Zaključak o prihvaćanju Plana pometanja, čišćenja i pranja grada, održavanja javnih površina, čišćenja i održavanja obalnog pojasa, odvoza otpada sa Paklenih otoka i održavanja javne rasvjete  za 2022. godinu za Grad Hvar</w:t>
      </w:r>
      <w:r w:rsidR="0027006F">
        <w:t xml:space="preserve"> </w:t>
      </w:r>
      <w:r w:rsidR="0027006F">
        <w:tab/>
        <w:t>655</w:t>
      </w:r>
    </w:p>
    <w:p w14:paraId="5D114A44" w14:textId="53BC4442" w:rsidR="00F65C18" w:rsidRDefault="00F65C18" w:rsidP="00AC6AAC">
      <w:pPr>
        <w:pStyle w:val="NoSpacing"/>
        <w:numPr>
          <w:ilvl w:val="0"/>
          <w:numId w:val="4"/>
        </w:numPr>
        <w:tabs>
          <w:tab w:val="left" w:leader="dot" w:pos="8505"/>
        </w:tabs>
        <w:jc w:val="both"/>
      </w:pPr>
      <w:r>
        <w:t xml:space="preserve">Odluka o privremenoj zabrani izvođenja građevinskih radova tijekom turističke sezone za 2022. </w:t>
      </w:r>
      <w:r w:rsidR="0027006F">
        <w:t xml:space="preserve">g </w:t>
      </w:r>
      <w:r w:rsidR="0027006F">
        <w:tab/>
      </w:r>
      <w:r w:rsidR="0027006F">
        <w:tab/>
        <w:t>658</w:t>
      </w:r>
    </w:p>
    <w:p w14:paraId="7B5AF335" w14:textId="6AD0BAF8" w:rsidR="00F65C18" w:rsidRDefault="00F65C18" w:rsidP="00AC6AAC">
      <w:pPr>
        <w:pStyle w:val="NoSpacing"/>
        <w:numPr>
          <w:ilvl w:val="0"/>
          <w:numId w:val="4"/>
        </w:numPr>
        <w:tabs>
          <w:tab w:val="left" w:leader="dot" w:pos="8505"/>
        </w:tabs>
        <w:jc w:val="both"/>
      </w:pPr>
      <w:r>
        <w:t>Zaključak o davanju suglasnosti za izmjenu granica lučkog područja u uvali „Križa“</w:t>
      </w:r>
      <w:r w:rsidR="0027006F">
        <w:t xml:space="preserve"> </w:t>
      </w:r>
      <w:r w:rsidR="0027006F">
        <w:tab/>
        <w:t>659</w:t>
      </w:r>
    </w:p>
    <w:p w14:paraId="6B3136A8" w14:textId="5B645AC6" w:rsidR="00F65C18" w:rsidRDefault="00F65C18" w:rsidP="00AC6AAC">
      <w:pPr>
        <w:pStyle w:val="NoSpacing"/>
        <w:numPr>
          <w:ilvl w:val="0"/>
          <w:numId w:val="4"/>
        </w:numPr>
        <w:tabs>
          <w:tab w:val="left" w:leader="dot" w:pos="8505"/>
        </w:tabs>
        <w:jc w:val="both"/>
      </w:pPr>
      <w:r>
        <w:t>Zaključak o davanju suglasnosti za izmjenu granica lučkog područja u uvali „Križna Luka“</w:t>
      </w:r>
      <w:r w:rsidR="0027006F">
        <w:t xml:space="preserve"> </w:t>
      </w:r>
      <w:r w:rsidR="0027006F">
        <w:tab/>
        <w:t>660</w:t>
      </w:r>
    </w:p>
    <w:p w14:paraId="5A0AB55A" w14:textId="06BF97AA" w:rsidR="00F65C18" w:rsidRDefault="00F65C18" w:rsidP="00AC6AAC">
      <w:pPr>
        <w:pStyle w:val="NoSpacing"/>
        <w:numPr>
          <w:ilvl w:val="0"/>
          <w:numId w:val="4"/>
        </w:numPr>
        <w:tabs>
          <w:tab w:val="left" w:leader="dot" w:pos="8505"/>
        </w:tabs>
        <w:jc w:val="both"/>
      </w:pPr>
      <w:r>
        <w:t>Odluka o izmjeni i dopuni Odluke o određivanju ulica u naseljima Jagodna, Malo Grablje, Milna, Velo Grablje i Zaraće na području Grada Hvara</w:t>
      </w:r>
      <w:r w:rsidR="0027006F">
        <w:t xml:space="preserve"> </w:t>
      </w:r>
      <w:r w:rsidR="0027006F">
        <w:tab/>
        <w:t>660</w:t>
      </w:r>
    </w:p>
    <w:p w14:paraId="67DC344E" w14:textId="69DD1B23" w:rsidR="00F65C18" w:rsidRDefault="00F65C18" w:rsidP="00AC6AAC">
      <w:pPr>
        <w:pStyle w:val="NoSpacing"/>
        <w:numPr>
          <w:ilvl w:val="0"/>
          <w:numId w:val="4"/>
        </w:numPr>
        <w:tabs>
          <w:tab w:val="left" w:leader="dot" w:pos="8505"/>
        </w:tabs>
        <w:jc w:val="both"/>
      </w:pPr>
      <w:r>
        <w:t>Odluka o osnivanju Povjerenstva za osnivanje i izgradnju doma za starije i nemoćne osobe</w:t>
      </w:r>
      <w:r w:rsidR="0027006F">
        <w:t xml:space="preserve"> </w:t>
      </w:r>
      <w:r w:rsidR="0027006F">
        <w:tab/>
        <w:t>661</w:t>
      </w:r>
    </w:p>
    <w:p w14:paraId="05CF82C9" w14:textId="3FF2C6A4" w:rsidR="00F65C18" w:rsidRDefault="00F65C18" w:rsidP="00AC6AAC">
      <w:pPr>
        <w:pStyle w:val="NoSpacing"/>
        <w:numPr>
          <w:ilvl w:val="0"/>
          <w:numId w:val="4"/>
        </w:numPr>
        <w:tabs>
          <w:tab w:val="left" w:leader="dot" w:pos="8505"/>
        </w:tabs>
        <w:jc w:val="both"/>
      </w:pPr>
      <w:r>
        <w:t>Odluka o određivanju pravnih osoba od interesa za sustav civilne zaštite Grada Hvara</w:t>
      </w:r>
      <w:r w:rsidR="0027006F">
        <w:t xml:space="preserve"> </w:t>
      </w:r>
      <w:r w:rsidR="0027006F">
        <w:tab/>
        <w:t>661</w:t>
      </w:r>
    </w:p>
    <w:p w14:paraId="04D90275" w14:textId="5FFFB3C8" w:rsidR="00F65C18" w:rsidRDefault="00F65C18" w:rsidP="00AC6AAC">
      <w:pPr>
        <w:pStyle w:val="NoSpacing"/>
        <w:numPr>
          <w:ilvl w:val="0"/>
          <w:numId w:val="4"/>
        </w:numPr>
        <w:tabs>
          <w:tab w:val="left" w:leader="dot" w:pos="8505"/>
        </w:tabs>
        <w:jc w:val="both"/>
      </w:pPr>
      <w:r>
        <w:t>Odluka o dodjeli nagrade Grada Hvara za postignuće na natjecanjima državne i međunarodne razine, Jadran Domančić</w:t>
      </w:r>
      <w:r w:rsidR="0027006F">
        <w:t xml:space="preserve"> </w:t>
      </w:r>
      <w:r w:rsidR="0027006F">
        <w:tab/>
        <w:t>662</w:t>
      </w:r>
    </w:p>
    <w:p w14:paraId="14400724" w14:textId="12BAE0E6" w:rsidR="00F65C18" w:rsidRDefault="00F65C18" w:rsidP="00AC6AAC">
      <w:pPr>
        <w:pStyle w:val="NoSpacing"/>
        <w:numPr>
          <w:ilvl w:val="0"/>
          <w:numId w:val="4"/>
        </w:numPr>
        <w:tabs>
          <w:tab w:val="left" w:leader="dot" w:pos="8505"/>
        </w:tabs>
        <w:jc w:val="both"/>
      </w:pPr>
      <w:r>
        <w:t>Odluka o dodjeli nagrade Grada Hvara za postignuće na natjecanjima državne i međunarodne razine, Filip Jurišić</w:t>
      </w:r>
      <w:r w:rsidR="0027006F">
        <w:t xml:space="preserve"> </w:t>
      </w:r>
      <w:r w:rsidR="0027006F">
        <w:tab/>
        <w:t>662</w:t>
      </w:r>
    </w:p>
    <w:p w14:paraId="775EB23D" w14:textId="77777777" w:rsidR="00F65C18" w:rsidRDefault="00F65C18" w:rsidP="00F65C18">
      <w:pPr>
        <w:pStyle w:val="NoSpacing"/>
        <w:jc w:val="both"/>
      </w:pPr>
    </w:p>
    <w:p w14:paraId="06E8B6EA" w14:textId="77777777" w:rsidR="00F65C18" w:rsidRPr="00F65C18" w:rsidRDefault="00F65C18" w:rsidP="00F65C18">
      <w:pPr>
        <w:pStyle w:val="NoSpacing"/>
        <w:jc w:val="center"/>
        <w:rPr>
          <w:b/>
          <w:bCs/>
        </w:rPr>
      </w:pPr>
      <w:r w:rsidRPr="00F65C18">
        <w:rPr>
          <w:b/>
          <w:bCs/>
        </w:rPr>
        <w:t>GRADONAČELNIK:</w:t>
      </w:r>
    </w:p>
    <w:p w14:paraId="28BDE016" w14:textId="77777777" w:rsidR="00F65C18" w:rsidRDefault="00F65C18" w:rsidP="00F65C18">
      <w:pPr>
        <w:pStyle w:val="NoSpacing"/>
        <w:jc w:val="both"/>
      </w:pPr>
    </w:p>
    <w:p w14:paraId="764894AC" w14:textId="4478E378" w:rsidR="00F65C18" w:rsidRDefault="00F65C18" w:rsidP="00AC6AAC">
      <w:pPr>
        <w:pStyle w:val="NoSpacing"/>
        <w:numPr>
          <w:ilvl w:val="0"/>
          <w:numId w:val="5"/>
        </w:numPr>
        <w:tabs>
          <w:tab w:val="left" w:leader="dot" w:pos="8505"/>
        </w:tabs>
        <w:jc w:val="both"/>
      </w:pPr>
      <w:r>
        <w:t>Odluka o sporazumnom raskidu Ugovora o zakupu javne površine</w:t>
      </w:r>
      <w:r w:rsidR="0027006F">
        <w:t xml:space="preserve"> </w:t>
      </w:r>
      <w:r w:rsidR="0027006F">
        <w:tab/>
        <w:t>663</w:t>
      </w:r>
    </w:p>
    <w:p w14:paraId="6CBB4C35" w14:textId="498C5B96" w:rsidR="000C2193" w:rsidRDefault="000C2193" w:rsidP="00AC6AAC">
      <w:pPr>
        <w:pStyle w:val="NoSpacing"/>
        <w:numPr>
          <w:ilvl w:val="0"/>
          <w:numId w:val="5"/>
        </w:numPr>
        <w:tabs>
          <w:tab w:val="left" w:leader="dot" w:pos="8505"/>
        </w:tabs>
        <w:jc w:val="both"/>
      </w:pPr>
      <w:r>
        <w:t xml:space="preserve">Zaključak o utvrđivanju Konačnog prijedloga Izmjena i dopuna Urbanističkog plana uređenja Zone stanovanja u zelenilu </w:t>
      </w:r>
      <w:r>
        <w:tab/>
        <w:t>663</w:t>
      </w:r>
    </w:p>
    <w:p w14:paraId="28A25CF7" w14:textId="297A0524" w:rsidR="000C2193" w:rsidRDefault="000C2193" w:rsidP="00AC6AAC">
      <w:pPr>
        <w:pStyle w:val="NoSpacing"/>
        <w:numPr>
          <w:ilvl w:val="0"/>
          <w:numId w:val="5"/>
        </w:numPr>
        <w:tabs>
          <w:tab w:val="left" w:leader="dot" w:pos="8505"/>
        </w:tabs>
        <w:jc w:val="both"/>
      </w:pPr>
      <w:r w:rsidRPr="000C2193">
        <w:t>Odluka o izmjeni Pravilnika o plaćama, naknadama plaća i drugim materijalnim pravima službenika i namještenika u Jedinstvenom upravnom odjelu Grada Hvara</w:t>
      </w:r>
      <w:r>
        <w:t xml:space="preserve"> </w:t>
      </w:r>
      <w:r>
        <w:tab/>
        <w:t>663</w:t>
      </w:r>
    </w:p>
    <w:p w14:paraId="492402A8" w14:textId="50E14B46" w:rsidR="00A125FC" w:rsidRDefault="00A125FC" w:rsidP="00AC6AAC">
      <w:pPr>
        <w:pStyle w:val="NoSpacing"/>
        <w:numPr>
          <w:ilvl w:val="0"/>
          <w:numId w:val="5"/>
        </w:numPr>
        <w:tabs>
          <w:tab w:val="left" w:leader="dot" w:pos="8505"/>
        </w:tabs>
        <w:jc w:val="both"/>
      </w:pPr>
      <w:r w:rsidRPr="00A125FC">
        <w:t>Odluka o cijeni ulaznica za posjet Arsenalu s kazalištem, gradskoj tvrđavi Fortica i Lođi s Lerojem</w:t>
      </w:r>
      <w:r>
        <w:t xml:space="preserve"> </w:t>
      </w:r>
      <w:r>
        <w:tab/>
        <w:t>664</w:t>
      </w:r>
    </w:p>
    <w:p w14:paraId="6E11AAF2" w14:textId="0A8848AC" w:rsidR="00A125FC" w:rsidRDefault="00A125FC" w:rsidP="00AC6AAC">
      <w:pPr>
        <w:pStyle w:val="NoSpacing"/>
        <w:numPr>
          <w:ilvl w:val="0"/>
          <w:numId w:val="5"/>
        </w:numPr>
        <w:tabs>
          <w:tab w:val="left" w:leader="dot" w:pos="8505"/>
        </w:tabs>
        <w:jc w:val="both"/>
      </w:pPr>
      <w:r w:rsidRPr="00A125FC">
        <w:t>Odluka o isplati jednokratne novčane pomoći (božićnice)</w:t>
      </w:r>
      <w:r>
        <w:t xml:space="preserve"> </w:t>
      </w:r>
      <w:r w:rsidR="00B55171">
        <w:tab/>
        <w:t>665</w:t>
      </w:r>
    </w:p>
    <w:p w14:paraId="2958B79E" w14:textId="147A6D8D" w:rsidR="00B55171" w:rsidRDefault="00B55171" w:rsidP="00AC6AAC">
      <w:pPr>
        <w:pStyle w:val="NoSpacing"/>
        <w:numPr>
          <w:ilvl w:val="0"/>
          <w:numId w:val="5"/>
        </w:numPr>
        <w:tabs>
          <w:tab w:val="left" w:leader="dot" w:pos="8505"/>
        </w:tabs>
        <w:jc w:val="both"/>
      </w:pPr>
      <w:r w:rsidRPr="00B55171">
        <w:t xml:space="preserve">Zaključak o preraspodjeli proračunskih sredstava planiranih u Proračunu Grada Hvara za 2021. </w:t>
      </w:r>
      <w:r>
        <w:t>g</w:t>
      </w:r>
      <w:r w:rsidRPr="00B55171">
        <w:t>odinu</w:t>
      </w:r>
      <w:r>
        <w:t xml:space="preserve"> </w:t>
      </w:r>
      <w:r>
        <w:tab/>
        <w:t>665</w:t>
      </w:r>
    </w:p>
    <w:p w14:paraId="37C971AC" w14:textId="020F3404" w:rsidR="00621EB3" w:rsidRDefault="00621EB3" w:rsidP="00AC6AAC">
      <w:pPr>
        <w:pStyle w:val="NoSpacing"/>
        <w:numPr>
          <w:ilvl w:val="0"/>
          <w:numId w:val="5"/>
        </w:numPr>
        <w:tabs>
          <w:tab w:val="left" w:leader="dot" w:pos="8505"/>
        </w:tabs>
        <w:jc w:val="both"/>
      </w:pPr>
      <w:r w:rsidRPr="00621EB3">
        <w:t>Odluka o donošenju provedbenog programa Grada Hvara za razdoblje 2022. - 2025.</w:t>
      </w:r>
      <w:r>
        <w:t xml:space="preserve"> </w:t>
      </w:r>
      <w:r w:rsidR="002053AF">
        <w:tab/>
        <w:t>666</w:t>
      </w:r>
    </w:p>
    <w:p w14:paraId="1C4B1CDA" w14:textId="7890406D" w:rsidR="00694AB7" w:rsidRDefault="00694AB7" w:rsidP="00AC6AAC">
      <w:pPr>
        <w:pStyle w:val="NoSpacing"/>
        <w:numPr>
          <w:ilvl w:val="0"/>
          <w:numId w:val="5"/>
        </w:numPr>
        <w:tabs>
          <w:tab w:val="left" w:leader="dot" w:pos="8505"/>
        </w:tabs>
        <w:jc w:val="both"/>
      </w:pPr>
      <w:r w:rsidRPr="00694AB7">
        <w:t>Provedbeni program za razdoblje 2022. - 2025.</w:t>
      </w:r>
      <w:r>
        <w:t xml:space="preserve"> </w:t>
      </w:r>
      <w:r>
        <w:tab/>
        <w:t>666</w:t>
      </w:r>
    </w:p>
    <w:p w14:paraId="51048B16" w14:textId="04AE6D34" w:rsidR="00E663CF" w:rsidRDefault="00E663CF" w:rsidP="00451D78">
      <w:pPr>
        <w:pStyle w:val="NoSpacing"/>
        <w:numPr>
          <w:ilvl w:val="0"/>
          <w:numId w:val="5"/>
        </w:numPr>
        <w:tabs>
          <w:tab w:val="left" w:leader="dot" w:pos="8505"/>
        </w:tabs>
        <w:jc w:val="both"/>
      </w:pPr>
      <w:r>
        <w:t xml:space="preserve">Odluka o isplati novčane paušalne naknade za podmirivanje troškova prehrane djelatnicima Gradske knjižnice i čitaonice Hvar </w:t>
      </w:r>
      <w:r w:rsidR="00451D78">
        <w:tab/>
        <w:t>702</w:t>
      </w:r>
    </w:p>
    <w:p w14:paraId="32A010B3" w14:textId="2BA4489E" w:rsidR="00451D78" w:rsidRDefault="00451D78" w:rsidP="00CC4AE6">
      <w:pPr>
        <w:pStyle w:val="NoSpacing"/>
        <w:numPr>
          <w:ilvl w:val="0"/>
          <w:numId w:val="5"/>
        </w:numPr>
        <w:tabs>
          <w:tab w:val="left" w:leader="dot" w:pos="8505"/>
        </w:tabs>
        <w:jc w:val="both"/>
      </w:pPr>
      <w:r w:rsidRPr="00451D78">
        <w:t>Odluka o visini koeficijenta za obračun plaće djelatnicima Gradske knjižnice i čitaonice Hvar</w:t>
      </w:r>
      <w:r>
        <w:t xml:space="preserve"> </w:t>
      </w:r>
      <w:r w:rsidR="00CC4AE6">
        <w:tab/>
        <w:t>702</w:t>
      </w:r>
    </w:p>
    <w:p w14:paraId="58828EF1" w14:textId="3A5D784F" w:rsidR="00CC4AE6" w:rsidRDefault="00CC4AE6" w:rsidP="00CC4AE6">
      <w:pPr>
        <w:pStyle w:val="NoSpacing"/>
        <w:numPr>
          <w:ilvl w:val="0"/>
          <w:numId w:val="5"/>
        </w:numPr>
        <w:tabs>
          <w:tab w:val="left" w:leader="dot" w:pos="8505"/>
        </w:tabs>
        <w:jc w:val="both"/>
      </w:pPr>
      <w:r w:rsidRPr="00CC4AE6">
        <w:t>Odluka o refundiranju troškova osobama testiranim na virus SARS- COV-2</w:t>
      </w:r>
      <w:r>
        <w:t xml:space="preserve"> </w:t>
      </w:r>
      <w:r>
        <w:tab/>
        <w:t>703</w:t>
      </w:r>
    </w:p>
    <w:p w14:paraId="2EDD483D" w14:textId="7CAFBA5F" w:rsidR="00774AD7" w:rsidRDefault="00774AD7" w:rsidP="004967DF">
      <w:pPr>
        <w:pStyle w:val="NoSpacing"/>
        <w:numPr>
          <w:ilvl w:val="0"/>
          <w:numId w:val="5"/>
        </w:numPr>
        <w:tabs>
          <w:tab w:val="left" w:leader="dot" w:pos="8505"/>
        </w:tabs>
        <w:jc w:val="both"/>
      </w:pPr>
      <w:r w:rsidRPr="00774AD7">
        <w:t>Odluka da nije potrebno provesti postupak strateške procjene za III. (ciljane) Izmjene i dopune Prostornog plana uređenja Grada Hvara</w:t>
      </w:r>
      <w:r>
        <w:t xml:space="preserve"> </w:t>
      </w:r>
      <w:r w:rsidR="004967DF">
        <w:tab/>
        <w:t>703</w:t>
      </w:r>
    </w:p>
    <w:p w14:paraId="7C8DDC46" w14:textId="03DDFCBB" w:rsidR="004967DF" w:rsidRDefault="004967DF" w:rsidP="00E61B3D">
      <w:pPr>
        <w:pStyle w:val="NoSpacing"/>
        <w:numPr>
          <w:ilvl w:val="0"/>
          <w:numId w:val="5"/>
        </w:numPr>
        <w:tabs>
          <w:tab w:val="left" w:leader="dot" w:pos="8505"/>
        </w:tabs>
        <w:jc w:val="both"/>
      </w:pPr>
      <w:r w:rsidRPr="004967DF">
        <w:t>Odluka da nije potrebno provesti stratešku procjenu utjecaja na okoliš za Urbanistički plan uređenja Dolac u Gradu Hvaru</w:t>
      </w:r>
      <w:r>
        <w:t xml:space="preserve"> </w:t>
      </w:r>
      <w:r w:rsidR="00E61B3D">
        <w:tab/>
        <w:t>705</w:t>
      </w:r>
    </w:p>
    <w:p w14:paraId="69F63061" w14:textId="5E8F5316" w:rsidR="0027006F" w:rsidRDefault="00E61B3D" w:rsidP="00A118F0">
      <w:pPr>
        <w:pStyle w:val="NoSpacing"/>
        <w:numPr>
          <w:ilvl w:val="0"/>
          <w:numId w:val="5"/>
        </w:numPr>
        <w:tabs>
          <w:tab w:val="left" w:leader="dot" w:pos="8505"/>
        </w:tabs>
        <w:jc w:val="both"/>
      </w:pPr>
      <w:r w:rsidRPr="00E61B3D">
        <w:t>Odluka da nije potrebno provesti postupak ocjene  o potrebi strateške procjene utjecaja na okoliš kao ni stratešku procjenu utjecaja na okoliš za Izmjene i dopune Urbanističkog plana uređenja Zone stanovanja u zelenilu (dalje u tekstu ID UPU Zone stanovanja u zelenilu)</w:t>
      </w:r>
      <w:r>
        <w:t xml:space="preserve"> </w:t>
      </w:r>
      <w:r w:rsidR="00A118F0">
        <w:tab/>
        <w:t>707</w:t>
      </w:r>
    </w:p>
    <w:p w14:paraId="4D33411A" w14:textId="42556D38" w:rsidR="0027006F" w:rsidRDefault="0027006F" w:rsidP="00F65C18">
      <w:pPr>
        <w:pStyle w:val="NoSpacing"/>
        <w:jc w:val="both"/>
      </w:pPr>
    </w:p>
    <w:p w14:paraId="624BD0F6" w14:textId="119C627C" w:rsidR="0027006F" w:rsidRDefault="0027006F" w:rsidP="00F65C18">
      <w:pPr>
        <w:pStyle w:val="NoSpacing"/>
        <w:jc w:val="both"/>
      </w:pPr>
    </w:p>
    <w:p w14:paraId="377ADEDA" w14:textId="7FC426AF" w:rsidR="0027006F" w:rsidRDefault="0027006F" w:rsidP="00F65C18">
      <w:pPr>
        <w:pStyle w:val="NoSpacing"/>
        <w:jc w:val="both"/>
      </w:pPr>
    </w:p>
    <w:p w14:paraId="578CFBBE" w14:textId="56A28469" w:rsidR="0027006F" w:rsidRDefault="0027006F" w:rsidP="00F65C18">
      <w:pPr>
        <w:pStyle w:val="NoSpacing"/>
        <w:jc w:val="both"/>
      </w:pPr>
    </w:p>
    <w:p w14:paraId="4782F6A6" w14:textId="77777777" w:rsidR="0027006F" w:rsidRDefault="0027006F" w:rsidP="0027006F">
      <w:pPr>
        <w:pStyle w:val="NoSpacing"/>
        <w:jc w:val="both"/>
      </w:pPr>
    </w:p>
    <w:p w14:paraId="063D135A" w14:textId="77777777" w:rsidR="0027006F" w:rsidRPr="00015547" w:rsidRDefault="0027006F" w:rsidP="0027006F">
      <w:pPr>
        <w:pBdr>
          <w:top w:val="single" w:sz="6" w:space="1" w:color="auto"/>
        </w:pBdr>
        <w:tabs>
          <w:tab w:val="right" w:pos="3969"/>
        </w:tabs>
        <w:jc w:val="center"/>
        <w:rPr>
          <w:sz w:val="18"/>
        </w:rPr>
      </w:pPr>
      <w:r w:rsidRPr="00015547">
        <w:rPr>
          <w:sz w:val="18"/>
        </w:rPr>
        <w:t xml:space="preserve">„Službeni glasnik Grada Hvara“ izdaje Gradsko vijeće Grada Hvara </w:t>
      </w:r>
    </w:p>
    <w:p w14:paraId="701C1D63" w14:textId="77777777" w:rsidR="0027006F" w:rsidRPr="00015547" w:rsidRDefault="0027006F" w:rsidP="0027006F">
      <w:pPr>
        <w:pBdr>
          <w:top w:val="single" w:sz="6" w:space="1" w:color="auto"/>
        </w:pBdr>
        <w:tabs>
          <w:tab w:val="right" w:pos="3969"/>
        </w:tabs>
        <w:jc w:val="center"/>
        <w:rPr>
          <w:sz w:val="18"/>
        </w:rPr>
      </w:pPr>
      <w:r w:rsidRPr="00015547">
        <w:rPr>
          <w:sz w:val="18"/>
        </w:rPr>
        <w:t>Odgovorni urednik: tajnica Liljana Caratan Lukšić, dipl. iur. – List izlazi po potrebi</w:t>
      </w:r>
    </w:p>
    <w:p w14:paraId="79BA6048" w14:textId="17C7CC15" w:rsidR="0027006F" w:rsidRPr="006C0982" w:rsidRDefault="0027006F" w:rsidP="0027006F">
      <w:pPr>
        <w:tabs>
          <w:tab w:val="right" w:pos="3969"/>
        </w:tabs>
        <w:jc w:val="center"/>
      </w:pPr>
      <w:r w:rsidRPr="00015547">
        <w:rPr>
          <w:sz w:val="18"/>
        </w:rPr>
        <w:t>Priprema i izrada: ŽGIRO, vl. Đurđica Sarjanović, Jelsa</w:t>
      </w:r>
    </w:p>
    <w:sectPr w:rsidR="0027006F" w:rsidRPr="006C0982" w:rsidSect="00737A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51E9" w14:textId="77777777" w:rsidR="00612FA2" w:rsidRDefault="00612FA2" w:rsidP="00BE2F44">
      <w:r>
        <w:separator/>
      </w:r>
    </w:p>
  </w:endnote>
  <w:endnote w:type="continuationSeparator" w:id="0">
    <w:p w14:paraId="2D06F06A" w14:textId="77777777" w:rsidR="00612FA2" w:rsidRDefault="00612FA2" w:rsidP="00BE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2AAF7" w14:textId="77777777" w:rsidR="00612FA2" w:rsidRDefault="00612FA2" w:rsidP="00BE2F44">
      <w:r>
        <w:separator/>
      </w:r>
    </w:p>
  </w:footnote>
  <w:footnote w:type="continuationSeparator" w:id="0">
    <w:p w14:paraId="2586EEEE" w14:textId="77777777" w:rsidR="00612FA2" w:rsidRDefault="00612FA2" w:rsidP="00BE2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4C47" w14:textId="0EA2998E" w:rsidR="00BE2F44" w:rsidRPr="00E23BD4" w:rsidRDefault="00BE2F44" w:rsidP="00BE2F44">
    <w:pPr>
      <w:pBdr>
        <w:top w:val="single" w:sz="4" w:space="1" w:color="auto"/>
        <w:left w:val="single" w:sz="4" w:space="4" w:color="auto"/>
        <w:bottom w:val="single" w:sz="4" w:space="1" w:color="auto"/>
        <w:right w:val="single" w:sz="4" w:space="4" w:color="auto"/>
      </w:pBdr>
      <w:tabs>
        <w:tab w:val="center" w:pos="4536"/>
        <w:tab w:val="right" w:pos="9072"/>
      </w:tabs>
      <w:overflowPunct/>
      <w:autoSpaceDE/>
      <w:autoSpaceDN/>
      <w:adjustRightInd/>
      <w:ind w:right="98"/>
      <w:jc w:val="center"/>
      <w:rPr>
        <w:rFonts w:ascii="Arial" w:hAnsi="Arial" w:cs="Arial"/>
        <w:sz w:val="18"/>
      </w:rPr>
    </w:pPr>
    <w:r w:rsidRPr="0087681C">
      <w:rPr>
        <w:rFonts w:ascii="Arial" w:hAnsi="Arial" w:cs="Arial"/>
        <w:sz w:val="18"/>
      </w:rPr>
      <w:t xml:space="preserve">Stranica </w:t>
    </w:r>
    <w:r w:rsidRPr="0087681C">
      <w:rPr>
        <w:rFonts w:ascii="Arial" w:hAnsi="Arial" w:cs="Arial"/>
        <w:sz w:val="18"/>
      </w:rPr>
      <w:fldChar w:fldCharType="begin"/>
    </w:r>
    <w:r w:rsidRPr="0087681C">
      <w:rPr>
        <w:rFonts w:ascii="Arial" w:hAnsi="Arial" w:cs="Arial"/>
        <w:sz w:val="18"/>
      </w:rPr>
      <w:instrText>PAGE   \* MERGEFORMAT</w:instrText>
    </w:r>
    <w:r w:rsidRPr="0087681C">
      <w:rPr>
        <w:rFonts w:ascii="Arial" w:hAnsi="Arial" w:cs="Arial"/>
        <w:sz w:val="18"/>
      </w:rPr>
      <w:fldChar w:fldCharType="separate"/>
    </w:r>
    <w:r>
      <w:rPr>
        <w:rFonts w:ascii="Arial" w:hAnsi="Arial" w:cs="Arial"/>
        <w:sz w:val="18"/>
      </w:rPr>
      <w:t>554</w:t>
    </w:r>
    <w:r w:rsidRPr="0087681C">
      <w:rPr>
        <w:rFonts w:ascii="Arial" w:hAnsi="Arial" w:cs="Arial"/>
        <w:sz w:val="18"/>
      </w:rPr>
      <w:fldChar w:fldCharType="end"/>
    </w:r>
    <w:r w:rsidRPr="0087681C">
      <w:rPr>
        <w:rFonts w:ascii="Arial" w:hAnsi="Arial" w:cs="Arial"/>
        <w:sz w:val="18"/>
      </w:rPr>
      <w:t xml:space="preserve">. Broj </w:t>
    </w:r>
    <w:r>
      <w:rPr>
        <w:rFonts w:ascii="Arial" w:hAnsi="Arial" w:cs="Arial"/>
        <w:sz w:val="18"/>
      </w:rPr>
      <w:t>11</w:t>
    </w:r>
    <w:r w:rsidRPr="0087681C">
      <w:rPr>
        <w:rFonts w:ascii="Arial" w:hAnsi="Arial" w:cs="Arial"/>
        <w:sz w:val="18"/>
      </w:rPr>
      <w:t xml:space="preserve">.               SLUŽBENI GLASNIK GRADA HVARA              </w:t>
    </w:r>
    <w:r>
      <w:rPr>
        <w:rFonts w:ascii="Arial" w:hAnsi="Arial" w:cs="Arial"/>
        <w:sz w:val="18"/>
        <w:szCs w:val="22"/>
      </w:rPr>
      <w:t>28</w:t>
    </w:r>
    <w:r w:rsidRPr="0087681C">
      <w:rPr>
        <w:rFonts w:ascii="Arial" w:hAnsi="Arial" w:cs="Arial"/>
        <w:sz w:val="18"/>
        <w:szCs w:val="22"/>
      </w:rPr>
      <w:t xml:space="preserve">. </w:t>
    </w:r>
    <w:r>
      <w:rPr>
        <w:rFonts w:ascii="Arial" w:hAnsi="Arial" w:cs="Arial"/>
        <w:sz w:val="18"/>
        <w:szCs w:val="22"/>
      </w:rPr>
      <w:t>prosinca 2021</w:t>
    </w:r>
    <w:r w:rsidRPr="0087681C">
      <w:rPr>
        <w:rFonts w:ascii="Arial" w:hAnsi="Arial" w:cs="Arial"/>
        <w:sz w:val="18"/>
        <w:szCs w:val="22"/>
      </w:rPr>
      <w:t>. godine</w:t>
    </w:r>
  </w:p>
  <w:p w14:paraId="21D8D21A" w14:textId="77777777" w:rsidR="00BE2F44" w:rsidRDefault="00BE2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30AF" w14:textId="168924C0" w:rsidR="00BE2F44" w:rsidRPr="00E23BD4" w:rsidRDefault="00BE2F44" w:rsidP="00BE2F44">
    <w:pPr>
      <w:pBdr>
        <w:top w:val="single" w:sz="4" w:space="1" w:color="auto"/>
        <w:left w:val="single" w:sz="4" w:space="4" w:color="auto"/>
        <w:bottom w:val="single" w:sz="4" w:space="1" w:color="auto"/>
        <w:right w:val="single" w:sz="4" w:space="4" w:color="auto"/>
      </w:pBdr>
      <w:tabs>
        <w:tab w:val="center" w:pos="4536"/>
        <w:tab w:val="right" w:pos="9072"/>
      </w:tabs>
      <w:overflowPunct/>
      <w:autoSpaceDE/>
      <w:autoSpaceDN/>
      <w:adjustRightInd/>
      <w:ind w:right="98"/>
      <w:jc w:val="center"/>
      <w:rPr>
        <w:rFonts w:ascii="Arial" w:hAnsi="Arial" w:cs="Arial"/>
        <w:sz w:val="18"/>
      </w:rPr>
    </w:pPr>
    <w:r>
      <w:rPr>
        <w:rFonts w:ascii="Arial" w:hAnsi="Arial" w:cs="Arial"/>
        <w:sz w:val="18"/>
      </w:rPr>
      <w:t>28</w:t>
    </w:r>
    <w:r w:rsidRPr="0087681C">
      <w:rPr>
        <w:rFonts w:ascii="Arial" w:hAnsi="Arial" w:cs="Arial"/>
        <w:sz w:val="18"/>
      </w:rPr>
      <w:t xml:space="preserve">. </w:t>
    </w:r>
    <w:r>
      <w:rPr>
        <w:rFonts w:ascii="Arial" w:hAnsi="Arial" w:cs="Arial"/>
        <w:sz w:val="18"/>
      </w:rPr>
      <w:t>prosinca 2021</w:t>
    </w:r>
    <w:r w:rsidRPr="0087681C">
      <w:rPr>
        <w:rFonts w:ascii="Arial" w:hAnsi="Arial" w:cs="Arial"/>
        <w:sz w:val="18"/>
      </w:rPr>
      <w:t xml:space="preserve">. godine.               SLUŽBENI GLASNIK GRADA HVARA              </w:t>
    </w:r>
    <w:r w:rsidRPr="0087681C">
      <w:rPr>
        <w:rFonts w:ascii="Arial" w:hAnsi="Arial" w:cs="Arial"/>
        <w:sz w:val="18"/>
        <w:szCs w:val="22"/>
      </w:rPr>
      <w:t xml:space="preserve">Broj </w:t>
    </w:r>
    <w:r>
      <w:rPr>
        <w:rFonts w:ascii="Arial" w:hAnsi="Arial" w:cs="Arial"/>
        <w:sz w:val="18"/>
        <w:szCs w:val="22"/>
      </w:rPr>
      <w:t>11</w:t>
    </w:r>
    <w:r w:rsidRPr="0087681C">
      <w:rPr>
        <w:rFonts w:ascii="Arial" w:hAnsi="Arial" w:cs="Arial"/>
        <w:sz w:val="18"/>
        <w:szCs w:val="22"/>
      </w:rPr>
      <w:t xml:space="preserve">. Stranica </w:t>
    </w:r>
    <w:r w:rsidRPr="0087681C">
      <w:rPr>
        <w:rFonts w:ascii="Arial" w:hAnsi="Arial" w:cs="Arial"/>
        <w:sz w:val="18"/>
      </w:rPr>
      <w:fldChar w:fldCharType="begin"/>
    </w:r>
    <w:r w:rsidRPr="0087681C">
      <w:rPr>
        <w:rFonts w:ascii="Arial" w:hAnsi="Arial" w:cs="Arial"/>
        <w:sz w:val="18"/>
      </w:rPr>
      <w:instrText>PAGE   \* MERGEFORMAT</w:instrText>
    </w:r>
    <w:r w:rsidRPr="0087681C">
      <w:rPr>
        <w:rFonts w:ascii="Arial" w:hAnsi="Arial" w:cs="Arial"/>
        <w:sz w:val="18"/>
      </w:rPr>
      <w:fldChar w:fldCharType="separate"/>
    </w:r>
    <w:r>
      <w:rPr>
        <w:rFonts w:ascii="Arial" w:hAnsi="Arial" w:cs="Arial"/>
        <w:sz w:val="18"/>
      </w:rPr>
      <w:t>555</w:t>
    </w:r>
    <w:r w:rsidRPr="0087681C">
      <w:rPr>
        <w:rFonts w:ascii="Arial" w:hAnsi="Arial" w:cs="Arial"/>
        <w:sz w:val="18"/>
      </w:rPr>
      <w:fldChar w:fldCharType="end"/>
    </w:r>
  </w:p>
  <w:p w14:paraId="3CCEB53B" w14:textId="77777777" w:rsidR="00BE2F44" w:rsidRDefault="00BE2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A0D"/>
    <w:multiLevelType w:val="hybridMultilevel"/>
    <w:tmpl w:val="CD1C3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45E8B"/>
    <w:multiLevelType w:val="hybridMultilevel"/>
    <w:tmpl w:val="A04E3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87964"/>
    <w:multiLevelType w:val="hybridMultilevel"/>
    <w:tmpl w:val="5BF8B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B151A"/>
    <w:multiLevelType w:val="hybridMultilevel"/>
    <w:tmpl w:val="8BF4B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E0B65"/>
    <w:multiLevelType w:val="multilevel"/>
    <w:tmpl w:val="3F9000E6"/>
    <w:lvl w:ilvl="0">
      <w:start w:val="11"/>
      <w:numFmt w:val="decimal"/>
      <w:lvlText w:val="%1."/>
      <w:lvlJc w:val="left"/>
      <w:pPr>
        <w:ind w:left="720" w:hanging="360"/>
      </w:pPr>
      <w:rPr>
        <w:rFonts w:hint="default"/>
      </w:rPr>
    </w:lvl>
    <w:lvl w:ilvl="1">
      <w:start w:val="1"/>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26021A9"/>
    <w:multiLevelType w:val="hybridMultilevel"/>
    <w:tmpl w:val="614E40A8"/>
    <w:lvl w:ilvl="0" w:tplc="E5184B6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83409"/>
    <w:multiLevelType w:val="hybridMultilevel"/>
    <w:tmpl w:val="1AD83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E2F06"/>
    <w:multiLevelType w:val="hybridMultilevel"/>
    <w:tmpl w:val="7602C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A2675C"/>
    <w:multiLevelType w:val="hybridMultilevel"/>
    <w:tmpl w:val="85BC0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E65916"/>
    <w:multiLevelType w:val="hybridMultilevel"/>
    <w:tmpl w:val="38BA96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0E759A0"/>
    <w:multiLevelType w:val="hybridMultilevel"/>
    <w:tmpl w:val="1ACA1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087A9D"/>
    <w:multiLevelType w:val="multilevel"/>
    <w:tmpl w:val="9BEE846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45C61FC"/>
    <w:multiLevelType w:val="hybridMultilevel"/>
    <w:tmpl w:val="D8D03A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F85160"/>
    <w:multiLevelType w:val="hybridMultilevel"/>
    <w:tmpl w:val="4112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D6605"/>
    <w:multiLevelType w:val="hybridMultilevel"/>
    <w:tmpl w:val="303CD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D54FF"/>
    <w:multiLevelType w:val="hybridMultilevel"/>
    <w:tmpl w:val="8F0C3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621D20"/>
    <w:multiLevelType w:val="hybridMultilevel"/>
    <w:tmpl w:val="72FE0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FB6F32"/>
    <w:multiLevelType w:val="multilevel"/>
    <w:tmpl w:val="9BEE846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B534C59"/>
    <w:multiLevelType w:val="multilevel"/>
    <w:tmpl w:val="9BEE846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DD20BA1"/>
    <w:multiLevelType w:val="multilevel"/>
    <w:tmpl w:val="3F9000E6"/>
    <w:lvl w:ilvl="0">
      <w:start w:val="11"/>
      <w:numFmt w:val="decimal"/>
      <w:lvlText w:val="%1."/>
      <w:lvlJc w:val="left"/>
      <w:pPr>
        <w:ind w:left="720" w:hanging="360"/>
      </w:pPr>
      <w:rPr>
        <w:rFonts w:hint="default"/>
      </w:rPr>
    </w:lvl>
    <w:lvl w:ilvl="1">
      <w:start w:val="1"/>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DD91A9D"/>
    <w:multiLevelType w:val="hybridMultilevel"/>
    <w:tmpl w:val="7D2A27EC"/>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D717A3"/>
    <w:multiLevelType w:val="multilevel"/>
    <w:tmpl w:val="3F9000E6"/>
    <w:lvl w:ilvl="0">
      <w:start w:val="11"/>
      <w:numFmt w:val="decimal"/>
      <w:lvlText w:val="%1."/>
      <w:lvlJc w:val="left"/>
      <w:pPr>
        <w:ind w:left="720" w:hanging="360"/>
      </w:pPr>
      <w:rPr>
        <w:rFonts w:hint="default"/>
      </w:rPr>
    </w:lvl>
    <w:lvl w:ilvl="1">
      <w:start w:val="1"/>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EED61E4"/>
    <w:multiLevelType w:val="hybridMultilevel"/>
    <w:tmpl w:val="D506FFF8"/>
    <w:lvl w:ilvl="0" w:tplc="0809000F">
      <w:start w:val="1"/>
      <w:numFmt w:val="decimal"/>
      <w:lvlText w:val="%1."/>
      <w:lvlJc w:val="left"/>
      <w:rPr>
        <w:rFonts w:hint="default"/>
      </w:rPr>
    </w:lvl>
    <w:lvl w:ilvl="1" w:tplc="FCC6E1AE">
      <w:start w:val="2"/>
      <w:numFmt w:val="bullet"/>
      <w:lvlText w:val="•"/>
      <w:lvlJc w:val="left"/>
      <w:pPr>
        <w:ind w:left="1440" w:hanging="36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7F5756"/>
    <w:multiLevelType w:val="hybridMultilevel"/>
    <w:tmpl w:val="8E586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EE2A86"/>
    <w:multiLevelType w:val="hybridMultilevel"/>
    <w:tmpl w:val="304407E8"/>
    <w:lvl w:ilvl="0" w:tplc="E5184B6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3A7BA9"/>
    <w:multiLevelType w:val="hybridMultilevel"/>
    <w:tmpl w:val="88ACB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C8B5375"/>
    <w:multiLevelType w:val="hybridMultilevel"/>
    <w:tmpl w:val="DA6C06E2"/>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B96EB2"/>
    <w:multiLevelType w:val="hybridMultilevel"/>
    <w:tmpl w:val="5874B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0D461A"/>
    <w:multiLevelType w:val="multilevel"/>
    <w:tmpl w:val="3F9000E6"/>
    <w:lvl w:ilvl="0">
      <w:start w:val="11"/>
      <w:numFmt w:val="decimal"/>
      <w:lvlText w:val="%1."/>
      <w:lvlJc w:val="left"/>
      <w:pPr>
        <w:ind w:left="720" w:hanging="360"/>
      </w:pPr>
      <w:rPr>
        <w:rFonts w:hint="default"/>
      </w:rPr>
    </w:lvl>
    <w:lvl w:ilvl="1">
      <w:start w:val="1"/>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55C09C2"/>
    <w:multiLevelType w:val="hybridMultilevel"/>
    <w:tmpl w:val="271E2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C9547A"/>
    <w:multiLevelType w:val="multilevel"/>
    <w:tmpl w:val="3F9000E6"/>
    <w:lvl w:ilvl="0">
      <w:start w:val="11"/>
      <w:numFmt w:val="decimal"/>
      <w:lvlText w:val="%1."/>
      <w:lvlJc w:val="left"/>
      <w:pPr>
        <w:ind w:left="720" w:hanging="360"/>
      </w:pPr>
      <w:rPr>
        <w:rFonts w:hint="default"/>
      </w:rPr>
    </w:lvl>
    <w:lvl w:ilvl="1">
      <w:start w:val="1"/>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F4840B1"/>
    <w:multiLevelType w:val="hybridMultilevel"/>
    <w:tmpl w:val="78D0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31"/>
  </w:num>
  <w:num w:numId="4">
    <w:abstractNumId w:val="0"/>
  </w:num>
  <w:num w:numId="5">
    <w:abstractNumId w:val="23"/>
  </w:num>
  <w:num w:numId="6">
    <w:abstractNumId w:val="16"/>
  </w:num>
  <w:num w:numId="7">
    <w:abstractNumId w:val="2"/>
  </w:num>
  <w:num w:numId="8">
    <w:abstractNumId w:val="22"/>
  </w:num>
  <w:num w:numId="9">
    <w:abstractNumId w:val="8"/>
  </w:num>
  <w:num w:numId="10">
    <w:abstractNumId w:val="25"/>
  </w:num>
  <w:num w:numId="11">
    <w:abstractNumId w:val="9"/>
  </w:num>
  <w:num w:numId="12">
    <w:abstractNumId w:val="11"/>
  </w:num>
  <w:num w:numId="13">
    <w:abstractNumId w:val="17"/>
  </w:num>
  <w:num w:numId="14">
    <w:abstractNumId w:val="18"/>
  </w:num>
  <w:num w:numId="15">
    <w:abstractNumId w:val="4"/>
  </w:num>
  <w:num w:numId="16">
    <w:abstractNumId w:val="21"/>
  </w:num>
  <w:num w:numId="17">
    <w:abstractNumId w:val="28"/>
  </w:num>
  <w:num w:numId="18">
    <w:abstractNumId w:val="30"/>
  </w:num>
  <w:num w:numId="19">
    <w:abstractNumId w:val="19"/>
  </w:num>
  <w:num w:numId="20">
    <w:abstractNumId w:val="3"/>
  </w:num>
  <w:num w:numId="21">
    <w:abstractNumId w:val="27"/>
  </w:num>
  <w:num w:numId="22">
    <w:abstractNumId w:val="10"/>
  </w:num>
  <w:num w:numId="23">
    <w:abstractNumId w:val="26"/>
  </w:num>
  <w:num w:numId="24">
    <w:abstractNumId w:val="7"/>
  </w:num>
  <w:num w:numId="25">
    <w:abstractNumId w:val="13"/>
  </w:num>
  <w:num w:numId="26">
    <w:abstractNumId w:val="29"/>
  </w:num>
  <w:num w:numId="27">
    <w:abstractNumId w:val="20"/>
  </w:num>
  <w:num w:numId="28">
    <w:abstractNumId w:val="1"/>
  </w:num>
  <w:num w:numId="29">
    <w:abstractNumId w:val="14"/>
  </w:num>
  <w:num w:numId="30">
    <w:abstractNumId w:val="15"/>
  </w:num>
  <w:num w:numId="31">
    <w:abstractNumId w:val="24"/>
  </w:num>
  <w:num w:numId="3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FF"/>
    <w:rsid w:val="00064165"/>
    <w:rsid w:val="00072148"/>
    <w:rsid w:val="0007449C"/>
    <w:rsid w:val="00083A24"/>
    <w:rsid w:val="000C2193"/>
    <w:rsid w:val="000D5EC4"/>
    <w:rsid w:val="00124ADA"/>
    <w:rsid w:val="001349D5"/>
    <w:rsid w:val="002053AF"/>
    <w:rsid w:val="00231868"/>
    <w:rsid w:val="002605BF"/>
    <w:rsid w:val="002620F0"/>
    <w:rsid w:val="0027006F"/>
    <w:rsid w:val="00272688"/>
    <w:rsid w:val="002810E7"/>
    <w:rsid w:val="002D6B09"/>
    <w:rsid w:val="002D79E9"/>
    <w:rsid w:val="002F4061"/>
    <w:rsid w:val="003279D8"/>
    <w:rsid w:val="00330100"/>
    <w:rsid w:val="003F300C"/>
    <w:rsid w:val="004148D7"/>
    <w:rsid w:val="00451D78"/>
    <w:rsid w:val="004967DF"/>
    <w:rsid w:val="004A4C65"/>
    <w:rsid w:val="004D00D1"/>
    <w:rsid w:val="004D48B0"/>
    <w:rsid w:val="0050709A"/>
    <w:rsid w:val="00561DAC"/>
    <w:rsid w:val="00563F6A"/>
    <w:rsid w:val="005D43C5"/>
    <w:rsid w:val="005F6087"/>
    <w:rsid w:val="00612FA2"/>
    <w:rsid w:val="00621EB3"/>
    <w:rsid w:val="006704F3"/>
    <w:rsid w:val="00694AB7"/>
    <w:rsid w:val="006C0982"/>
    <w:rsid w:val="00723425"/>
    <w:rsid w:val="00737ACF"/>
    <w:rsid w:val="00746C63"/>
    <w:rsid w:val="00774AD7"/>
    <w:rsid w:val="007B4AC0"/>
    <w:rsid w:val="007E1046"/>
    <w:rsid w:val="008468F4"/>
    <w:rsid w:val="008E1CAD"/>
    <w:rsid w:val="008E3A15"/>
    <w:rsid w:val="0095347C"/>
    <w:rsid w:val="009A0FBC"/>
    <w:rsid w:val="009A5D34"/>
    <w:rsid w:val="00A118F0"/>
    <w:rsid w:val="00A125FC"/>
    <w:rsid w:val="00A26213"/>
    <w:rsid w:val="00A733FF"/>
    <w:rsid w:val="00AC6AAC"/>
    <w:rsid w:val="00AD7971"/>
    <w:rsid w:val="00B23CAA"/>
    <w:rsid w:val="00B327A3"/>
    <w:rsid w:val="00B40EC7"/>
    <w:rsid w:val="00B55171"/>
    <w:rsid w:val="00BE2F44"/>
    <w:rsid w:val="00BF4531"/>
    <w:rsid w:val="00C3017E"/>
    <w:rsid w:val="00C35B20"/>
    <w:rsid w:val="00CC4AE6"/>
    <w:rsid w:val="00D00A8A"/>
    <w:rsid w:val="00DC294F"/>
    <w:rsid w:val="00E14B83"/>
    <w:rsid w:val="00E37F13"/>
    <w:rsid w:val="00E55E97"/>
    <w:rsid w:val="00E562F4"/>
    <w:rsid w:val="00E61B3D"/>
    <w:rsid w:val="00E6367A"/>
    <w:rsid w:val="00E663CF"/>
    <w:rsid w:val="00E83A96"/>
    <w:rsid w:val="00E94215"/>
    <w:rsid w:val="00F25E70"/>
    <w:rsid w:val="00F65C18"/>
    <w:rsid w:val="00F736E6"/>
    <w:rsid w:val="00FA268A"/>
    <w:rsid w:val="00FE7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24CB2"/>
  <w15:chartTrackingRefBased/>
  <w15:docId w15:val="{40898A20-B097-4A53-85FC-DD0A794B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3FF"/>
    <w:pPr>
      <w:overflowPunct w:val="0"/>
      <w:autoSpaceDE w:val="0"/>
      <w:autoSpaceDN w:val="0"/>
      <w:adjustRightInd w:val="0"/>
      <w:spacing w:after="0" w:line="240" w:lineRule="auto"/>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3FF"/>
    <w:pPr>
      <w:overflowPunct w:val="0"/>
      <w:autoSpaceDE w:val="0"/>
      <w:autoSpaceDN w:val="0"/>
      <w:adjustRightInd w:val="0"/>
      <w:spacing w:after="0" w:line="240" w:lineRule="auto"/>
    </w:pPr>
    <w:rPr>
      <w:rFonts w:eastAsia="Calibri"/>
    </w:rPr>
  </w:style>
  <w:style w:type="paragraph" w:styleId="NormalWeb">
    <w:name w:val="Normal (Web)"/>
    <w:basedOn w:val="Normal"/>
    <w:uiPriority w:val="99"/>
    <w:unhideWhenUsed/>
    <w:rsid w:val="00AD7971"/>
    <w:pPr>
      <w:overflowPunct/>
      <w:autoSpaceDE/>
      <w:autoSpaceDN/>
      <w:adjustRightInd/>
      <w:spacing w:after="75"/>
    </w:pPr>
    <w:rPr>
      <w:rFonts w:ascii="Roboto" w:eastAsia="Times New Roman" w:hAnsi="Roboto"/>
      <w:sz w:val="23"/>
      <w:szCs w:val="23"/>
      <w:lang w:val="hr-HR" w:eastAsia="hr-HR"/>
    </w:rPr>
  </w:style>
  <w:style w:type="table" w:styleId="TableGrid">
    <w:name w:val="Table Grid"/>
    <w:basedOn w:val="TableNormal"/>
    <w:uiPriority w:val="39"/>
    <w:rsid w:val="00AD7971"/>
    <w:pPr>
      <w:spacing w:after="0" w:line="240" w:lineRule="auto"/>
    </w:pPr>
    <w:rPr>
      <w:rFonts w:ascii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2F44"/>
    <w:pPr>
      <w:tabs>
        <w:tab w:val="center" w:pos="4513"/>
        <w:tab w:val="right" w:pos="9026"/>
      </w:tabs>
    </w:pPr>
  </w:style>
  <w:style w:type="character" w:customStyle="1" w:styleId="HeaderChar">
    <w:name w:val="Header Char"/>
    <w:basedOn w:val="DefaultParagraphFont"/>
    <w:link w:val="Header"/>
    <w:uiPriority w:val="99"/>
    <w:rsid w:val="00BE2F44"/>
    <w:rPr>
      <w:rFonts w:eastAsia="Calibri"/>
    </w:rPr>
  </w:style>
  <w:style w:type="paragraph" w:styleId="Footer">
    <w:name w:val="footer"/>
    <w:basedOn w:val="Normal"/>
    <w:link w:val="FooterChar"/>
    <w:uiPriority w:val="99"/>
    <w:unhideWhenUsed/>
    <w:rsid w:val="00BE2F44"/>
    <w:pPr>
      <w:tabs>
        <w:tab w:val="center" w:pos="4513"/>
        <w:tab w:val="right" w:pos="9026"/>
      </w:tabs>
    </w:pPr>
  </w:style>
  <w:style w:type="character" w:customStyle="1" w:styleId="FooterChar">
    <w:name w:val="Footer Char"/>
    <w:basedOn w:val="DefaultParagraphFont"/>
    <w:link w:val="Footer"/>
    <w:uiPriority w:val="99"/>
    <w:rsid w:val="00BE2F44"/>
    <w:rPr>
      <w:rFonts w:eastAsia="Calibri"/>
    </w:rPr>
  </w:style>
  <w:style w:type="paragraph" w:styleId="BodyText">
    <w:name w:val="Body Text"/>
    <w:basedOn w:val="Normal"/>
    <w:link w:val="BodyTextChar"/>
    <w:uiPriority w:val="1"/>
    <w:qFormat/>
    <w:rsid w:val="00D00A8A"/>
    <w:pPr>
      <w:widowControl w:val="0"/>
      <w:overflowPunct/>
      <w:ind w:left="236"/>
    </w:pPr>
    <w:rPr>
      <w:rFonts w:eastAsiaTheme="minorEastAsia"/>
      <w:lang w:val="hr-HR" w:eastAsia="hr-HR"/>
    </w:rPr>
  </w:style>
  <w:style w:type="character" w:customStyle="1" w:styleId="BodyTextChar">
    <w:name w:val="Body Text Char"/>
    <w:basedOn w:val="DefaultParagraphFont"/>
    <w:link w:val="BodyText"/>
    <w:uiPriority w:val="1"/>
    <w:rsid w:val="00D00A8A"/>
    <w:rPr>
      <w:rFonts w:eastAsiaTheme="minorEastAsia"/>
      <w:lang w:val="hr-HR" w:eastAsia="hr-HR"/>
    </w:rPr>
  </w:style>
  <w:style w:type="paragraph" w:styleId="ListParagraph">
    <w:name w:val="List Paragraph"/>
    <w:aliases w:val="heading 1,Heading 12,naslov 1"/>
    <w:basedOn w:val="Normal"/>
    <w:link w:val="ListParagraphChar"/>
    <w:uiPriority w:val="34"/>
    <w:qFormat/>
    <w:rsid w:val="00E14B83"/>
    <w:pPr>
      <w:keepLines/>
      <w:overflowPunct/>
      <w:autoSpaceDE/>
      <w:autoSpaceDN/>
      <w:adjustRightInd/>
      <w:spacing w:after="120" w:line="276" w:lineRule="auto"/>
      <w:ind w:left="227" w:hanging="227"/>
      <w:contextualSpacing/>
      <w:jc w:val="both"/>
    </w:pPr>
    <w:rPr>
      <w:rFonts w:asciiTheme="minorHAnsi" w:eastAsiaTheme="minorHAnsi" w:hAnsiTheme="minorHAnsi" w:cstheme="minorBidi"/>
      <w:spacing w:val="-2"/>
      <w:sz w:val="22"/>
      <w:szCs w:val="22"/>
      <w:lang w:val="hr-HR"/>
    </w:rPr>
  </w:style>
  <w:style w:type="character" w:customStyle="1" w:styleId="ListParagraphChar">
    <w:name w:val="List Paragraph Char"/>
    <w:aliases w:val="heading 1 Char,Heading 12 Char,naslov 1 Char"/>
    <w:link w:val="ListParagraph"/>
    <w:uiPriority w:val="34"/>
    <w:rsid w:val="00E14B83"/>
    <w:rPr>
      <w:rFonts w:asciiTheme="minorHAnsi" w:hAnsiTheme="minorHAnsi" w:cstheme="minorBidi"/>
      <w:spacing w:val="-2"/>
      <w:sz w:val="22"/>
      <w:szCs w:val="22"/>
      <w:lang w:val="hr-HR"/>
    </w:rPr>
  </w:style>
  <w:style w:type="table" w:customStyle="1" w:styleId="TableGrid11">
    <w:name w:val="Table Grid11"/>
    <w:basedOn w:val="TableNormal"/>
    <w:next w:val="TableGrid"/>
    <w:uiPriority w:val="59"/>
    <w:rsid w:val="00E14B83"/>
    <w:pPr>
      <w:spacing w:after="0" w:line="240" w:lineRule="auto"/>
    </w:pPr>
    <w:rPr>
      <w:rFonts w:ascii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image" Target="media/image9.svg"/><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7.svg"/><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sv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image" Target="media/image13.sv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rka\Desktop\Hvar%20-%20sva&#353;ta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rka\Desktop\Hvar%20-%20sva&#353;ta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rka\Desktop\Hvar%20-%20sva&#353;tar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3703703703703703E-2"/>
                  <c:y val="-2.4183796856106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DA-4FE8-9BD8-7A463A418F8F}"/>
                </c:ext>
              </c:extLst>
            </c:dLbl>
            <c:dLbl>
              <c:idx val="1"/>
              <c:layout>
                <c:manualLayout>
                  <c:x val="2.9629629629629631E-2"/>
                  <c:y val="-2.9020556227327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A-4FE8-9BD8-7A463A418F8F}"/>
                </c:ext>
              </c:extLst>
            </c:dLbl>
            <c:dLbl>
              <c:idx val="2"/>
              <c:layout>
                <c:manualLayout>
                  <c:x val="2.6666666666666557E-2"/>
                  <c:y val="-2.9020556227327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DA-4FE8-9BD8-7A463A418F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Sheet7!$I$6:$K$6</c:f>
              <c:strCache>
                <c:ptCount val="3"/>
                <c:pt idx="0">
                  <c:v>2018.</c:v>
                </c:pt>
                <c:pt idx="1">
                  <c:v>2019.</c:v>
                </c:pt>
                <c:pt idx="2">
                  <c:v>2020.</c:v>
                </c:pt>
              </c:strCache>
            </c:strRef>
          </c:cat>
          <c:val>
            <c:numRef>
              <c:f>Sheet7!$I$7:$K$7</c:f>
              <c:numCache>
                <c:formatCode>#,##0</c:formatCode>
                <c:ptCount val="3"/>
                <c:pt idx="0">
                  <c:v>54751956</c:v>
                </c:pt>
                <c:pt idx="1">
                  <c:v>48954346</c:v>
                </c:pt>
                <c:pt idx="2" formatCode="#,##0.00">
                  <c:v>39111253.950000003</c:v>
                </c:pt>
              </c:numCache>
            </c:numRef>
          </c:val>
          <c:extLst>
            <c:ext xmlns:c16="http://schemas.microsoft.com/office/drawing/2014/chart" uri="{C3380CC4-5D6E-409C-BE32-E72D297353CC}">
              <c16:uniqueId val="{00000003-C4DA-4FE8-9BD8-7A463A418F8F}"/>
            </c:ext>
          </c:extLst>
        </c:ser>
        <c:dLbls>
          <c:showLegendKey val="0"/>
          <c:showVal val="1"/>
          <c:showCatName val="0"/>
          <c:showSerName val="0"/>
          <c:showPercent val="0"/>
          <c:showBubbleSize val="0"/>
        </c:dLbls>
        <c:gapWidth val="150"/>
        <c:shape val="box"/>
        <c:axId val="550183728"/>
        <c:axId val="550184144"/>
        <c:axId val="0"/>
      </c:bar3DChart>
      <c:catAx>
        <c:axId val="55018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184144"/>
        <c:crosses val="autoZero"/>
        <c:auto val="1"/>
        <c:lblAlgn val="ctr"/>
        <c:lblOffset val="100"/>
        <c:noMultiLvlLbl val="0"/>
      </c:catAx>
      <c:valAx>
        <c:axId val="55018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UKUPNI</a:t>
                </a:r>
                <a:r>
                  <a:rPr lang="hr-HR" baseline="0"/>
                  <a:t> PRIHODI I PRIMICI</a:t>
                </a:r>
                <a:endParaRPr lang="hr-HR"/>
              </a:p>
            </c:rich>
          </c:tx>
          <c:layout>
            <c:manualLayout>
              <c:xMode val="edge"/>
              <c:yMode val="edge"/>
              <c:x val="2.9929470130709533E-2"/>
              <c:y val="0.28253713594111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18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7824151363383415E-2"/>
                  <c:y val="-4.156084045255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64-4856-A1F4-E85E45399A73}"/>
                </c:ext>
              </c:extLst>
            </c:dLbl>
            <c:dLbl>
              <c:idx val="1"/>
              <c:layout>
                <c:manualLayout>
                  <c:x val="1.9476905954368393E-2"/>
                  <c:y val="-4.1560840452551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64-4856-A1F4-E85E45399A73}"/>
                </c:ext>
              </c:extLst>
            </c:dLbl>
            <c:dLbl>
              <c:idx val="2"/>
              <c:layout>
                <c:manualLayout>
                  <c:x val="2.7824151363383315E-2"/>
                  <c:y val="-3.694296929115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64-4856-A1F4-E85E45399A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Sheet9!$E$7:$G$7</c:f>
              <c:strCache>
                <c:ptCount val="3"/>
                <c:pt idx="0">
                  <c:v>2018.</c:v>
                </c:pt>
                <c:pt idx="1">
                  <c:v>2019.</c:v>
                </c:pt>
                <c:pt idx="2">
                  <c:v>2020.</c:v>
                </c:pt>
              </c:strCache>
            </c:strRef>
          </c:cat>
          <c:val>
            <c:numRef>
              <c:f>Sheet9!$E$8:$G$8</c:f>
              <c:numCache>
                <c:formatCode>#,##0</c:formatCode>
                <c:ptCount val="3"/>
                <c:pt idx="0">
                  <c:v>51166541</c:v>
                </c:pt>
                <c:pt idx="1">
                  <c:v>47538891</c:v>
                </c:pt>
                <c:pt idx="2" formatCode="#,##0.00">
                  <c:v>36236340.68</c:v>
                </c:pt>
              </c:numCache>
            </c:numRef>
          </c:val>
          <c:extLst>
            <c:ext xmlns:c16="http://schemas.microsoft.com/office/drawing/2014/chart" uri="{C3380CC4-5D6E-409C-BE32-E72D297353CC}">
              <c16:uniqueId val="{00000003-8864-4856-A1F4-E85E45399A73}"/>
            </c:ext>
          </c:extLst>
        </c:ser>
        <c:dLbls>
          <c:showLegendKey val="0"/>
          <c:showVal val="1"/>
          <c:showCatName val="0"/>
          <c:showSerName val="0"/>
          <c:showPercent val="0"/>
          <c:showBubbleSize val="0"/>
        </c:dLbls>
        <c:gapWidth val="150"/>
        <c:shape val="box"/>
        <c:axId val="590641504"/>
        <c:axId val="590645248"/>
        <c:axId val="0"/>
      </c:bar3DChart>
      <c:catAx>
        <c:axId val="59064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45248"/>
        <c:crosses val="autoZero"/>
        <c:auto val="1"/>
        <c:lblAlgn val="ctr"/>
        <c:lblOffset val="100"/>
        <c:noMultiLvlLbl val="0"/>
      </c:catAx>
      <c:valAx>
        <c:axId val="59064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UKUPNI RASHODI I IZDACI</a:t>
                </a:r>
              </a:p>
            </c:rich>
          </c:tx>
          <c:layout>
            <c:manualLayout>
              <c:xMode val="edge"/>
              <c:yMode val="edge"/>
              <c:x val="2.3124498836643751E-2"/>
              <c:y val="0.20963971514643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4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Sheet4!$E$8:$M$8</c:f>
              <c:strCache>
                <c:ptCount val="9"/>
                <c:pt idx="0">
                  <c:v>1931.</c:v>
                </c:pt>
                <c:pt idx="1">
                  <c:v>1948.</c:v>
                </c:pt>
                <c:pt idx="2">
                  <c:v>1953.</c:v>
                </c:pt>
                <c:pt idx="3">
                  <c:v>1961.</c:v>
                </c:pt>
                <c:pt idx="4">
                  <c:v>1971.</c:v>
                </c:pt>
                <c:pt idx="5">
                  <c:v>1981.</c:v>
                </c:pt>
                <c:pt idx="6">
                  <c:v>1991.</c:v>
                </c:pt>
                <c:pt idx="7">
                  <c:v>2001.</c:v>
                </c:pt>
                <c:pt idx="8">
                  <c:v>2011.</c:v>
                </c:pt>
              </c:strCache>
            </c:strRef>
          </c:cat>
          <c:val>
            <c:numRef>
              <c:f>Sheet4!$E$9:$M$9</c:f>
              <c:numCache>
                <c:formatCode>#,##0</c:formatCode>
                <c:ptCount val="9"/>
                <c:pt idx="0">
                  <c:v>3114</c:v>
                </c:pt>
                <c:pt idx="1">
                  <c:v>2811</c:v>
                </c:pt>
                <c:pt idx="2">
                  <c:v>2951</c:v>
                </c:pt>
                <c:pt idx="3">
                  <c:v>2937</c:v>
                </c:pt>
                <c:pt idx="4">
                  <c:v>3224</c:v>
                </c:pt>
                <c:pt idx="5">
                  <c:v>3705</c:v>
                </c:pt>
                <c:pt idx="6">
                  <c:v>4143</c:v>
                </c:pt>
                <c:pt idx="7">
                  <c:v>4138</c:v>
                </c:pt>
                <c:pt idx="8">
                  <c:v>4251</c:v>
                </c:pt>
              </c:numCache>
            </c:numRef>
          </c:val>
          <c:smooth val="0"/>
          <c:extLst>
            <c:ext xmlns:c16="http://schemas.microsoft.com/office/drawing/2014/chart" uri="{C3380CC4-5D6E-409C-BE32-E72D297353CC}">
              <c16:uniqueId val="{00000000-DD3B-42C3-B395-CAA3B52A9DD0}"/>
            </c:ext>
          </c:extLst>
        </c:ser>
        <c:dLbls>
          <c:dLblPos val="t"/>
          <c:showLegendKey val="0"/>
          <c:showVal val="1"/>
          <c:showCatName val="0"/>
          <c:showSerName val="0"/>
          <c:showPercent val="0"/>
          <c:showBubbleSize val="0"/>
        </c:dLbls>
        <c:smooth val="0"/>
        <c:axId val="172680528"/>
        <c:axId val="172678032"/>
      </c:lineChart>
      <c:catAx>
        <c:axId val="17268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78032"/>
        <c:crosses val="autoZero"/>
        <c:auto val="1"/>
        <c:lblAlgn val="ctr"/>
        <c:lblOffset val="100"/>
        <c:noMultiLvlLbl val="0"/>
      </c:catAx>
      <c:valAx>
        <c:axId val="172678032"/>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80528"/>
        <c:crosses val="autoZero"/>
        <c:crossBetween val="between"/>
        <c:majorUnit val="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3.888888888888889E-2"/>
                  <c:y val="-0.20833333333333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1B-446A-9062-13429802FFC5}"/>
                </c:ext>
              </c:extLst>
            </c:dLbl>
            <c:dLbl>
              <c:idx val="1"/>
              <c:layout>
                <c:manualLayout>
                  <c:x val="4.5757860053408192E-2"/>
                  <c:y val="-0.44303797468354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1B-446A-9062-13429802FF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Sheet6!$H$9:$I$9</c:f>
              <c:strCache>
                <c:ptCount val="2"/>
                <c:pt idx="0">
                  <c:v>PGŽ</c:v>
                </c:pt>
                <c:pt idx="1">
                  <c:v>Grad Hvar</c:v>
                </c:pt>
              </c:strCache>
            </c:strRef>
          </c:cat>
          <c:val>
            <c:numRef>
              <c:f>Sheet6!$H$10:$I$10</c:f>
              <c:numCache>
                <c:formatCode>General</c:formatCode>
                <c:ptCount val="2"/>
                <c:pt idx="0">
                  <c:v>103.93</c:v>
                </c:pt>
                <c:pt idx="1">
                  <c:v>111.673</c:v>
                </c:pt>
              </c:numCache>
            </c:numRef>
          </c:val>
          <c:extLst>
            <c:ext xmlns:c16="http://schemas.microsoft.com/office/drawing/2014/chart" uri="{C3380CC4-5D6E-409C-BE32-E72D297353CC}">
              <c16:uniqueId val="{00000002-0C1B-446A-9062-13429802FFC5}"/>
            </c:ext>
          </c:extLst>
        </c:ser>
        <c:dLbls>
          <c:showLegendKey val="0"/>
          <c:showVal val="1"/>
          <c:showCatName val="0"/>
          <c:showSerName val="0"/>
          <c:showPercent val="0"/>
          <c:showBubbleSize val="0"/>
        </c:dLbls>
        <c:gapWidth val="150"/>
        <c:shape val="box"/>
        <c:axId val="233872176"/>
        <c:axId val="233873840"/>
        <c:axId val="0"/>
      </c:bar3DChart>
      <c:catAx>
        <c:axId val="233872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73840"/>
        <c:crosses val="autoZero"/>
        <c:auto val="1"/>
        <c:lblAlgn val="ctr"/>
        <c:lblOffset val="100"/>
        <c:noMultiLvlLbl val="0"/>
      </c:catAx>
      <c:valAx>
        <c:axId val="23387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Indeks</a:t>
                </a:r>
                <a:r>
                  <a:rPr lang="hr-HR" baseline="0"/>
                  <a:t> razvijenosti</a:t>
                </a:r>
                <a:endParaRPr lang="hr-HR"/>
              </a:p>
            </c:rich>
          </c:tx>
          <c:layout>
            <c:manualLayout>
              <c:xMode val="edge"/>
              <c:yMode val="edge"/>
              <c:x val="4.0892034068988684E-2"/>
              <c:y val="0.365593541313664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72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535835-05B4-4CCF-A76D-40B8300F59CA}"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hr-HR"/>
        </a:p>
      </dgm:t>
    </dgm:pt>
    <dgm:pt modelId="{B30FF0BC-2C6F-4378-8B32-30BD5B1E222A}">
      <dgm:prSet phldrT="[Text]"/>
      <dgm:spPr/>
      <dgm:t>
        <a:bodyPr/>
        <a:lstStyle/>
        <a:p>
          <a:r>
            <a:rPr lang="hr-HR"/>
            <a:t>GRADONAČLENIK</a:t>
          </a:r>
        </a:p>
      </dgm:t>
    </dgm:pt>
    <dgm:pt modelId="{A2BD28D8-DAC2-41BB-BF30-55B12189D1C4}" type="parTrans" cxnId="{8D68A4A7-D28A-4730-B994-C1DA59D80A3B}">
      <dgm:prSet/>
      <dgm:spPr/>
      <dgm:t>
        <a:bodyPr/>
        <a:lstStyle/>
        <a:p>
          <a:endParaRPr lang="hr-HR"/>
        </a:p>
      </dgm:t>
    </dgm:pt>
    <dgm:pt modelId="{1F4E7988-854F-4E64-9CFB-9ACF22A57181}" type="sibTrans" cxnId="{8D68A4A7-D28A-4730-B994-C1DA59D80A3B}">
      <dgm:prSet/>
      <dgm:spPr/>
      <dgm:t>
        <a:bodyPr/>
        <a:lstStyle/>
        <a:p>
          <a:endParaRPr lang="hr-HR"/>
        </a:p>
      </dgm:t>
    </dgm:pt>
    <dgm:pt modelId="{D5446F3B-F217-4342-9767-944BF8CACA8C}" type="asst">
      <dgm:prSet phldrT="[Text]"/>
      <dgm:spPr/>
      <dgm:t>
        <a:bodyPr/>
        <a:lstStyle/>
        <a:p>
          <a:r>
            <a:rPr lang="hr-HR"/>
            <a:t>Jedinstveni upravni odjel Grada Hvara</a:t>
          </a:r>
        </a:p>
      </dgm:t>
    </dgm:pt>
    <dgm:pt modelId="{AD265192-3227-46AA-A356-7149D9467878}" type="parTrans" cxnId="{7203FF2C-87A2-4DC7-A010-E8907F2CDCDD}">
      <dgm:prSet/>
      <dgm:spPr/>
      <dgm:t>
        <a:bodyPr/>
        <a:lstStyle/>
        <a:p>
          <a:endParaRPr lang="hr-HR"/>
        </a:p>
      </dgm:t>
    </dgm:pt>
    <dgm:pt modelId="{16E83CCA-5F07-499C-BBE1-8D99B538A7FB}" type="sibTrans" cxnId="{7203FF2C-87A2-4DC7-A010-E8907F2CDCDD}">
      <dgm:prSet/>
      <dgm:spPr/>
      <dgm:t>
        <a:bodyPr/>
        <a:lstStyle/>
        <a:p>
          <a:endParaRPr lang="hr-HR"/>
        </a:p>
      </dgm:t>
    </dgm:pt>
    <dgm:pt modelId="{148A0CE4-1B5E-47C4-BAE0-3EA9451F4E5D}">
      <dgm:prSet phldrT="[Text]"/>
      <dgm:spPr/>
      <dgm:t>
        <a:bodyPr/>
        <a:lstStyle/>
        <a:p>
          <a:r>
            <a:rPr lang="hr-HR"/>
            <a:t>Odsjek za pravne i opće poslove, društvene djelatnosti i lokalnu samoupravu grada</a:t>
          </a:r>
        </a:p>
      </dgm:t>
    </dgm:pt>
    <dgm:pt modelId="{9BB37E4C-AE57-4CB7-A558-779CF1C25EA8}" type="parTrans" cxnId="{35FBE1BD-16DE-4F43-A51D-08D3984BC04D}">
      <dgm:prSet/>
      <dgm:spPr/>
      <dgm:t>
        <a:bodyPr/>
        <a:lstStyle/>
        <a:p>
          <a:endParaRPr lang="hr-HR"/>
        </a:p>
      </dgm:t>
    </dgm:pt>
    <dgm:pt modelId="{069C3225-D24E-48B5-A1D6-F14E789B2CC0}" type="sibTrans" cxnId="{35FBE1BD-16DE-4F43-A51D-08D3984BC04D}">
      <dgm:prSet/>
      <dgm:spPr/>
      <dgm:t>
        <a:bodyPr/>
        <a:lstStyle/>
        <a:p>
          <a:endParaRPr lang="hr-HR"/>
        </a:p>
      </dgm:t>
    </dgm:pt>
    <dgm:pt modelId="{1A72ABB9-4A87-48D5-ABB6-16B3A66A6A09}">
      <dgm:prSet phldrT="[Text]"/>
      <dgm:spPr/>
      <dgm:t>
        <a:bodyPr/>
        <a:lstStyle/>
        <a:p>
          <a:r>
            <a:rPr lang="hr-HR"/>
            <a:t>Odsjek za proračun, financije i gospodarstvo</a:t>
          </a:r>
        </a:p>
      </dgm:t>
    </dgm:pt>
    <dgm:pt modelId="{6722028C-FE45-4150-9CFF-7B18DAFFA2F1}" type="parTrans" cxnId="{E64DE770-30F3-46CE-B090-2A9FA3262F77}">
      <dgm:prSet/>
      <dgm:spPr/>
      <dgm:t>
        <a:bodyPr/>
        <a:lstStyle/>
        <a:p>
          <a:endParaRPr lang="hr-HR"/>
        </a:p>
      </dgm:t>
    </dgm:pt>
    <dgm:pt modelId="{C8678866-0161-4A69-9860-E2CC505A1410}" type="sibTrans" cxnId="{E64DE770-30F3-46CE-B090-2A9FA3262F77}">
      <dgm:prSet/>
      <dgm:spPr/>
      <dgm:t>
        <a:bodyPr/>
        <a:lstStyle/>
        <a:p>
          <a:endParaRPr lang="hr-HR"/>
        </a:p>
      </dgm:t>
    </dgm:pt>
    <dgm:pt modelId="{72B6F26F-938A-413C-80B4-2D911811FC3D}">
      <dgm:prSet phldrT="[Text]"/>
      <dgm:spPr/>
      <dgm:t>
        <a:bodyPr/>
        <a:lstStyle/>
        <a:p>
          <a:r>
            <a:rPr lang="hr-HR"/>
            <a:t>Odsjek za komunalne djelatnosti, prostorno uređenje, graditeljstvo i zaštitu okoliša, europske fondove i javnu nabavu</a:t>
          </a:r>
        </a:p>
      </dgm:t>
    </dgm:pt>
    <dgm:pt modelId="{A510A112-8CC2-4259-9ADF-AA8626A98892}" type="parTrans" cxnId="{BD51A553-1FF3-4890-9ABC-3CCCC72FDE20}">
      <dgm:prSet/>
      <dgm:spPr/>
      <dgm:t>
        <a:bodyPr/>
        <a:lstStyle/>
        <a:p>
          <a:endParaRPr lang="hr-HR"/>
        </a:p>
      </dgm:t>
    </dgm:pt>
    <dgm:pt modelId="{C067450D-CB69-4399-A0B8-2E5D1A97175D}" type="sibTrans" cxnId="{BD51A553-1FF3-4890-9ABC-3CCCC72FDE20}">
      <dgm:prSet/>
      <dgm:spPr/>
      <dgm:t>
        <a:bodyPr/>
        <a:lstStyle/>
        <a:p>
          <a:endParaRPr lang="hr-HR"/>
        </a:p>
      </dgm:t>
    </dgm:pt>
    <dgm:pt modelId="{D82E520C-902A-46C7-8058-79D83624027D}">
      <dgm:prSet phldrT="[Text]"/>
      <dgm:spPr/>
      <dgm:t>
        <a:bodyPr/>
        <a:lstStyle/>
        <a:p>
          <a:r>
            <a:rPr lang="hr-HR"/>
            <a:t>Odsjek za kulturu i odnose s javnošću</a:t>
          </a:r>
        </a:p>
      </dgm:t>
    </dgm:pt>
    <dgm:pt modelId="{1EFE6E29-6FF5-473D-B142-3F3DD8F48F20}" type="parTrans" cxnId="{40501005-A9A8-4D4B-AB29-7721B9B89CC3}">
      <dgm:prSet/>
      <dgm:spPr/>
      <dgm:t>
        <a:bodyPr/>
        <a:lstStyle/>
        <a:p>
          <a:endParaRPr lang="hr-HR"/>
        </a:p>
      </dgm:t>
    </dgm:pt>
    <dgm:pt modelId="{A606BC99-A5A7-48A9-BFD8-53C64F3CE2DB}" type="sibTrans" cxnId="{40501005-A9A8-4D4B-AB29-7721B9B89CC3}">
      <dgm:prSet/>
      <dgm:spPr/>
      <dgm:t>
        <a:bodyPr/>
        <a:lstStyle/>
        <a:p>
          <a:endParaRPr lang="hr-HR"/>
        </a:p>
      </dgm:t>
    </dgm:pt>
    <dgm:pt modelId="{832C08D5-3802-4267-B8FC-59ABE5A8D389}" type="pres">
      <dgm:prSet presAssocID="{52535835-05B4-4CCF-A76D-40B8300F59CA}" presName="Name0" presStyleCnt="0">
        <dgm:presLayoutVars>
          <dgm:orgChart val="1"/>
          <dgm:chPref val="1"/>
          <dgm:dir/>
          <dgm:animOne val="branch"/>
          <dgm:animLvl val="lvl"/>
          <dgm:resizeHandles/>
        </dgm:presLayoutVars>
      </dgm:prSet>
      <dgm:spPr/>
    </dgm:pt>
    <dgm:pt modelId="{2BE63F1B-5DF9-45BC-A5A4-82D372720AAB}" type="pres">
      <dgm:prSet presAssocID="{B30FF0BC-2C6F-4378-8B32-30BD5B1E222A}" presName="hierRoot1" presStyleCnt="0">
        <dgm:presLayoutVars>
          <dgm:hierBranch val="init"/>
        </dgm:presLayoutVars>
      </dgm:prSet>
      <dgm:spPr/>
    </dgm:pt>
    <dgm:pt modelId="{CD57AAB9-38FC-4A47-B249-1D13F6B9DCFF}" type="pres">
      <dgm:prSet presAssocID="{B30FF0BC-2C6F-4378-8B32-30BD5B1E222A}" presName="rootComposite1" presStyleCnt="0"/>
      <dgm:spPr/>
    </dgm:pt>
    <dgm:pt modelId="{1065B3AA-AF7C-4F05-80F4-FF4704D0BF3E}" type="pres">
      <dgm:prSet presAssocID="{B30FF0BC-2C6F-4378-8B32-30BD5B1E222A}" presName="rootText1" presStyleLbl="alignAcc1" presStyleIdx="0" presStyleCnt="0">
        <dgm:presLayoutVars>
          <dgm:chPref val="3"/>
        </dgm:presLayoutVars>
      </dgm:prSet>
      <dgm:spPr/>
    </dgm:pt>
    <dgm:pt modelId="{3C0A7891-85BA-4209-92E4-504B847551FA}" type="pres">
      <dgm:prSet presAssocID="{B30FF0BC-2C6F-4378-8B32-30BD5B1E222A}" presName="topArc1" presStyleLbl="parChTrans1D1" presStyleIdx="0" presStyleCnt="12"/>
      <dgm:spPr/>
    </dgm:pt>
    <dgm:pt modelId="{6AF250E1-8FA8-4D8A-AF2A-1DE1EA15587C}" type="pres">
      <dgm:prSet presAssocID="{B30FF0BC-2C6F-4378-8B32-30BD5B1E222A}" presName="bottomArc1" presStyleLbl="parChTrans1D1" presStyleIdx="1" presStyleCnt="12"/>
      <dgm:spPr/>
    </dgm:pt>
    <dgm:pt modelId="{0CCFAB1B-7440-4C3C-8D7B-4D511C8C2036}" type="pres">
      <dgm:prSet presAssocID="{B30FF0BC-2C6F-4378-8B32-30BD5B1E222A}" presName="topConnNode1" presStyleLbl="node1" presStyleIdx="0" presStyleCnt="0"/>
      <dgm:spPr/>
    </dgm:pt>
    <dgm:pt modelId="{883AE4DB-AB6D-4499-BA34-DA9474B63894}" type="pres">
      <dgm:prSet presAssocID="{B30FF0BC-2C6F-4378-8B32-30BD5B1E222A}" presName="hierChild2" presStyleCnt="0"/>
      <dgm:spPr/>
    </dgm:pt>
    <dgm:pt modelId="{12220434-7B6C-4E12-B766-01C68D95805D}" type="pres">
      <dgm:prSet presAssocID="{9BB37E4C-AE57-4CB7-A558-779CF1C25EA8}" presName="Name28" presStyleLbl="parChTrans1D2" presStyleIdx="0" presStyleCnt="5"/>
      <dgm:spPr/>
    </dgm:pt>
    <dgm:pt modelId="{1B640D89-6A41-4A4B-992F-3E72CB1656E9}" type="pres">
      <dgm:prSet presAssocID="{148A0CE4-1B5E-47C4-BAE0-3EA9451F4E5D}" presName="hierRoot2" presStyleCnt="0">
        <dgm:presLayoutVars>
          <dgm:hierBranch val="init"/>
        </dgm:presLayoutVars>
      </dgm:prSet>
      <dgm:spPr/>
    </dgm:pt>
    <dgm:pt modelId="{7CED8E6E-AC17-4E14-9470-FC2674E5E339}" type="pres">
      <dgm:prSet presAssocID="{148A0CE4-1B5E-47C4-BAE0-3EA9451F4E5D}" presName="rootComposite2" presStyleCnt="0"/>
      <dgm:spPr/>
    </dgm:pt>
    <dgm:pt modelId="{2FB209A6-FA15-479A-8D46-A4457F26A041}" type="pres">
      <dgm:prSet presAssocID="{148A0CE4-1B5E-47C4-BAE0-3EA9451F4E5D}" presName="rootText2" presStyleLbl="alignAcc1" presStyleIdx="0" presStyleCnt="0">
        <dgm:presLayoutVars>
          <dgm:chPref val="3"/>
        </dgm:presLayoutVars>
      </dgm:prSet>
      <dgm:spPr/>
    </dgm:pt>
    <dgm:pt modelId="{463DF5BD-18D6-42A9-B45D-8AFD677092D9}" type="pres">
      <dgm:prSet presAssocID="{148A0CE4-1B5E-47C4-BAE0-3EA9451F4E5D}" presName="topArc2" presStyleLbl="parChTrans1D1" presStyleIdx="2" presStyleCnt="12"/>
      <dgm:spPr/>
    </dgm:pt>
    <dgm:pt modelId="{99D5D148-2BD3-483C-A4CF-1DDCBFC9143D}" type="pres">
      <dgm:prSet presAssocID="{148A0CE4-1B5E-47C4-BAE0-3EA9451F4E5D}" presName="bottomArc2" presStyleLbl="parChTrans1D1" presStyleIdx="3" presStyleCnt="12"/>
      <dgm:spPr/>
    </dgm:pt>
    <dgm:pt modelId="{C2CB7DF3-6BF0-4E9D-93F0-55EDDB1D275E}" type="pres">
      <dgm:prSet presAssocID="{148A0CE4-1B5E-47C4-BAE0-3EA9451F4E5D}" presName="topConnNode2" presStyleLbl="node2" presStyleIdx="0" presStyleCnt="0"/>
      <dgm:spPr/>
    </dgm:pt>
    <dgm:pt modelId="{A19B4FD4-56B2-46B5-90F2-218E85ECFADF}" type="pres">
      <dgm:prSet presAssocID="{148A0CE4-1B5E-47C4-BAE0-3EA9451F4E5D}" presName="hierChild4" presStyleCnt="0"/>
      <dgm:spPr/>
    </dgm:pt>
    <dgm:pt modelId="{E37D985D-CC48-4957-875B-5851B3CB7DC6}" type="pres">
      <dgm:prSet presAssocID="{148A0CE4-1B5E-47C4-BAE0-3EA9451F4E5D}" presName="hierChild5" presStyleCnt="0"/>
      <dgm:spPr/>
    </dgm:pt>
    <dgm:pt modelId="{AD7BE624-2F23-4518-89DC-C8FB1289259B}" type="pres">
      <dgm:prSet presAssocID="{6722028C-FE45-4150-9CFF-7B18DAFFA2F1}" presName="Name28" presStyleLbl="parChTrans1D2" presStyleIdx="1" presStyleCnt="5"/>
      <dgm:spPr/>
    </dgm:pt>
    <dgm:pt modelId="{9C34148B-7DDB-4932-8505-006143DBC56A}" type="pres">
      <dgm:prSet presAssocID="{1A72ABB9-4A87-48D5-ABB6-16B3A66A6A09}" presName="hierRoot2" presStyleCnt="0">
        <dgm:presLayoutVars>
          <dgm:hierBranch val="init"/>
        </dgm:presLayoutVars>
      </dgm:prSet>
      <dgm:spPr/>
    </dgm:pt>
    <dgm:pt modelId="{17BE4516-23B6-4EA4-B2F0-36F0C7FF0338}" type="pres">
      <dgm:prSet presAssocID="{1A72ABB9-4A87-48D5-ABB6-16B3A66A6A09}" presName="rootComposite2" presStyleCnt="0"/>
      <dgm:spPr/>
    </dgm:pt>
    <dgm:pt modelId="{17F93DE4-81B5-46B7-840C-DCC376E15FDA}" type="pres">
      <dgm:prSet presAssocID="{1A72ABB9-4A87-48D5-ABB6-16B3A66A6A09}" presName="rootText2" presStyleLbl="alignAcc1" presStyleIdx="0" presStyleCnt="0">
        <dgm:presLayoutVars>
          <dgm:chPref val="3"/>
        </dgm:presLayoutVars>
      </dgm:prSet>
      <dgm:spPr/>
    </dgm:pt>
    <dgm:pt modelId="{525BCE23-41F6-4DD3-89EA-AAD0563159E5}" type="pres">
      <dgm:prSet presAssocID="{1A72ABB9-4A87-48D5-ABB6-16B3A66A6A09}" presName="topArc2" presStyleLbl="parChTrans1D1" presStyleIdx="4" presStyleCnt="12"/>
      <dgm:spPr/>
    </dgm:pt>
    <dgm:pt modelId="{1ACF7DF7-0FC4-4D58-B030-F14F25D56C7F}" type="pres">
      <dgm:prSet presAssocID="{1A72ABB9-4A87-48D5-ABB6-16B3A66A6A09}" presName="bottomArc2" presStyleLbl="parChTrans1D1" presStyleIdx="5" presStyleCnt="12"/>
      <dgm:spPr/>
    </dgm:pt>
    <dgm:pt modelId="{C9AFF0AF-4A5A-4C12-A591-4D7C088FDEC1}" type="pres">
      <dgm:prSet presAssocID="{1A72ABB9-4A87-48D5-ABB6-16B3A66A6A09}" presName="topConnNode2" presStyleLbl="node2" presStyleIdx="0" presStyleCnt="0"/>
      <dgm:spPr/>
    </dgm:pt>
    <dgm:pt modelId="{BD5B2CD5-D27E-4E38-8629-0B7E3F55C022}" type="pres">
      <dgm:prSet presAssocID="{1A72ABB9-4A87-48D5-ABB6-16B3A66A6A09}" presName="hierChild4" presStyleCnt="0"/>
      <dgm:spPr/>
    </dgm:pt>
    <dgm:pt modelId="{0F6A70F8-B4A4-4DE3-80C7-2863A6C74F27}" type="pres">
      <dgm:prSet presAssocID="{1A72ABB9-4A87-48D5-ABB6-16B3A66A6A09}" presName="hierChild5" presStyleCnt="0"/>
      <dgm:spPr/>
    </dgm:pt>
    <dgm:pt modelId="{7302DAB6-31D9-4354-B183-087D1069D2B5}" type="pres">
      <dgm:prSet presAssocID="{A510A112-8CC2-4259-9ADF-AA8626A98892}" presName="Name28" presStyleLbl="parChTrans1D2" presStyleIdx="2" presStyleCnt="5"/>
      <dgm:spPr/>
    </dgm:pt>
    <dgm:pt modelId="{6EA20DF3-BE60-4ACD-90FA-9C7D1C32A8B5}" type="pres">
      <dgm:prSet presAssocID="{72B6F26F-938A-413C-80B4-2D911811FC3D}" presName="hierRoot2" presStyleCnt="0">
        <dgm:presLayoutVars>
          <dgm:hierBranch val="init"/>
        </dgm:presLayoutVars>
      </dgm:prSet>
      <dgm:spPr/>
    </dgm:pt>
    <dgm:pt modelId="{C15CC3FF-3222-45F8-8E1B-E87175617B63}" type="pres">
      <dgm:prSet presAssocID="{72B6F26F-938A-413C-80B4-2D911811FC3D}" presName="rootComposite2" presStyleCnt="0"/>
      <dgm:spPr/>
    </dgm:pt>
    <dgm:pt modelId="{9A8807BC-D7DB-42FC-B5F2-E1DD59296EF4}" type="pres">
      <dgm:prSet presAssocID="{72B6F26F-938A-413C-80B4-2D911811FC3D}" presName="rootText2" presStyleLbl="alignAcc1" presStyleIdx="0" presStyleCnt="0">
        <dgm:presLayoutVars>
          <dgm:chPref val="3"/>
        </dgm:presLayoutVars>
      </dgm:prSet>
      <dgm:spPr/>
    </dgm:pt>
    <dgm:pt modelId="{FFB18D9E-7085-40DC-9BAC-FD8618461469}" type="pres">
      <dgm:prSet presAssocID="{72B6F26F-938A-413C-80B4-2D911811FC3D}" presName="topArc2" presStyleLbl="parChTrans1D1" presStyleIdx="6" presStyleCnt="12"/>
      <dgm:spPr/>
    </dgm:pt>
    <dgm:pt modelId="{FF8B96DF-CD9F-49B3-96E4-6F3F5349EAEB}" type="pres">
      <dgm:prSet presAssocID="{72B6F26F-938A-413C-80B4-2D911811FC3D}" presName="bottomArc2" presStyleLbl="parChTrans1D1" presStyleIdx="7" presStyleCnt="12"/>
      <dgm:spPr/>
    </dgm:pt>
    <dgm:pt modelId="{A7A17BE7-1D59-4AB8-8F08-0AD6B11BDD96}" type="pres">
      <dgm:prSet presAssocID="{72B6F26F-938A-413C-80B4-2D911811FC3D}" presName="topConnNode2" presStyleLbl="node2" presStyleIdx="0" presStyleCnt="0"/>
      <dgm:spPr/>
    </dgm:pt>
    <dgm:pt modelId="{CC5815E6-A5BA-4B90-B25C-AA77F2998E44}" type="pres">
      <dgm:prSet presAssocID="{72B6F26F-938A-413C-80B4-2D911811FC3D}" presName="hierChild4" presStyleCnt="0"/>
      <dgm:spPr/>
    </dgm:pt>
    <dgm:pt modelId="{1C4ED553-A865-49DA-9D29-5721F9BA1E52}" type="pres">
      <dgm:prSet presAssocID="{72B6F26F-938A-413C-80B4-2D911811FC3D}" presName="hierChild5" presStyleCnt="0"/>
      <dgm:spPr/>
    </dgm:pt>
    <dgm:pt modelId="{EA0E789D-C9E7-46CB-92FC-33E4D3007AAF}" type="pres">
      <dgm:prSet presAssocID="{1EFE6E29-6FF5-473D-B142-3F3DD8F48F20}" presName="Name28" presStyleLbl="parChTrans1D2" presStyleIdx="3" presStyleCnt="5"/>
      <dgm:spPr/>
    </dgm:pt>
    <dgm:pt modelId="{1406A343-1768-489A-88FB-0A70DFF9D458}" type="pres">
      <dgm:prSet presAssocID="{D82E520C-902A-46C7-8058-79D83624027D}" presName="hierRoot2" presStyleCnt="0">
        <dgm:presLayoutVars>
          <dgm:hierBranch val="init"/>
        </dgm:presLayoutVars>
      </dgm:prSet>
      <dgm:spPr/>
    </dgm:pt>
    <dgm:pt modelId="{C6595056-E971-46AF-A16C-23FE9B41BEB4}" type="pres">
      <dgm:prSet presAssocID="{D82E520C-902A-46C7-8058-79D83624027D}" presName="rootComposite2" presStyleCnt="0"/>
      <dgm:spPr/>
    </dgm:pt>
    <dgm:pt modelId="{DBAA9D91-4BD1-4146-9985-A25858445538}" type="pres">
      <dgm:prSet presAssocID="{D82E520C-902A-46C7-8058-79D83624027D}" presName="rootText2" presStyleLbl="alignAcc1" presStyleIdx="0" presStyleCnt="0">
        <dgm:presLayoutVars>
          <dgm:chPref val="3"/>
        </dgm:presLayoutVars>
      </dgm:prSet>
      <dgm:spPr/>
    </dgm:pt>
    <dgm:pt modelId="{6C1E94C8-FDC2-446C-8573-4CC780FFB074}" type="pres">
      <dgm:prSet presAssocID="{D82E520C-902A-46C7-8058-79D83624027D}" presName="topArc2" presStyleLbl="parChTrans1D1" presStyleIdx="8" presStyleCnt="12"/>
      <dgm:spPr/>
    </dgm:pt>
    <dgm:pt modelId="{F5CEF65D-C7AF-4E1F-8F78-87042518ECFF}" type="pres">
      <dgm:prSet presAssocID="{D82E520C-902A-46C7-8058-79D83624027D}" presName="bottomArc2" presStyleLbl="parChTrans1D1" presStyleIdx="9" presStyleCnt="12"/>
      <dgm:spPr/>
    </dgm:pt>
    <dgm:pt modelId="{E78DABDB-78D6-487B-B718-A9D4933A8D11}" type="pres">
      <dgm:prSet presAssocID="{D82E520C-902A-46C7-8058-79D83624027D}" presName="topConnNode2" presStyleLbl="node2" presStyleIdx="0" presStyleCnt="0"/>
      <dgm:spPr/>
    </dgm:pt>
    <dgm:pt modelId="{F6C52003-7592-47A9-B476-FFDC32AA413D}" type="pres">
      <dgm:prSet presAssocID="{D82E520C-902A-46C7-8058-79D83624027D}" presName="hierChild4" presStyleCnt="0"/>
      <dgm:spPr/>
    </dgm:pt>
    <dgm:pt modelId="{01DF0C61-0A88-44A7-9564-B843433D18C6}" type="pres">
      <dgm:prSet presAssocID="{D82E520C-902A-46C7-8058-79D83624027D}" presName="hierChild5" presStyleCnt="0"/>
      <dgm:spPr/>
    </dgm:pt>
    <dgm:pt modelId="{82B8823F-2EAA-4892-BC4C-A8D1ACA8DF63}" type="pres">
      <dgm:prSet presAssocID="{B30FF0BC-2C6F-4378-8B32-30BD5B1E222A}" presName="hierChild3" presStyleCnt="0"/>
      <dgm:spPr/>
    </dgm:pt>
    <dgm:pt modelId="{17EDA343-0A3B-4356-8592-AC433CAB9612}" type="pres">
      <dgm:prSet presAssocID="{AD265192-3227-46AA-A356-7149D9467878}" presName="Name101" presStyleLbl="parChTrans1D2" presStyleIdx="4" presStyleCnt="5"/>
      <dgm:spPr/>
    </dgm:pt>
    <dgm:pt modelId="{A6CEA5F7-6F9F-47B1-86CC-4D6B5D956F9F}" type="pres">
      <dgm:prSet presAssocID="{D5446F3B-F217-4342-9767-944BF8CACA8C}" presName="hierRoot3" presStyleCnt="0">
        <dgm:presLayoutVars>
          <dgm:hierBranch val="init"/>
        </dgm:presLayoutVars>
      </dgm:prSet>
      <dgm:spPr/>
    </dgm:pt>
    <dgm:pt modelId="{4A7F0C21-0654-4AE1-8E71-1D0598EF167D}" type="pres">
      <dgm:prSet presAssocID="{D5446F3B-F217-4342-9767-944BF8CACA8C}" presName="rootComposite3" presStyleCnt="0"/>
      <dgm:spPr/>
    </dgm:pt>
    <dgm:pt modelId="{272B5C09-B700-474B-AB6E-D96DD9A51804}" type="pres">
      <dgm:prSet presAssocID="{D5446F3B-F217-4342-9767-944BF8CACA8C}" presName="rootText3" presStyleLbl="alignAcc1" presStyleIdx="0" presStyleCnt="0">
        <dgm:presLayoutVars>
          <dgm:chPref val="3"/>
        </dgm:presLayoutVars>
      </dgm:prSet>
      <dgm:spPr/>
    </dgm:pt>
    <dgm:pt modelId="{468314E6-E060-4A0C-8362-CC4C0DF578B3}" type="pres">
      <dgm:prSet presAssocID="{D5446F3B-F217-4342-9767-944BF8CACA8C}" presName="topArc3" presStyleLbl="parChTrans1D1" presStyleIdx="10" presStyleCnt="12"/>
      <dgm:spPr/>
    </dgm:pt>
    <dgm:pt modelId="{A31171A1-8FDC-48DE-BB43-37308F6768B1}" type="pres">
      <dgm:prSet presAssocID="{D5446F3B-F217-4342-9767-944BF8CACA8C}" presName="bottomArc3" presStyleLbl="parChTrans1D1" presStyleIdx="11" presStyleCnt="12"/>
      <dgm:spPr/>
    </dgm:pt>
    <dgm:pt modelId="{3E624034-A407-4457-9BB4-9CCE25A647A2}" type="pres">
      <dgm:prSet presAssocID="{D5446F3B-F217-4342-9767-944BF8CACA8C}" presName="topConnNode3" presStyleLbl="asst1" presStyleIdx="0" presStyleCnt="0"/>
      <dgm:spPr/>
    </dgm:pt>
    <dgm:pt modelId="{D2B55F1B-6F10-45D1-ADBD-84664463CEA4}" type="pres">
      <dgm:prSet presAssocID="{D5446F3B-F217-4342-9767-944BF8CACA8C}" presName="hierChild6" presStyleCnt="0"/>
      <dgm:spPr/>
    </dgm:pt>
    <dgm:pt modelId="{7492C9C8-099E-4741-80DD-17F7EBB490C2}" type="pres">
      <dgm:prSet presAssocID="{D5446F3B-F217-4342-9767-944BF8CACA8C}" presName="hierChild7" presStyleCnt="0"/>
      <dgm:spPr/>
    </dgm:pt>
  </dgm:ptLst>
  <dgm:cxnLst>
    <dgm:cxn modelId="{26041901-56C4-42F8-AC1A-DC9070F0580B}" type="presOf" srcId="{1A72ABB9-4A87-48D5-ABB6-16B3A66A6A09}" destId="{C9AFF0AF-4A5A-4C12-A591-4D7C088FDEC1}" srcOrd="1" destOrd="0" presId="urn:microsoft.com/office/officeart/2008/layout/HalfCircleOrganizationChart"/>
    <dgm:cxn modelId="{06285004-7DA2-4EA5-9612-E71CC64C7275}" type="presOf" srcId="{148A0CE4-1B5E-47C4-BAE0-3EA9451F4E5D}" destId="{C2CB7DF3-6BF0-4E9D-93F0-55EDDB1D275E}" srcOrd="1" destOrd="0" presId="urn:microsoft.com/office/officeart/2008/layout/HalfCircleOrganizationChart"/>
    <dgm:cxn modelId="{40501005-A9A8-4D4B-AB29-7721B9B89CC3}" srcId="{B30FF0BC-2C6F-4378-8B32-30BD5B1E222A}" destId="{D82E520C-902A-46C7-8058-79D83624027D}" srcOrd="4" destOrd="0" parTransId="{1EFE6E29-6FF5-473D-B142-3F3DD8F48F20}" sibTransId="{A606BC99-A5A7-48A9-BFD8-53C64F3CE2DB}"/>
    <dgm:cxn modelId="{EFCF5C05-8693-4D19-ACD7-62C607BB0CBE}" type="presOf" srcId="{72B6F26F-938A-413C-80B4-2D911811FC3D}" destId="{A7A17BE7-1D59-4AB8-8F08-0AD6B11BDD96}" srcOrd="1" destOrd="0" presId="urn:microsoft.com/office/officeart/2008/layout/HalfCircleOrganizationChart"/>
    <dgm:cxn modelId="{E886AA0B-ECEB-444F-8BEE-75B51A50F136}" type="presOf" srcId="{B30FF0BC-2C6F-4378-8B32-30BD5B1E222A}" destId="{1065B3AA-AF7C-4F05-80F4-FF4704D0BF3E}" srcOrd="0" destOrd="0" presId="urn:microsoft.com/office/officeart/2008/layout/HalfCircleOrganizationChart"/>
    <dgm:cxn modelId="{7203FF2C-87A2-4DC7-A010-E8907F2CDCDD}" srcId="{B30FF0BC-2C6F-4378-8B32-30BD5B1E222A}" destId="{D5446F3B-F217-4342-9767-944BF8CACA8C}" srcOrd="0" destOrd="0" parTransId="{AD265192-3227-46AA-A356-7149D9467878}" sibTransId="{16E83CCA-5F07-499C-BBE1-8D99B538A7FB}"/>
    <dgm:cxn modelId="{21403160-5AD2-49DD-8E4B-5A8A1F48EE58}" type="presOf" srcId="{1EFE6E29-6FF5-473D-B142-3F3DD8F48F20}" destId="{EA0E789D-C9E7-46CB-92FC-33E4D3007AAF}" srcOrd="0" destOrd="0" presId="urn:microsoft.com/office/officeart/2008/layout/HalfCircleOrganizationChart"/>
    <dgm:cxn modelId="{0814A545-31C2-4390-8910-E23CF82A7F13}" type="presOf" srcId="{72B6F26F-938A-413C-80B4-2D911811FC3D}" destId="{9A8807BC-D7DB-42FC-B5F2-E1DD59296EF4}" srcOrd="0" destOrd="0" presId="urn:microsoft.com/office/officeart/2008/layout/HalfCircleOrganizationChart"/>
    <dgm:cxn modelId="{73682567-12A5-46E0-8819-269B175AA55D}" type="presOf" srcId="{B30FF0BC-2C6F-4378-8B32-30BD5B1E222A}" destId="{0CCFAB1B-7440-4C3C-8D7B-4D511C8C2036}" srcOrd="1" destOrd="0" presId="urn:microsoft.com/office/officeart/2008/layout/HalfCircleOrganizationChart"/>
    <dgm:cxn modelId="{D435A848-A827-4741-9935-8A4368A88032}" type="presOf" srcId="{AD265192-3227-46AA-A356-7149D9467878}" destId="{17EDA343-0A3B-4356-8592-AC433CAB9612}" srcOrd="0" destOrd="0" presId="urn:microsoft.com/office/officeart/2008/layout/HalfCircleOrganizationChart"/>
    <dgm:cxn modelId="{976D4E50-14BF-449E-B7CC-B6C07E58341D}" type="presOf" srcId="{1A72ABB9-4A87-48D5-ABB6-16B3A66A6A09}" destId="{17F93DE4-81B5-46B7-840C-DCC376E15FDA}" srcOrd="0" destOrd="0" presId="urn:microsoft.com/office/officeart/2008/layout/HalfCircleOrganizationChart"/>
    <dgm:cxn modelId="{E64DE770-30F3-46CE-B090-2A9FA3262F77}" srcId="{B30FF0BC-2C6F-4378-8B32-30BD5B1E222A}" destId="{1A72ABB9-4A87-48D5-ABB6-16B3A66A6A09}" srcOrd="2" destOrd="0" parTransId="{6722028C-FE45-4150-9CFF-7B18DAFFA2F1}" sibTransId="{C8678866-0161-4A69-9860-E2CC505A1410}"/>
    <dgm:cxn modelId="{BD51A553-1FF3-4890-9ABC-3CCCC72FDE20}" srcId="{B30FF0BC-2C6F-4378-8B32-30BD5B1E222A}" destId="{72B6F26F-938A-413C-80B4-2D911811FC3D}" srcOrd="3" destOrd="0" parTransId="{A510A112-8CC2-4259-9ADF-AA8626A98892}" sibTransId="{C067450D-CB69-4399-A0B8-2E5D1A97175D}"/>
    <dgm:cxn modelId="{6F074854-1895-40F6-8E99-09ADA59EB827}" type="presOf" srcId="{A510A112-8CC2-4259-9ADF-AA8626A98892}" destId="{7302DAB6-31D9-4354-B183-087D1069D2B5}" srcOrd="0" destOrd="0" presId="urn:microsoft.com/office/officeart/2008/layout/HalfCircleOrganizationChart"/>
    <dgm:cxn modelId="{E5DED959-FAE9-4B24-B114-DCB01DFF673A}" type="presOf" srcId="{9BB37E4C-AE57-4CB7-A558-779CF1C25EA8}" destId="{12220434-7B6C-4E12-B766-01C68D95805D}" srcOrd="0" destOrd="0" presId="urn:microsoft.com/office/officeart/2008/layout/HalfCircleOrganizationChart"/>
    <dgm:cxn modelId="{8C781A91-BB00-4428-9B23-E98F7FE45DD5}" type="presOf" srcId="{52535835-05B4-4CCF-A76D-40B8300F59CA}" destId="{832C08D5-3802-4267-B8FC-59ABE5A8D389}" srcOrd="0" destOrd="0" presId="urn:microsoft.com/office/officeart/2008/layout/HalfCircleOrganizationChart"/>
    <dgm:cxn modelId="{C9B51292-4C88-4BEF-B090-09A93AA5962F}" type="presOf" srcId="{D5446F3B-F217-4342-9767-944BF8CACA8C}" destId="{3E624034-A407-4457-9BB4-9CCE25A647A2}" srcOrd="1" destOrd="0" presId="urn:microsoft.com/office/officeart/2008/layout/HalfCircleOrganizationChart"/>
    <dgm:cxn modelId="{EAD8CBA4-289C-4854-8824-2CC7A88E829D}" type="presOf" srcId="{D5446F3B-F217-4342-9767-944BF8CACA8C}" destId="{272B5C09-B700-474B-AB6E-D96DD9A51804}" srcOrd="0" destOrd="0" presId="urn:microsoft.com/office/officeart/2008/layout/HalfCircleOrganizationChart"/>
    <dgm:cxn modelId="{8D68A4A7-D28A-4730-B994-C1DA59D80A3B}" srcId="{52535835-05B4-4CCF-A76D-40B8300F59CA}" destId="{B30FF0BC-2C6F-4378-8B32-30BD5B1E222A}" srcOrd="0" destOrd="0" parTransId="{A2BD28D8-DAC2-41BB-BF30-55B12189D1C4}" sibTransId="{1F4E7988-854F-4E64-9CFB-9ACF22A57181}"/>
    <dgm:cxn modelId="{B5E49BB9-0CAD-44E6-9613-D276313853ED}" type="presOf" srcId="{6722028C-FE45-4150-9CFF-7B18DAFFA2F1}" destId="{AD7BE624-2F23-4518-89DC-C8FB1289259B}" srcOrd="0" destOrd="0" presId="urn:microsoft.com/office/officeart/2008/layout/HalfCircleOrganizationChart"/>
    <dgm:cxn modelId="{35FBE1BD-16DE-4F43-A51D-08D3984BC04D}" srcId="{B30FF0BC-2C6F-4378-8B32-30BD5B1E222A}" destId="{148A0CE4-1B5E-47C4-BAE0-3EA9451F4E5D}" srcOrd="1" destOrd="0" parTransId="{9BB37E4C-AE57-4CB7-A558-779CF1C25EA8}" sibTransId="{069C3225-D24E-48B5-A1D6-F14E789B2CC0}"/>
    <dgm:cxn modelId="{653729D2-7ED5-4EB1-800A-71C3AD0CF318}" type="presOf" srcId="{D82E520C-902A-46C7-8058-79D83624027D}" destId="{DBAA9D91-4BD1-4146-9985-A25858445538}" srcOrd="0" destOrd="0" presId="urn:microsoft.com/office/officeart/2008/layout/HalfCircleOrganizationChart"/>
    <dgm:cxn modelId="{52C7B7D3-85C0-456F-8AF1-3D902C0D7307}" type="presOf" srcId="{D82E520C-902A-46C7-8058-79D83624027D}" destId="{E78DABDB-78D6-487B-B718-A9D4933A8D11}" srcOrd="1" destOrd="0" presId="urn:microsoft.com/office/officeart/2008/layout/HalfCircleOrganizationChart"/>
    <dgm:cxn modelId="{342EE5F2-FCE5-4A78-A16A-4F734D3945B2}" type="presOf" srcId="{148A0CE4-1B5E-47C4-BAE0-3EA9451F4E5D}" destId="{2FB209A6-FA15-479A-8D46-A4457F26A041}" srcOrd="0" destOrd="0" presId="urn:microsoft.com/office/officeart/2008/layout/HalfCircleOrganizationChart"/>
    <dgm:cxn modelId="{1CE2DBB7-3B69-4A35-8763-08347734F37F}" type="presParOf" srcId="{832C08D5-3802-4267-B8FC-59ABE5A8D389}" destId="{2BE63F1B-5DF9-45BC-A5A4-82D372720AAB}" srcOrd="0" destOrd="0" presId="urn:microsoft.com/office/officeart/2008/layout/HalfCircleOrganizationChart"/>
    <dgm:cxn modelId="{262B812D-355D-47F3-9D1A-88F4DC97178F}" type="presParOf" srcId="{2BE63F1B-5DF9-45BC-A5A4-82D372720AAB}" destId="{CD57AAB9-38FC-4A47-B249-1D13F6B9DCFF}" srcOrd="0" destOrd="0" presId="urn:microsoft.com/office/officeart/2008/layout/HalfCircleOrganizationChart"/>
    <dgm:cxn modelId="{6BD50A98-0103-4536-B3B9-DC726FBB7B1C}" type="presParOf" srcId="{CD57AAB9-38FC-4A47-B249-1D13F6B9DCFF}" destId="{1065B3AA-AF7C-4F05-80F4-FF4704D0BF3E}" srcOrd="0" destOrd="0" presId="urn:microsoft.com/office/officeart/2008/layout/HalfCircleOrganizationChart"/>
    <dgm:cxn modelId="{B429547C-010A-4BBE-88DB-5DD28D4460F3}" type="presParOf" srcId="{CD57AAB9-38FC-4A47-B249-1D13F6B9DCFF}" destId="{3C0A7891-85BA-4209-92E4-504B847551FA}" srcOrd="1" destOrd="0" presId="urn:microsoft.com/office/officeart/2008/layout/HalfCircleOrganizationChart"/>
    <dgm:cxn modelId="{1B6D7A5B-9D2B-4E2E-9113-42866E81C07C}" type="presParOf" srcId="{CD57AAB9-38FC-4A47-B249-1D13F6B9DCFF}" destId="{6AF250E1-8FA8-4D8A-AF2A-1DE1EA15587C}" srcOrd="2" destOrd="0" presId="urn:microsoft.com/office/officeart/2008/layout/HalfCircleOrganizationChart"/>
    <dgm:cxn modelId="{F9784273-CE4B-4C42-B390-D8B4CBED15FC}" type="presParOf" srcId="{CD57AAB9-38FC-4A47-B249-1D13F6B9DCFF}" destId="{0CCFAB1B-7440-4C3C-8D7B-4D511C8C2036}" srcOrd="3" destOrd="0" presId="urn:microsoft.com/office/officeart/2008/layout/HalfCircleOrganizationChart"/>
    <dgm:cxn modelId="{951CC5EE-39FA-40AD-8B6E-0C00031CB4F3}" type="presParOf" srcId="{2BE63F1B-5DF9-45BC-A5A4-82D372720AAB}" destId="{883AE4DB-AB6D-4499-BA34-DA9474B63894}" srcOrd="1" destOrd="0" presId="urn:microsoft.com/office/officeart/2008/layout/HalfCircleOrganizationChart"/>
    <dgm:cxn modelId="{34F68DA4-D641-4E42-A3D4-9FED59DEB32B}" type="presParOf" srcId="{883AE4DB-AB6D-4499-BA34-DA9474B63894}" destId="{12220434-7B6C-4E12-B766-01C68D95805D}" srcOrd="0" destOrd="0" presId="urn:microsoft.com/office/officeart/2008/layout/HalfCircleOrganizationChart"/>
    <dgm:cxn modelId="{C122DB22-0F44-47D1-9225-C4248203360B}" type="presParOf" srcId="{883AE4DB-AB6D-4499-BA34-DA9474B63894}" destId="{1B640D89-6A41-4A4B-992F-3E72CB1656E9}" srcOrd="1" destOrd="0" presId="urn:microsoft.com/office/officeart/2008/layout/HalfCircleOrganizationChart"/>
    <dgm:cxn modelId="{9B0D978A-65FB-4BEE-BF3B-BB86EA3680C4}" type="presParOf" srcId="{1B640D89-6A41-4A4B-992F-3E72CB1656E9}" destId="{7CED8E6E-AC17-4E14-9470-FC2674E5E339}" srcOrd="0" destOrd="0" presId="urn:microsoft.com/office/officeart/2008/layout/HalfCircleOrganizationChart"/>
    <dgm:cxn modelId="{36381C9D-B6DA-419C-AE51-8745B2700E63}" type="presParOf" srcId="{7CED8E6E-AC17-4E14-9470-FC2674E5E339}" destId="{2FB209A6-FA15-479A-8D46-A4457F26A041}" srcOrd="0" destOrd="0" presId="urn:microsoft.com/office/officeart/2008/layout/HalfCircleOrganizationChart"/>
    <dgm:cxn modelId="{C2D16CFD-5BD4-4F88-ADA4-A89E477E40B0}" type="presParOf" srcId="{7CED8E6E-AC17-4E14-9470-FC2674E5E339}" destId="{463DF5BD-18D6-42A9-B45D-8AFD677092D9}" srcOrd="1" destOrd="0" presId="urn:microsoft.com/office/officeart/2008/layout/HalfCircleOrganizationChart"/>
    <dgm:cxn modelId="{BA6E8A0C-FCDE-4BAD-BDF2-F8EEB6876F8A}" type="presParOf" srcId="{7CED8E6E-AC17-4E14-9470-FC2674E5E339}" destId="{99D5D148-2BD3-483C-A4CF-1DDCBFC9143D}" srcOrd="2" destOrd="0" presId="urn:microsoft.com/office/officeart/2008/layout/HalfCircleOrganizationChart"/>
    <dgm:cxn modelId="{7CB0AF59-D21A-4303-9212-ED9F31A9918A}" type="presParOf" srcId="{7CED8E6E-AC17-4E14-9470-FC2674E5E339}" destId="{C2CB7DF3-6BF0-4E9D-93F0-55EDDB1D275E}" srcOrd="3" destOrd="0" presId="urn:microsoft.com/office/officeart/2008/layout/HalfCircleOrganizationChart"/>
    <dgm:cxn modelId="{F3D215F5-37B4-4AA2-B9F9-45C442F43CB6}" type="presParOf" srcId="{1B640D89-6A41-4A4B-992F-3E72CB1656E9}" destId="{A19B4FD4-56B2-46B5-90F2-218E85ECFADF}" srcOrd="1" destOrd="0" presId="urn:microsoft.com/office/officeart/2008/layout/HalfCircleOrganizationChart"/>
    <dgm:cxn modelId="{BD8615DB-27EB-4889-88C1-535AD14CDB32}" type="presParOf" srcId="{1B640D89-6A41-4A4B-992F-3E72CB1656E9}" destId="{E37D985D-CC48-4957-875B-5851B3CB7DC6}" srcOrd="2" destOrd="0" presId="urn:microsoft.com/office/officeart/2008/layout/HalfCircleOrganizationChart"/>
    <dgm:cxn modelId="{3916C7D1-BC1F-4180-895C-5180969233BE}" type="presParOf" srcId="{883AE4DB-AB6D-4499-BA34-DA9474B63894}" destId="{AD7BE624-2F23-4518-89DC-C8FB1289259B}" srcOrd="2" destOrd="0" presId="urn:microsoft.com/office/officeart/2008/layout/HalfCircleOrganizationChart"/>
    <dgm:cxn modelId="{6D720AC9-1021-41A9-967E-73BFA5023479}" type="presParOf" srcId="{883AE4DB-AB6D-4499-BA34-DA9474B63894}" destId="{9C34148B-7DDB-4932-8505-006143DBC56A}" srcOrd="3" destOrd="0" presId="urn:microsoft.com/office/officeart/2008/layout/HalfCircleOrganizationChart"/>
    <dgm:cxn modelId="{EDB60E10-ABC4-436B-9845-5845466E0CFD}" type="presParOf" srcId="{9C34148B-7DDB-4932-8505-006143DBC56A}" destId="{17BE4516-23B6-4EA4-B2F0-36F0C7FF0338}" srcOrd="0" destOrd="0" presId="urn:microsoft.com/office/officeart/2008/layout/HalfCircleOrganizationChart"/>
    <dgm:cxn modelId="{95A9C17E-8EBF-49DC-B122-260F6263A1BF}" type="presParOf" srcId="{17BE4516-23B6-4EA4-B2F0-36F0C7FF0338}" destId="{17F93DE4-81B5-46B7-840C-DCC376E15FDA}" srcOrd="0" destOrd="0" presId="urn:microsoft.com/office/officeart/2008/layout/HalfCircleOrganizationChart"/>
    <dgm:cxn modelId="{D3A0DB81-2377-437A-A0D4-21FF46FFB606}" type="presParOf" srcId="{17BE4516-23B6-4EA4-B2F0-36F0C7FF0338}" destId="{525BCE23-41F6-4DD3-89EA-AAD0563159E5}" srcOrd="1" destOrd="0" presId="urn:microsoft.com/office/officeart/2008/layout/HalfCircleOrganizationChart"/>
    <dgm:cxn modelId="{F6F88FA6-AB8D-42E6-9B44-143645083FEC}" type="presParOf" srcId="{17BE4516-23B6-4EA4-B2F0-36F0C7FF0338}" destId="{1ACF7DF7-0FC4-4D58-B030-F14F25D56C7F}" srcOrd="2" destOrd="0" presId="urn:microsoft.com/office/officeart/2008/layout/HalfCircleOrganizationChart"/>
    <dgm:cxn modelId="{FB582061-9C4A-4DC2-9B10-97FCAD358355}" type="presParOf" srcId="{17BE4516-23B6-4EA4-B2F0-36F0C7FF0338}" destId="{C9AFF0AF-4A5A-4C12-A591-4D7C088FDEC1}" srcOrd="3" destOrd="0" presId="urn:microsoft.com/office/officeart/2008/layout/HalfCircleOrganizationChart"/>
    <dgm:cxn modelId="{83931C0C-A96A-4B23-B0EA-236980751D20}" type="presParOf" srcId="{9C34148B-7DDB-4932-8505-006143DBC56A}" destId="{BD5B2CD5-D27E-4E38-8629-0B7E3F55C022}" srcOrd="1" destOrd="0" presId="urn:microsoft.com/office/officeart/2008/layout/HalfCircleOrganizationChart"/>
    <dgm:cxn modelId="{8B40E011-C526-4444-AA0B-52584B8E9FD4}" type="presParOf" srcId="{9C34148B-7DDB-4932-8505-006143DBC56A}" destId="{0F6A70F8-B4A4-4DE3-80C7-2863A6C74F27}" srcOrd="2" destOrd="0" presId="urn:microsoft.com/office/officeart/2008/layout/HalfCircleOrganizationChart"/>
    <dgm:cxn modelId="{25F5633D-113B-4EEC-B8F0-E12198FA24C0}" type="presParOf" srcId="{883AE4DB-AB6D-4499-BA34-DA9474B63894}" destId="{7302DAB6-31D9-4354-B183-087D1069D2B5}" srcOrd="4" destOrd="0" presId="urn:microsoft.com/office/officeart/2008/layout/HalfCircleOrganizationChart"/>
    <dgm:cxn modelId="{DC30B02E-0C35-4F76-BB4C-EC0D32D48A2F}" type="presParOf" srcId="{883AE4DB-AB6D-4499-BA34-DA9474B63894}" destId="{6EA20DF3-BE60-4ACD-90FA-9C7D1C32A8B5}" srcOrd="5" destOrd="0" presId="urn:microsoft.com/office/officeart/2008/layout/HalfCircleOrganizationChart"/>
    <dgm:cxn modelId="{BF16E929-62BE-41C0-A29C-D237C4FB3F28}" type="presParOf" srcId="{6EA20DF3-BE60-4ACD-90FA-9C7D1C32A8B5}" destId="{C15CC3FF-3222-45F8-8E1B-E87175617B63}" srcOrd="0" destOrd="0" presId="urn:microsoft.com/office/officeart/2008/layout/HalfCircleOrganizationChart"/>
    <dgm:cxn modelId="{85607C04-A2F8-4354-BA84-DA40465005CC}" type="presParOf" srcId="{C15CC3FF-3222-45F8-8E1B-E87175617B63}" destId="{9A8807BC-D7DB-42FC-B5F2-E1DD59296EF4}" srcOrd="0" destOrd="0" presId="urn:microsoft.com/office/officeart/2008/layout/HalfCircleOrganizationChart"/>
    <dgm:cxn modelId="{DF4E3EAF-9A0C-4749-8DFB-06232F21EEEB}" type="presParOf" srcId="{C15CC3FF-3222-45F8-8E1B-E87175617B63}" destId="{FFB18D9E-7085-40DC-9BAC-FD8618461469}" srcOrd="1" destOrd="0" presId="urn:microsoft.com/office/officeart/2008/layout/HalfCircleOrganizationChart"/>
    <dgm:cxn modelId="{26FFEEB3-CF93-412F-BF9F-D48E5344DE3B}" type="presParOf" srcId="{C15CC3FF-3222-45F8-8E1B-E87175617B63}" destId="{FF8B96DF-CD9F-49B3-96E4-6F3F5349EAEB}" srcOrd="2" destOrd="0" presId="urn:microsoft.com/office/officeart/2008/layout/HalfCircleOrganizationChart"/>
    <dgm:cxn modelId="{44AFF3CA-E592-4CF8-94BE-66BACEDADE35}" type="presParOf" srcId="{C15CC3FF-3222-45F8-8E1B-E87175617B63}" destId="{A7A17BE7-1D59-4AB8-8F08-0AD6B11BDD96}" srcOrd="3" destOrd="0" presId="urn:microsoft.com/office/officeart/2008/layout/HalfCircleOrganizationChart"/>
    <dgm:cxn modelId="{92A5DF17-6642-4E63-A206-5B4F7955783E}" type="presParOf" srcId="{6EA20DF3-BE60-4ACD-90FA-9C7D1C32A8B5}" destId="{CC5815E6-A5BA-4B90-B25C-AA77F2998E44}" srcOrd="1" destOrd="0" presId="urn:microsoft.com/office/officeart/2008/layout/HalfCircleOrganizationChart"/>
    <dgm:cxn modelId="{F5818EF3-E3BE-40BF-855C-7D9586419388}" type="presParOf" srcId="{6EA20DF3-BE60-4ACD-90FA-9C7D1C32A8B5}" destId="{1C4ED553-A865-49DA-9D29-5721F9BA1E52}" srcOrd="2" destOrd="0" presId="urn:microsoft.com/office/officeart/2008/layout/HalfCircleOrganizationChart"/>
    <dgm:cxn modelId="{50E899A3-E93F-4806-957F-E48087C5A249}" type="presParOf" srcId="{883AE4DB-AB6D-4499-BA34-DA9474B63894}" destId="{EA0E789D-C9E7-46CB-92FC-33E4D3007AAF}" srcOrd="6" destOrd="0" presId="urn:microsoft.com/office/officeart/2008/layout/HalfCircleOrganizationChart"/>
    <dgm:cxn modelId="{028EB11A-BFD5-45F3-AE2A-9A0DB055EB53}" type="presParOf" srcId="{883AE4DB-AB6D-4499-BA34-DA9474B63894}" destId="{1406A343-1768-489A-88FB-0A70DFF9D458}" srcOrd="7" destOrd="0" presId="urn:microsoft.com/office/officeart/2008/layout/HalfCircleOrganizationChart"/>
    <dgm:cxn modelId="{57691E7E-A2F4-40FE-BBA4-3F221E3BAEE1}" type="presParOf" srcId="{1406A343-1768-489A-88FB-0A70DFF9D458}" destId="{C6595056-E971-46AF-A16C-23FE9B41BEB4}" srcOrd="0" destOrd="0" presId="urn:microsoft.com/office/officeart/2008/layout/HalfCircleOrganizationChart"/>
    <dgm:cxn modelId="{9F9E2B1F-1218-4557-AE10-F5221D471B9B}" type="presParOf" srcId="{C6595056-E971-46AF-A16C-23FE9B41BEB4}" destId="{DBAA9D91-4BD1-4146-9985-A25858445538}" srcOrd="0" destOrd="0" presId="urn:microsoft.com/office/officeart/2008/layout/HalfCircleOrganizationChart"/>
    <dgm:cxn modelId="{9DA2509F-97AF-4572-B983-98829EFA1228}" type="presParOf" srcId="{C6595056-E971-46AF-A16C-23FE9B41BEB4}" destId="{6C1E94C8-FDC2-446C-8573-4CC780FFB074}" srcOrd="1" destOrd="0" presId="urn:microsoft.com/office/officeart/2008/layout/HalfCircleOrganizationChart"/>
    <dgm:cxn modelId="{CB324026-C7DE-400F-B377-02A7BF4E228A}" type="presParOf" srcId="{C6595056-E971-46AF-A16C-23FE9B41BEB4}" destId="{F5CEF65D-C7AF-4E1F-8F78-87042518ECFF}" srcOrd="2" destOrd="0" presId="urn:microsoft.com/office/officeart/2008/layout/HalfCircleOrganizationChart"/>
    <dgm:cxn modelId="{D5FF37F1-364B-40E0-AE21-B498434FCA3B}" type="presParOf" srcId="{C6595056-E971-46AF-A16C-23FE9B41BEB4}" destId="{E78DABDB-78D6-487B-B718-A9D4933A8D11}" srcOrd="3" destOrd="0" presId="urn:microsoft.com/office/officeart/2008/layout/HalfCircleOrganizationChart"/>
    <dgm:cxn modelId="{71B41A44-1E24-4697-9CAA-01F69A86F79D}" type="presParOf" srcId="{1406A343-1768-489A-88FB-0A70DFF9D458}" destId="{F6C52003-7592-47A9-B476-FFDC32AA413D}" srcOrd="1" destOrd="0" presId="urn:microsoft.com/office/officeart/2008/layout/HalfCircleOrganizationChart"/>
    <dgm:cxn modelId="{DC96A993-04BC-4492-B6DC-A7B5652D39DC}" type="presParOf" srcId="{1406A343-1768-489A-88FB-0A70DFF9D458}" destId="{01DF0C61-0A88-44A7-9564-B843433D18C6}" srcOrd="2" destOrd="0" presId="urn:microsoft.com/office/officeart/2008/layout/HalfCircleOrganizationChart"/>
    <dgm:cxn modelId="{C84989E5-0804-4CFF-92A3-34BBE86DD137}" type="presParOf" srcId="{2BE63F1B-5DF9-45BC-A5A4-82D372720AAB}" destId="{82B8823F-2EAA-4892-BC4C-A8D1ACA8DF63}" srcOrd="2" destOrd="0" presId="urn:microsoft.com/office/officeart/2008/layout/HalfCircleOrganizationChart"/>
    <dgm:cxn modelId="{E5CA1EB0-5F3B-47E7-8201-90EA5FFA1C8F}" type="presParOf" srcId="{82B8823F-2EAA-4892-BC4C-A8D1ACA8DF63}" destId="{17EDA343-0A3B-4356-8592-AC433CAB9612}" srcOrd="0" destOrd="0" presId="urn:microsoft.com/office/officeart/2008/layout/HalfCircleOrganizationChart"/>
    <dgm:cxn modelId="{6916536A-16C6-4440-85BA-5EC776EFFBAB}" type="presParOf" srcId="{82B8823F-2EAA-4892-BC4C-A8D1ACA8DF63}" destId="{A6CEA5F7-6F9F-47B1-86CC-4D6B5D956F9F}" srcOrd="1" destOrd="0" presId="urn:microsoft.com/office/officeart/2008/layout/HalfCircleOrganizationChart"/>
    <dgm:cxn modelId="{89BDC3F2-B62C-41A8-836F-E5A15A319BAD}" type="presParOf" srcId="{A6CEA5F7-6F9F-47B1-86CC-4D6B5D956F9F}" destId="{4A7F0C21-0654-4AE1-8E71-1D0598EF167D}" srcOrd="0" destOrd="0" presId="urn:microsoft.com/office/officeart/2008/layout/HalfCircleOrganizationChart"/>
    <dgm:cxn modelId="{53D2C685-0581-4185-9E98-CC33C686EA80}" type="presParOf" srcId="{4A7F0C21-0654-4AE1-8E71-1D0598EF167D}" destId="{272B5C09-B700-474B-AB6E-D96DD9A51804}" srcOrd="0" destOrd="0" presId="urn:microsoft.com/office/officeart/2008/layout/HalfCircleOrganizationChart"/>
    <dgm:cxn modelId="{B22EDD80-0367-4209-901A-42BDA44708E4}" type="presParOf" srcId="{4A7F0C21-0654-4AE1-8E71-1D0598EF167D}" destId="{468314E6-E060-4A0C-8362-CC4C0DF578B3}" srcOrd="1" destOrd="0" presId="urn:microsoft.com/office/officeart/2008/layout/HalfCircleOrganizationChart"/>
    <dgm:cxn modelId="{A428503B-C05D-4D5E-B27B-BA64D30C828A}" type="presParOf" srcId="{4A7F0C21-0654-4AE1-8E71-1D0598EF167D}" destId="{A31171A1-8FDC-48DE-BB43-37308F6768B1}" srcOrd="2" destOrd="0" presId="urn:microsoft.com/office/officeart/2008/layout/HalfCircleOrganizationChart"/>
    <dgm:cxn modelId="{6F18BB34-0491-4C9B-AB82-F227E9A6949F}" type="presParOf" srcId="{4A7F0C21-0654-4AE1-8E71-1D0598EF167D}" destId="{3E624034-A407-4457-9BB4-9CCE25A647A2}" srcOrd="3" destOrd="0" presId="urn:microsoft.com/office/officeart/2008/layout/HalfCircleOrganizationChart"/>
    <dgm:cxn modelId="{C8143103-A5A2-4F59-9891-6E191CB6ECA1}" type="presParOf" srcId="{A6CEA5F7-6F9F-47B1-86CC-4D6B5D956F9F}" destId="{D2B55F1B-6F10-45D1-ADBD-84664463CEA4}" srcOrd="1" destOrd="0" presId="urn:microsoft.com/office/officeart/2008/layout/HalfCircleOrganizationChart"/>
    <dgm:cxn modelId="{63213E1D-9CBE-4F9D-ADA4-44836A8EE560}" type="presParOf" srcId="{A6CEA5F7-6F9F-47B1-86CC-4D6B5D956F9F}" destId="{7492C9C8-099E-4741-80DD-17F7EBB490C2}" srcOrd="2" destOrd="0" presId="urn:microsoft.com/office/officeart/2008/layout/HalfCircle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EDA343-0A3B-4356-8592-AC433CAB9612}">
      <dsp:nvSpPr>
        <dsp:cNvPr id="0" name=""/>
        <dsp:cNvSpPr/>
      </dsp:nvSpPr>
      <dsp:spPr>
        <a:xfrm>
          <a:off x="2270087" y="1211312"/>
          <a:ext cx="495210" cy="357983"/>
        </a:xfrm>
        <a:custGeom>
          <a:avLst/>
          <a:gdLst/>
          <a:ahLst/>
          <a:cxnLst/>
          <a:rect l="0" t="0" r="0" b="0"/>
          <a:pathLst>
            <a:path>
              <a:moveTo>
                <a:pt x="495210" y="0"/>
              </a:moveTo>
              <a:lnTo>
                <a:pt x="495210" y="357983"/>
              </a:lnTo>
              <a:lnTo>
                <a:pt x="0" y="3579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E789D-C9E7-46CB-92FC-33E4D3007AAF}">
      <dsp:nvSpPr>
        <dsp:cNvPr id="0" name=""/>
        <dsp:cNvSpPr/>
      </dsp:nvSpPr>
      <dsp:spPr>
        <a:xfrm>
          <a:off x="2765298" y="1211312"/>
          <a:ext cx="2165798" cy="1097815"/>
        </a:xfrm>
        <a:custGeom>
          <a:avLst/>
          <a:gdLst/>
          <a:ahLst/>
          <a:cxnLst/>
          <a:rect l="0" t="0" r="0" b="0"/>
          <a:pathLst>
            <a:path>
              <a:moveTo>
                <a:pt x="0" y="0"/>
              </a:moveTo>
              <a:lnTo>
                <a:pt x="0" y="972521"/>
              </a:lnTo>
              <a:lnTo>
                <a:pt x="2165798" y="972521"/>
              </a:lnTo>
              <a:lnTo>
                <a:pt x="2165798" y="1097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02DAB6-31D9-4354-B183-087D1069D2B5}">
      <dsp:nvSpPr>
        <dsp:cNvPr id="0" name=""/>
        <dsp:cNvSpPr/>
      </dsp:nvSpPr>
      <dsp:spPr>
        <a:xfrm>
          <a:off x="2765298" y="1211312"/>
          <a:ext cx="721932" cy="1097815"/>
        </a:xfrm>
        <a:custGeom>
          <a:avLst/>
          <a:gdLst/>
          <a:ahLst/>
          <a:cxnLst/>
          <a:rect l="0" t="0" r="0" b="0"/>
          <a:pathLst>
            <a:path>
              <a:moveTo>
                <a:pt x="0" y="0"/>
              </a:moveTo>
              <a:lnTo>
                <a:pt x="0" y="972521"/>
              </a:lnTo>
              <a:lnTo>
                <a:pt x="721932" y="972521"/>
              </a:lnTo>
              <a:lnTo>
                <a:pt x="721932" y="1097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7BE624-2F23-4518-89DC-C8FB1289259B}">
      <dsp:nvSpPr>
        <dsp:cNvPr id="0" name=""/>
        <dsp:cNvSpPr/>
      </dsp:nvSpPr>
      <dsp:spPr>
        <a:xfrm>
          <a:off x="2043365" y="1211312"/>
          <a:ext cx="721932" cy="1097815"/>
        </a:xfrm>
        <a:custGeom>
          <a:avLst/>
          <a:gdLst/>
          <a:ahLst/>
          <a:cxnLst/>
          <a:rect l="0" t="0" r="0" b="0"/>
          <a:pathLst>
            <a:path>
              <a:moveTo>
                <a:pt x="721932" y="0"/>
              </a:moveTo>
              <a:lnTo>
                <a:pt x="721932" y="972521"/>
              </a:lnTo>
              <a:lnTo>
                <a:pt x="0" y="972521"/>
              </a:lnTo>
              <a:lnTo>
                <a:pt x="0" y="1097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220434-7B6C-4E12-B766-01C68D95805D}">
      <dsp:nvSpPr>
        <dsp:cNvPr id="0" name=""/>
        <dsp:cNvSpPr/>
      </dsp:nvSpPr>
      <dsp:spPr>
        <a:xfrm>
          <a:off x="599499" y="1211312"/>
          <a:ext cx="2165798" cy="1097815"/>
        </a:xfrm>
        <a:custGeom>
          <a:avLst/>
          <a:gdLst/>
          <a:ahLst/>
          <a:cxnLst/>
          <a:rect l="0" t="0" r="0" b="0"/>
          <a:pathLst>
            <a:path>
              <a:moveTo>
                <a:pt x="2165798" y="0"/>
              </a:moveTo>
              <a:lnTo>
                <a:pt x="2165798" y="972521"/>
              </a:lnTo>
              <a:lnTo>
                <a:pt x="0" y="972521"/>
              </a:lnTo>
              <a:lnTo>
                <a:pt x="0" y="1097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0A7891-85BA-4209-92E4-504B847551FA}">
      <dsp:nvSpPr>
        <dsp:cNvPr id="0" name=""/>
        <dsp:cNvSpPr/>
      </dsp:nvSpPr>
      <dsp:spPr>
        <a:xfrm>
          <a:off x="2466978" y="614673"/>
          <a:ext cx="596638" cy="5966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F250E1-8FA8-4D8A-AF2A-1DE1EA15587C}">
      <dsp:nvSpPr>
        <dsp:cNvPr id="0" name=""/>
        <dsp:cNvSpPr/>
      </dsp:nvSpPr>
      <dsp:spPr>
        <a:xfrm>
          <a:off x="2466978" y="614673"/>
          <a:ext cx="596638" cy="5966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5B3AA-AF7C-4F05-80F4-FF4704D0BF3E}">
      <dsp:nvSpPr>
        <dsp:cNvPr id="0" name=""/>
        <dsp:cNvSpPr/>
      </dsp:nvSpPr>
      <dsp:spPr>
        <a:xfrm>
          <a:off x="2168659" y="722068"/>
          <a:ext cx="1193277" cy="381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hr-HR" sz="600" kern="1200"/>
            <a:t>GRADONAČLENIK</a:t>
          </a:r>
        </a:p>
      </dsp:txBody>
      <dsp:txXfrm>
        <a:off x="2168659" y="722068"/>
        <a:ext cx="1193277" cy="381848"/>
      </dsp:txXfrm>
    </dsp:sp>
    <dsp:sp modelId="{463DF5BD-18D6-42A9-B45D-8AFD677092D9}">
      <dsp:nvSpPr>
        <dsp:cNvPr id="0" name=""/>
        <dsp:cNvSpPr/>
      </dsp:nvSpPr>
      <dsp:spPr>
        <a:xfrm>
          <a:off x="301180" y="2309127"/>
          <a:ext cx="596638" cy="5966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D5D148-2BD3-483C-A4CF-1DDCBFC9143D}">
      <dsp:nvSpPr>
        <dsp:cNvPr id="0" name=""/>
        <dsp:cNvSpPr/>
      </dsp:nvSpPr>
      <dsp:spPr>
        <a:xfrm>
          <a:off x="301180" y="2309127"/>
          <a:ext cx="596638" cy="5966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B209A6-FA15-479A-8D46-A4457F26A041}">
      <dsp:nvSpPr>
        <dsp:cNvPr id="0" name=""/>
        <dsp:cNvSpPr/>
      </dsp:nvSpPr>
      <dsp:spPr>
        <a:xfrm>
          <a:off x="2860" y="2416522"/>
          <a:ext cx="1193277" cy="381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hr-HR" sz="600" kern="1200"/>
            <a:t>Odsjek za pravne i opće poslove, društvene djelatnosti i lokalnu samoupravu grada</a:t>
          </a:r>
        </a:p>
      </dsp:txBody>
      <dsp:txXfrm>
        <a:off x="2860" y="2416522"/>
        <a:ext cx="1193277" cy="381848"/>
      </dsp:txXfrm>
    </dsp:sp>
    <dsp:sp modelId="{525BCE23-41F6-4DD3-89EA-AAD0563159E5}">
      <dsp:nvSpPr>
        <dsp:cNvPr id="0" name=""/>
        <dsp:cNvSpPr/>
      </dsp:nvSpPr>
      <dsp:spPr>
        <a:xfrm>
          <a:off x="1745045" y="2309127"/>
          <a:ext cx="596638" cy="5966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F7DF7-0FC4-4D58-B030-F14F25D56C7F}">
      <dsp:nvSpPr>
        <dsp:cNvPr id="0" name=""/>
        <dsp:cNvSpPr/>
      </dsp:nvSpPr>
      <dsp:spPr>
        <a:xfrm>
          <a:off x="1745045" y="2309127"/>
          <a:ext cx="596638" cy="5966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F93DE4-81B5-46B7-840C-DCC376E15FDA}">
      <dsp:nvSpPr>
        <dsp:cNvPr id="0" name=""/>
        <dsp:cNvSpPr/>
      </dsp:nvSpPr>
      <dsp:spPr>
        <a:xfrm>
          <a:off x="1446726" y="2416522"/>
          <a:ext cx="1193277" cy="381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hr-HR" sz="600" kern="1200"/>
            <a:t>Odsjek za proračun, financije i gospodarstvo</a:t>
          </a:r>
        </a:p>
      </dsp:txBody>
      <dsp:txXfrm>
        <a:off x="1446726" y="2416522"/>
        <a:ext cx="1193277" cy="381848"/>
      </dsp:txXfrm>
    </dsp:sp>
    <dsp:sp modelId="{FFB18D9E-7085-40DC-9BAC-FD8618461469}">
      <dsp:nvSpPr>
        <dsp:cNvPr id="0" name=""/>
        <dsp:cNvSpPr/>
      </dsp:nvSpPr>
      <dsp:spPr>
        <a:xfrm>
          <a:off x="3188911" y="2309127"/>
          <a:ext cx="596638" cy="5966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8B96DF-CD9F-49B3-96E4-6F3F5349EAEB}">
      <dsp:nvSpPr>
        <dsp:cNvPr id="0" name=""/>
        <dsp:cNvSpPr/>
      </dsp:nvSpPr>
      <dsp:spPr>
        <a:xfrm>
          <a:off x="3188911" y="2309127"/>
          <a:ext cx="596638" cy="5966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8807BC-D7DB-42FC-B5F2-E1DD59296EF4}">
      <dsp:nvSpPr>
        <dsp:cNvPr id="0" name=""/>
        <dsp:cNvSpPr/>
      </dsp:nvSpPr>
      <dsp:spPr>
        <a:xfrm>
          <a:off x="2890592" y="2416522"/>
          <a:ext cx="1193277" cy="381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hr-HR" sz="600" kern="1200"/>
            <a:t>Odsjek za komunalne djelatnosti, prostorno uređenje, graditeljstvo i zaštitu okoliša, europske fondove i javnu nabavu</a:t>
          </a:r>
        </a:p>
      </dsp:txBody>
      <dsp:txXfrm>
        <a:off x="2890592" y="2416522"/>
        <a:ext cx="1193277" cy="381848"/>
      </dsp:txXfrm>
    </dsp:sp>
    <dsp:sp modelId="{6C1E94C8-FDC2-446C-8573-4CC780FFB074}">
      <dsp:nvSpPr>
        <dsp:cNvPr id="0" name=""/>
        <dsp:cNvSpPr/>
      </dsp:nvSpPr>
      <dsp:spPr>
        <a:xfrm>
          <a:off x="4632777" y="2309127"/>
          <a:ext cx="596638" cy="5966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CEF65D-C7AF-4E1F-8F78-87042518ECFF}">
      <dsp:nvSpPr>
        <dsp:cNvPr id="0" name=""/>
        <dsp:cNvSpPr/>
      </dsp:nvSpPr>
      <dsp:spPr>
        <a:xfrm>
          <a:off x="4632777" y="2309127"/>
          <a:ext cx="596638" cy="5966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AA9D91-4BD1-4146-9985-A25858445538}">
      <dsp:nvSpPr>
        <dsp:cNvPr id="0" name=""/>
        <dsp:cNvSpPr/>
      </dsp:nvSpPr>
      <dsp:spPr>
        <a:xfrm>
          <a:off x="4334457" y="2416522"/>
          <a:ext cx="1193277" cy="381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hr-HR" sz="600" kern="1200"/>
            <a:t>Odsjek za kulturu i odnose s javnošću</a:t>
          </a:r>
        </a:p>
      </dsp:txBody>
      <dsp:txXfrm>
        <a:off x="4334457" y="2416522"/>
        <a:ext cx="1193277" cy="381848"/>
      </dsp:txXfrm>
    </dsp:sp>
    <dsp:sp modelId="{468314E6-E060-4A0C-8362-CC4C0DF578B3}">
      <dsp:nvSpPr>
        <dsp:cNvPr id="0" name=""/>
        <dsp:cNvSpPr/>
      </dsp:nvSpPr>
      <dsp:spPr>
        <a:xfrm>
          <a:off x="1745045" y="1461900"/>
          <a:ext cx="596638" cy="5966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1171A1-8FDC-48DE-BB43-37308F6768B1}">
      <dsp:nvSpPr>
        <dsp:cNvPr id="0" name=""/>
        <dsp:cNvSpPr/>
      </dsp:nvSpPr>
      <dsp:spPr>
        <a:xfrm>
          <a:off x="1745045" y="1461900"/>
          <a:ext cx="596638" cy="5966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B5C09-B700-474B-AB6E-D96DD9A51804}">
      <dsp:nvSpPr>
        <dsp:cNvPr id="0" name=""/>
        <dsp:cNvSpPr/>
      </dsp:nvSpPr>
      <dsp:spPr>
        <a:xfrm>
          <a:off x="1446726" y="1569295"/>
          <a:ext cx="1193277" cy="3818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hr-HR" sz="600" kern="1200"/>
            <a:t>Jedinstveni upravni odjel Grada Hvara</a:t>
          </a:r>
        </a:p>
      </dsp:txBody>
      <dsp:txXfrm>
        <a:off x="1446726" y="1569295"/>
        <a:ext cx="1193277" cy="38184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60</Pages>
  <Words>24849</Words>
  <Characters>141643</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Đurđica Sarjanović</dc:creator>
  <cp:keywords/>
  <dc:description/>
  <cp:lastModifiedBy>Đurđica Sarjanović</cp:lastModifiedBy>
  <cp:revision>56</cp:revision>
  <cp:lastPrinted>2022-01-30T21:21:00Z</cp:lastPrinted>
  <dcterms:created xsi:type="dcterms:W3CDTF">2022-01-10T17:50:00Z</dcterms:created>
  <dcterms:modified xsi:type="dcterms:W3CDTF">2022-01-31T10:06:00Z</dcterms:modified>
</cp:coreProperties>
</file>