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303E2" w14:textId="77777777" w:rsidR="00CE1252" w:rsidRPr="004D577A" w:rsidRDefault="00CE1252" w:rsidP="00CE1252">
      <w:pPr>
        <w:jc w:val="center"/>
        <w:rPr>
          <w:b/>
          <w:spacing w:val="-40"/>
          <w:sz w:val="80"/>
        </w:rPr>
      </w:pPr>
      <w:r w:rsidRPr="004D577A">
        <w:rPr>
          <w:b/>
          <w:spacing w:val="-40"/>
          <w:sz w:val="80"/>
        </w:rPr>
        <w:t>SLUŽBENI GLASNIK</w:t>
      </w:r>
    </w:p>
    <w:p w14:paraId="6398ADE5" w14:textId="77777777" w:rsidR="00CE1252" w:rsidRPr="004D577A" w:rsidRDefault="00CE1252" w:rsidP="00CE1252">
      <w:pPr>
        <w:jc w:val="center"/>
        <w:rPr>
          <w:b/>
          <w:sz w:val="72"/>
        </w:rPr>
      </w:pPr>
      <w:r w:rsidRPr="004D577A">
        <w:rPr>
          <w:noProof/>
        </w:rPr>
        <mc:AlternateContent>
          <mc:Choice Requires="wps">
            <w:drawing>
              <wp:anchor distT="0" distB="0" distL="114300" distR="114300" simplePos="0" relativeHeight="251659264" behindDoc="0" locked="0" layoutInCell="1" allowOverlap="1" wp14:anchorId="6A74243F" wp14:editId="049F73B6">
                <wp:simplePos x="0" y="0"/>
                <wp:positionH relativeFrom="column">
                  <wp:posOffset>-33655</wp:posOffset>
                </wp:positionH>
                <wp:positionV relativeFrom="paragraph">
                  <wp:posOffset>324485</wp:posOffset>
                </wp:positionV>
                <wp:extent cx="1088390" cy="123952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8390" cy="1239520"/>
                        </a:xfrm>
                        <a:prstGeom prst="rect">
                          <a:avLst/>
                        </a:prstGeom>
                        <a:noFill/>
                        <a:ln w="6350">
                          <a:noFill/>
                        </a:ln>
                        <a:effectLst/>
                      </wps:spPr>
                      <wps:txbx>
                        <w:txbxContent>
                          <w:p w14:paraId="79F67471" w14:textId="77777777" w:rsidR="00CE1252" w:rsidRPr="004D577A" w:rsidRDefault="00CE1252" w:rsidP="00CE1252">
                            <w:r w:rsidRPr="004D577A">
                              <w:rPr>
                                <w:rFonts w:ascii="Calibri" w:hAnsi="Calibri"/>
                                <w:noProof/>
                                <w:lang w:eastAsia="hr-HR"/>
                              </w:rPr>
                              <w:drawing>
                                <wp:inline distT="0" distB="0" distL="0" distR="0" wp14:anchorId="7EDE1CEA" wp14:editId="2A08459B">
                                  <wp:extent cx="906780" cy="1150620"/>
                                  <wp:effectExtent l="0" t="0" r="7620" b="0"/>
                                  <wp:docPr id="1367297059" name="Picture 1367297059" descr="grb-h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v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115062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A74243F" id="_x0000_t202" coordsize="21600,21600" o:spt="202" path="m,l,21600r21600,l21600,xe">
                <v:stroke joinstyle="miter"/>
                <v:path gradientshapeok="t" o:connecttype="rect"/>
              </v:shapetype>
              <v:shape id="Text Box 4" o:spid="_x0000_s1026" type="#_x0000_t202" style="position:absolute;left:0;text-align:left;margin-left:-2.65pt;margin-top:25.55pt;width:85.7pt;height:97.6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" filled="f" stroked="f" strokeweight=".5pt">
                <v:textbox style="mso-fit-shape-to-text:t">
                  <w:txbxContent>
                    <w:p w14:paraId="79F67471" w14:textId="77777777" w:rsidR="00CE1252" w:rsidRPr="004D577A" w:rsidRDefault="00CE1252" w:rsidP="00CE1252">
                      <w:r w:rsidRPr="004D577A">
                        <w:rPr>
                          <w:rFonts w:ascii="Calibri" w:hAnsi="Calibri"/>
                          <w:noProof/>
                          <w:lang w:eastAsia="hr-HR"/>
                        </w:rPr>
                        <w:drawing>
                          <wp:inline distT="0" distB="0" distL="0" distR="0" wp14:anchorId="7EDE1CEA" wp14:editId="2A08459B">
                            <wp:extent cx="906780" cy="1150620"/>
                            <wp:effectExtent l="0" t="0" r="7620" b="0"/>
                            <wp:docPr id="1367297059" name="Picture 1367297059" descr="grb-hv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hva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1150620"/>
                                    </a:xfrm>
                                    <a:prstGeom prst="rect">
                                      <a:avLst/>
                                    </a:prstGeom>
                                    <a:noFill/>
                                    <a:ln>
                                      <a:noFill/>
                                    </a:ln>
                                  </pic:spPr>
                                </pic:pic>
                              </a:graphicData>
                            </a:graphic>
                          </wp:inline>
                        </w:drawing>
                      </w:r>
                    </w:p>
                  </w:txbxContent>
                </v:textbox>
              </v:shape>
            </w:pict>
          </mc:Fallback>
        </mc:AlternateContent>
      </w:r>
      <w:r w:rsidRPr="004D577A">
        <w:rPr>
          <w:b/>
          <w:sz w:val="72"/>
        </w:rPr>
        <w:t>GRADA HVARA</w:t>
      </w:r>
    </w:p>
    <w:p w14:paraId="73541E41" w14:textId="77777777" w:rsidR="00CE1252" w:rsidRPr="004D577A" w:rsidRDefault="00CE1252" w:rsidP="00CE1252">
      <w:pPr>
        <w:jc w:val="both"/>
        <w:rPr>
          <w:sz w:val="24"/>
        </w:rPr>
      </w:pPr>
    </w:p>
    <w:p w14:paraId="7D198B50" w14:textId="493FC628" w:rsidR="00CE1252" w:rsidRPr="004D577A" w:rsidRDefault="00CE1252" w:rsidP="00CE1252">
      <w:pPr>
        <w:pBdr>
          <w:top w:val="single" w:sz="18" w:space="1" w:color="auto"/>
          <w:left w:val="single" w:sz="18" w:space="1" w:color="auto"/>
          <w:bottom w:val="single" w:sz="18" w:space="1" w:color="auto"/>
          <w:right w:val="single" w:sz="18" w:space="1" w:color="auto"/>
        </w:pBdr>
        <w:ind w:left="1588" w:right="227"/>
        <w:jc w:val="both"/>
        <w:rPr>
          <w:sz w:val="18"/>
        </w:rPr>
      </w:pPr>
      <w:r w:rsidRPr="004D577A">
        <w:rPr>
          <w:sz w:val="18"/>
        </w:rPr>
        <w:t xml:space="preserve">GODINA XXXII.  BROJ 2.         </w:t>
      </w:r>
      <w:r w:rsidRPr="004D577A">
        <w:rPr>
          <w:sz w:val="18"/>
        </w:rPr>
        <w:tab/>
      </w:r>
      <w:r w:rsidRPr="004D577A">
        <w:rPr>
          <w:sz w:val="18"/>
        </w:rPr>
        <w:tab/>
        <w:t xml:space="preserve">       Godišnja pretplata iznosi 150 EUR -</w:t>
      </w:r>
    </w:p>
    <w:p w14:paraId="580264E3" w14:textId="23855EF4" w:rsidR="00CE1252" w:rsidRPr="004D577A" w:rsidRDefault="00CE1252" w:rsidP="00CE1252">
      <w:pPr>
        <w:pBdr>
          <w:top w:val="single" w:sz="18" w:space="1" w:color="auto"/>
          <w:left w:val="single" w:sz="18" w:space="1" w:color="auto"/>
          <w:bottom w:val="single" w:sz="18" w:space="1" w:color="auto"/>
          <w:right w:val="single" w:sz="18" w:space="1" w:color="auto"/>
        </w:pBdr>
        <w:ind w:left="1588" w:right="227"/>
        <w:jc w:val="both"/>
        <w:rPr>
          <w:sz w:val="18"/>
        </w:rPr>
      </w:pPr>
      <w:r w:rsidRPr="004D577A">
        <w:rPr>
          <w:sz w:val="18"/>
        </w:rPr>
        <w:t>Hvar, 18. ožujka  2025. godine</w:t>
      </w:r>
      <w:r w:rsidRPr="004D577A">
        <w:rPr>
          <w:sz w:val="18"/>
        </w:rPr>
        <w:tab/>
        <w:t xml:space="preserve">             </w:t>
      </w:r>
      <w:r w:rsidRPr="004D577A">
        <w:rPr>
          <w:sz w:val="18"/>
        </w:rPr>
        <w:tab/>
        <w:t xml:space="preserve">       plaća se na račun broj : 2500009-1815300001</w:t>
      </w:r>
    </w:p>
    <w:p w14:paraId="6EE536CC" w14:textId="77777777" w:rsidR="00CE1252" w:rsidRPr="004D577A" w:rsidRDefault="00CE1252" w:rsidP="00CE1252"/>
    <w:p w14:paraId="053AE542" w14:textId="77777777" w:rsidR="001349D5" w:rsidRPr="004D577A" w:rsidRDefault="001349D5"/>
    <w:p w14:paraId="69BBE9BD" w14:textId="77777777" w:rsidR="00CE1252" w:rsidRPr="004D577A" w:rsidRDefault="00CE1252"/>
    <w:p w14:paraId="30045281" w14:textId="77777777" w:rsidR="00CE1252" w:rsidRPr="004D577A" w:rsidRDefault="00CE1252">
      <w:pPr>
        <w:sectPr w:rsidR="00CE1252" w:rsidRPr="004D577A" w:rsidSect="00006E6C">
          <w:headerReference w:type="even" r:id="rId9"/>
          <w:headerReference w:type="default" r:id="rId10"/>
          <w:pgSz w:w="11906" w:h="16838"/>
          <w:pgMar w:top="1440" w:right="1440" w:bottom="1440" w:left="1440" w:header="708" w:footer="708" w:gutter="0"/>
          <w:cols w:space="708"/>
          <w:titlePg/>
          <w:docGrid w:linePitch="360"/>
        </w:sectPr>
      </w:pPr>
    </w:p>
    <w:p w14:paraId="29B19500" w14:textId="77777777" w:rsidR="00816C98" w:rsidRPr="004D577A" w:rsidRDefault="00816C98" w:rsidP="00816C98"/>
    <w:p w14:paraId="3B73EE58" w14:textId="2939CE71" w:rsidR="00816C98" w:rsidRPr="004D577A" w:rsidRDefault="00816C98" w:rsidP="00816C98">
      <w:pPr>
        <w:ind w:firstLine="720"/>
        <w:jc w:val="both"/>
      </w:pPr>
      <w:r w:rsidRPr="004D577A">
        <w:t xml:space="preserve">Na temelju članka 10. Zakona o zaštiti od buke („Narodne novine“, broj: 30/09, 55/13, 153/13, 41/16, 114/18 i 14/21) i članka 34. Statuta Grada Hvara („Službeni glasnik Grada Hvara“, broj: 3/18, 10/18 i 2/21), Gradsko vijeće Grada Hvara na 45. sjednici, održanoj dana 17. ožujka  2025. godine, donosi </w:t>
      </w:r>
    </w:p>
    <w:p w14:paraId="698B71CB" w14:textId="77777777" w:rsidR="00816C98" w:rsidRPr="004D577A" w:rsidRDefault="00816C98" w:rsidP="00816C98">
      <w:pPr>
        <w:jc w:val="center"/>
        <w:rPr>
          <w:b/>
          <w:bCs/>
        </w:rPr>
      </w:pPr>
    </w:p>
    <w:p w14:paraId="2599720F" w14:textId="77777777" w:rsidR="00816C98" w:rsidRPr="004D577A" w:rsidRDefault="00816C98" w:rsidP="00816C98">
      <w:pPr>
        <w:jc w:val="center"/>
        <w:rPr>
          <w:b/>
          <w:bCs/>
          <w:sz w:val="24"/>
          <w:szCs w:val="24"/>
        </w:rPr>
      </w:pPr>
      <w:r w:rsidRPr="004D577A">
        <w:rPr>
          <w:b/>
          <w:bCs/>
          <w:sz w:val="24"/>
          <w:szCs w:val="24"/>
        </w:rPr>
        <w:t>ODLUKU</w:t>
      </w:r>
    </w:p>
    <w:p w14:paraId="0AB95FDA" w14:textId="77777777" w:rsidR="00816C98" w:rsidRPr="004D577A" w:rsidRDefault="00816C98" w:rsidP="00816C98">
      <w:pPr>
        <w:jc w:val="center"/>
        <w:rPr>
          <w:b/>
          <w:bCs/>
        </w:rPr>
      </w:pPr>
      <w:r w:rsidRPr="004D577A">
        <w:rPr>
          <w:b/>
          <w:bCs/>
        </w:rPr>
        <w:t>o lokacijama i uvjetima za održavanje manifestacija na području Grada Hvara kada postoji mogućnost prekoračenja dopuštenih razina buke</w:t>
      </w:r>
    </w:p>
    <w:p w14:paraId="049EDCBB" w14:textId="77777777" w:rsidR="00816C98" w:rsidRPr="004D577A" w:rsidRDefault="00816C98" w:rsidP="00816C98">
      <w:pPr>
        <w:jc w:val="center"/>
        <w:rPr>
          <w:b/>
          <w:bCs/>
        </w:rPr>
      </w:pPr>
    </w:p>
    <w:p w14:paraId="5D869DB1" w14:textId="77777777" w:rsidR="00816C98" w:rsidRPr="004D577A" w:rsidRDefault="00816C98" w:rsidP="00816C98">
      <w:pPr>
        <w:jc w:val="center"/>
        <w:rPr>
          <w:b/>
          <w:bCs/>
        </w:rPr>
      </w:pPr>
      <w:r w:rsidRPr="004D577A">
        <w:rPr>
          <w:b/>
          <w:bCs/>
        </w:rPr>
        <w:t>I OPĆE ODREDBE</w:t>
      </w:r>
    </w:p>
    <w:p w14:paraId="105C6C24" w14:textId="77777777" w:rsidR="00816C98" w:rsidRPr="004D577A" w:rsidRDefault="00816C98" w:rsidP="00816C98">
      <w:pPr>
        <w:jc w:val="center"/>
        <w:rPr>
          <w:b/>
          <w:bCs/>
        </w:rPr>
      </w:pPr>
    </w:p>
    <w:p w14:paraId="44AD5694" w14:textId="77777777" w:rsidR="00816C98" w:rsidRPr="004D577A" w:rsidRDefault="00816C98" w:rsidP="00816C98">
      <w:pPr>
        <w:jc w:val="center"/>
        <w:rPr>
          <w:b/>
          <w:bCs/>
        </w:rPr>
      </w:pPr>
      <w:r w:rsidRPr="004D577A">
        <w:rPr>
          <w:b/>
          <w:bCs/>
        </w:rPr>
        <w:t>Članak 1.</w:t>
      </w:r>
    </w:p>
    <w:p w14:paraId="48DF39C4" w14:textId="77777777" w:rsidR="00816C98" w:rsidRPr="004D577A" w:rsidRDefault="00816C98" w:rsidP="00816C98">
      <w:pPr>
        <w:jc w:val="both"/>
      </w:pPr>
    </w:p>
    <w:p w14:paraId="36B7F16A" w14:textId="77777777" w:rsidR="00816C98" w:rsidRPr="004D577A" w:rsidRDefault="00816C98" w:rsidP="00816C98">
      <w:pPr>
        <w:ind w:firstLine="720"/>
        <w:jc w:val="both"/>
      </w:pPr>
      <w:r w:rsidRPr="004D577A">
        <w:t>(1) Ovom Odlukom određuju se ulice, dijelovi ulica i naselja, trgovi i druge lokacije, na kojima postoji mogućnost prekoračenja najviše dopuštene razine buke tijekom održavanja manifestacija, putovi za dolaženje i odlaženje sudionika javnih događanja, nadzor te druga pitanja s tim u vezi.</w:t>
      </w:r>
    </w:p>
    <w:p w14:paraId="49B547D9" w14:textId="77777777" w:rsidR="00816C98" w:rsidRPr="004D577A" w:rsidRDefault="00816C98" w:rsidP="00816C98">
      <w:pPr>
        <w:jc w:val="both"/>
      </w:pPr>
    </w:p>
    <w:p w14:paraId="4A922F97" w14:textId="77777777" w:rsidR="00816C98" w:rsidRPr="004D577A" w:rsidRDefault="00816C98" w:rsidP="00816C98">
      <w:pPr>
        <w:ind w:firstLine="720"/>
        <w:jc w:val="both"/>
      </w:pPr>
      <w:r w:rsidRPr="004D577A">
        <w:t xml:space="preserve">(2) Ova Odluka ne odnosi se na: </w:t>
      </w:r>
    </w:p>
    <w:p w14:paraId="653892F0" w14:textId="33ED4524" w:rsidR="00816C98" w:rsidRPr="004D577A" w:rsidRDefault="00816C98" w:rsidP="00816C98">
      <w:pPr>
        <w:pStyle w:val="ListParagraph"/>
        <w:numPr>
          <w:ilvl w:val="0"/>
          <w:numId w:val="2"/>
        </w:numPr>
        <w:jc w:val="both"/>
      </w:pPr>
      <w:r w:rsidRPr="004D577A">
        <w:t>uporabu elektroakustičkih i akustičnih uređaja na otvorenom u objektima registriranima za obavljanje ugostiteljskih djelatnosti</w:t>
      </w:r>
    </w:p>
    <w:p w14:paraId="4669EE48" w14:textId="4F662B84" w:rsidR="00816C98" w:rsidRPr="004D577A" w:rsidRDefault="00816C98" w:rsidP="00816C98">
      <w:pPr>
        <w:pStyle w:val="ListParagraph"/>
        <w:numPr>
          <w:ilvl w:val="0"/>
          <w:numId w:val="2"/>
        </w:numPr>
        <w:jc w:val="both"/>
      </w:pPr>
      <w:r w:rsidRPr="004D577A">
        <w:t>mirna okupljanja i javne prosvjede.</w:t>
      </w:r>
    </w:p>
    <w:p w14:paraId="68E72BFA" w14:textId="77777777" w:rsidR="00816C98" w:rsidRPr="004D577A" w:rsidRDefault="00816C98" w:rsidP="00816C98">
      <w:pPr>
        <w:jc w:val="both"/>
      </w:pPr>
    </w:p>
    <w:p w14:paraId="078EFE46" w14:textId="77777777" w:rsidR="00816C98" w:rsidRPr="004D577A" w:rsidRDefault="00816C98" w:rsidP="00816C98">
      <w:pPr>
        <w:ind w:firstLine="360"/>
        <w:jc w:val="both"/>
      </w:pPr>
      <w:r w:rsidRPr="004D577A">
        <w:t>(3) Izrazi koji se koriste u ovoj Odluci, a koji imaju rodno značenje, bez obzira na to koriste li se u muškom ili ženskom rodu, obuhvaćaju na jednak način muški i ženski rod.</w:t>
      </w:r>
    </w:p>
    <w:p w14:paraId="13BD7EDA" w14:textId="77777777" w:rsidR="00816C98" w:rsidRPr="004D577A" w:rsidRDefault="00816C98" w:rsidP="00816C98">
      <w:pPr>
        <w:jc w:val="both"/>
      </w:pPr>
    </w:p>
    <w:p w14:paraId="67B8263E" w14:textId="77777777" w:rsidR="00816C98" w:rsidRPr="004D577A" w:rsidRDefault="00816C98" w:rsidP="00816C98">
      <w:pPr>
        <w:jc w:val="both"/>
        <w:rPr>
          <w:b/>
          <w:bCs/>
        </w:rPr>
      </w:pPr>
      <w:r w:rsidRPr="004D577A">
        <w:rPr>
          <w:b/>
          <w:bCs/>
        </w:rPr>
        <w:t>Članak 2.</w:t>
      </w:r>
    </w:p>
    <w:p w14:paraId="1EA00971" w14:textId="77777777" w:rsidR="00816C98" w:rsidRPr="004D577A" w:rsidRDefault="00816C98" w:rsidP="00816C98">
      <w:pPr>
        <w:jc w:val="both"/>
      </w:pPr>
    </w:p>
    <w:p w14:paraId="7C97039F" w14:textId="77777777" w:rsidR="00816C98" w:rsidRPr="004D577A" w:rsidRDefault="00816C98" w:rsidP="00816C98">
      <w:pPr>
        <w:ind w:firstLine="720"/>
        <w:jc w:val="both"/>
      </w:pPr>
      <w:r w:rsidRPr="004D577A">
        <w:t>(1) Pojedini izrazi u smislu ove Odluke imaju sljedeće značenje:</w:t>
      </w:r>
    </w:p>
    <w:p w14:paraId="4872E738" w14:textId="68426916" w:rsidR="00816C98" w:rsidRPr="004D577A" w:rsidRDefault="00816C98" w:rsidP="00816C98">
      <w:pPr>
        <w:pStyle w:val="ListParagraph"/>
        <w:numPr>
          <w:ilvl w:val="0"/>
          <w:numId w:val="2"/>
        </w:numPr>
        <w:jc w:val="both"/>
      </w:pPr>
      <w:r w:rsidRPr="004D577A">
        <w:t xml:space="preserve">Manifestacija, u smislu ove Odluke je priredba i drugi oblik okupljanja radi organiziranja javnih skupova, razonode, </w:t>
      </w:r>
      <w:r w:rsidRPr="004D577A">
        <w:t>zabave (koncerti, festivali, svadbene svečanosti i slični događaji), sportskih, turističkih i drugih sličnih događaja za stanovništvo i goste, a tijekom  kojih postoji mogućnost prekoračenja najviših dopuštenih razina buke propisanih Zakonom o zaštiti od buke i Pravilnikom o najvišim dopuštenim razinama buke s obzirom na vrstu izvora buke, vrijeme i mjesto nastanka.</w:t>
      </w:r>
    </w:p>
    <w:p w14:paraId="7B1D1DF1" w14:textId="7D68E657" w:rsidR="00816C98" w:rsidRPr="004D577A" w:rsidRDefault="00816C98" w:rsidP="00816C98">
      <w:pPr>
        <w:pStyle w:val="ListParagraph"/>
        <w:numPr>
          <w:ilvl w:val="0"/>
          <w:numId w:val="2"/>
        </w:numPr>
        <w:jc w:val="both"/>
      </w:pPr>
      <w:r w:rsidRPr="004D577A">
        <w:t>Emisijska razina buke je ukupna razina buke na mjestu emisije buke.</w:t>
      </w:r>
    </w:p>
    <w:p w14:paraId="27129526" w14:textId="67587F9C" w:rsidR="00816C98" w:rsidRPr="004D577A" w:rsidRDefault="00816C98" w:rsidP="00816C98">
      <w:pPr>
        <w:pStyle w:val="ListParagraph"/>
        <w:numPr>
          <w:ilvl w:val="0"/>
          <w:numId w:val="2"/>
        </w:numPr>
        <w:jc w:val="both"/>
      </w:pPr>
      <w:r w:rsidRPr="004D577A">
        <w:t>Imisijska razina buke je ocjenska razina buke na mjestu na kojem se ocjenjuje razina buke.</w:t>
      </w:r>
    </w:p>
    <w:p w14:paraId="0EF08A2E" w14:textId="615C893B" w:rsidR="00816C98" w:rsidRPr="004D577A" w:rsidRDefault="00816C98" w:rsidP="00816C98">
      <w:pPr>
        <w:pStyle w:val="ListParagraph"/>
        <w:numPr>
          <w:ilvl w:val="0"/>
          <w:numId w:val="2"/>
        </w:numPr>
        <w:jc w:val="both"/>
      </w:pPr>
      <w:r w:rsidRPr="004D577A">
        <w:t>Putovi za dolaženje i odlaženje sudionika manifestacija su svi pristupni prometni pravci i javne prometne i pješačke površine do navedenog područja održavanja manifestacija, sukladno važećoj prometnoj regulaciji.</w:t>
      </w:r>
    </w:p>
    <w:p w14:paraId="3CF1C31B" w14:textId="77777777" w:rsidR="00816C98" w:rsidRPr="004D577A" w:rsidRDefault="00816C98" w:rsidP="00816C98">
      <w:pPr>
        <w:jc w:val="both"/>
      </w:pPr>
    </w:p>
    <w:p w14:paraId="21D6A5B9" w14:textId="77777777" w:rsidR="00816C98" w:rsidRPr="004D577A" w:rsidRDefault="00816C98" w:rsidP="00816C98">
      <w:pPr>
        <w:jc w:val="center"/>
        <w:rPr>
          <w:b/>
          <w:bCs/>
        </w:rPr>
      </w:pPr>
      <w:r w:rsidRPr="004D577A">
        <w:rPr>
          <w:b/>
          <w:bCs/>
        </w:rPr>
        <w:t>II. LOKACIJE I NAJVIŠE DOPUŠTENE RAZINE BUKE</w:t>
      </w:r>
    </w:p>
    <w:p w14:paraId="42A0658D" w14:textId="77777777" w:rsidR="00816C98" w:rsidRPr="004D577A" w:rsidRDefault="00816C98" w:rsidP="00816C98">
      <w:pPr>
        <w:jc w:val="center"/>
        <w:rPr>
          <w:b/>
          <w:bCs/>
        </w:rPr>
      </w:pPr>
    </w:p>
    <w:p w14:paraId="1E64A6AB" w14:textId="77777777" w:rsidR="00816C98" w:rsidRPr="004D577A" w:rsidRDefault="00816C98" w:rsidP="00816C98">
      <w:pPr>
        <w:jc w:val="center"/>
        <w:rPr>
          <w:b/>
          <w:bCs/>
        </w:rPr>
      </w:pPr>
      <w:r w:rsidRPr="004D577A">
        <w:rPr>
          <w:b/>
          <w:bCs/>
        </w:rPr>
        <w:t>Članak 3.</w:t>
      </w:r>
    </w:p>
    <w:p w14:paraId="165ABCCC" w14:textId="77777777" w:rsidR="00816C98" w:rsidRPr="004D577A" w:rsidRDefault="00816C98" w:rsidP="00816C98">
      <w:pPr>
        <w:jc w:val="both"/>
      </w:pPr>
    </w:p>
    <w:p w14:paraId="3209AD4F" w14:textId="77777777" w:rsidR="00816C98" w:rsidRPr="004D577A" w:rsidRDefault="00816C98" w:rsidP="00816C98">
      <w:pPr>
        <w:ind w:firstLine="720"/>
        <w:jc w:val="both"/>
      </w:pPr>
      <w:r w:rsidRPr="004D577A">
        <w:t>(1) Lokacije na kojima je, sukladno uvjetima što ih propisuje ova Odluka, moguće održavanje manifestacija na otvorenom prostoru na području Grad Hvara:</w:t>
      </w:r>
    </w:p>
    <w:p w14:paraId="384A8950" w14:textId="507125D9" w:rsidR="00816C98" w:rsidRPr="004D577A" w:rsidRDefault="00816C98" w:rsidP="00816C98">
      <w:pPr>
        <w:pStyle w:val="ListParagraph"/>
        <w:numPr>
          <w:ilvl w:val="0"/>
          <w:numId w:val="5"/>
        </w:numPr>
        <w:jc w:val="both"/>
      </w:pPr>
      <w:r w:rsidRPr="004D577A">
        <w:t>Trg sv. Stjepana – ispred Lođe</w:t>
      </w:r>
    </w:p>
    <w:p w14:paraId="1E82A532" w14:textId="01E6FDCB" w:rsidR="00816C98" w:rsidRPr="004D577A" w:rsidRDefault="00816C98" w:rsidP="00816C98">
      <w:pPr>
        <w:pStyle w:val="ListParagraph"/>
        <w:numPr>
          <w:ilvl w:val="0"/>
          <w:numId w:val="5"/>
        </w:numPr>
        <w:jc w:val="both"/>
      </w:pPr>
      <w:r w:rsidRPr="004D577A">
        <w:t>Trg sv. Stjepana – preostali dio</w:t>
      </w:r>
    </w:p>
    <w:p w14:paraId="15082E8E" w14:textId="742FB2E4" w:rsidR="00816C98" w:rsidRPr="004D577A" w:rsidRDefault="00816C98" w:rsidP="00816C98">
      <w:pPr>
        <w:pStyle w:val="ListParagraph"/>
        <w:numPr>
          <w:ilvl w:val="0"/>
          <w:numId w:val="5"/>
        </w:numPr>
        <w:jc w:val="both"/>
      </w:pPr>
      <w:r w:rsidRPr="004D577A">
        <w:t xml:space="preserve">Tvrđava Fortica </w:t>
      </w:r>
    </w:p>
    <w:p w14:paraId="75EECAAF" w14:textId="179DC424" w:rsidR="00816C98" w:rsidRPr="004D577A" w:rsidRDefault="00816C98" w:rsidP="00816C98">
      <w:pPr>
        <w:pStyle w:val="ListParagraph"/>
        <w:numPr>
          <w:ilvl w:val="0"/>
          <w:numId w:val="5"/>
        </w:numPr>
        <w:jc w:val="both"/>
      </w:pPr>
      <w:r w:rsidRPr="004D577A">
        <w:t>Obala Riva</w:t>
      </w:r>
    </w:p>
    <w:p w14:paraId="64E29841" w14:textId="09CDA43D" w:rsidR="00816C98" w:rsidRPr="004D577A" w:rsidRDefault="00816C98" w:rsidP="00816C98">
      <w:pPr>
        <w:pStyle w:val="ListParagraph"/>
        <w:numPr>
          <w:ilvl w:val="0"/>
          <w:numId w:val="5"/>
        </w:numPr>
        <w:jc w:val="both"/>
      </w:pPr>
      <w:r w:rsidRPr="004D577A">
        <w:t>Obala Fabrika</w:t>
      </w:r>
    </w:p>
    <w:p w14:paraId="63F7D90B" w14:textId="07F86549" w:rsidR="00816C98" w:rsidRPr="004D577A" w:rsidRDefault="00816C98" w:rsidP="00816C98">
      <w:pPr>
        <w:pStyle w:val="ListParagraph"/>
        <w:numPr>
          <w:ilvl w:val="0"/>
          <w:numId w:val="5"/>
        </w:numPr>
        <w:jc w:val="both"/>
      </w:pPr>
      <w:r w:rsidRPr="004D577A">
        <w:t>Galešnik</w:t>
      </w:r>
    </w:p>
    <w:p w14:paraId="364E5642" w14:textId="2CF84EB3" w:rsidR="00816C98" w:rsidRPr="004D577A" w:rsidRDefault="00816C98" w:rsidP="00816C98">
      <w:pPr>
        <w:pStyle w:val="ListParagraph"/>
        <w:numPr>
          <w:ilvl w:val="0"/>
          <w:numId w:val="5"/>
        </w:numPr>
        <w:jc w:val="both"/>
      </w:pPr>
      <w:r w:rsidRPr="004D577A">
        <w:t>Rotonda</w:t>
      </w:r>
    </w:p>
    <w:p w14:paraId="765004F4" w14:textId="714CBC6F" w:rsidR="00816C98" w:rsidRPr="004D577A" w:rsidRDefault="00816C98" w:rsidP="00816C98">
      <w:pPr>
        <w:pStyle w:val="ListParagraph"/>
        <w:numPr>
          <w:ilvl w:val="0"/>
          <w:numId w:val="5"/>
        </w:numPr>
        <w:jc w:val="both"/>
      </w:pPr>
      <w:r w:rsidRPr="004D577A">
        <w:t>pjaceta ispred crkve sv. Duha</w:t>
      </w:r>
    </w:p>
    <w:p w14:paraId="76DB02D1" w14:textId="656A968C" w:rsidR="00816C98" w:rsidRPr="004D577A" w:rsidRDefault="00816C98" w:rsidP="00816C98">
      <w:pPr>
        <w:pStyle w:val="ListParagraph"/>
        <w:numPr>
          <w:ilvl w:val="0"/>
          <w:numId w:val="5"/>
        </w:numPr>
        <w:jc w:val="both"/>
      </w:pPr>
      <w:r w:rsidRPr="004D577A">
        <w:t>vrt Ljetnikovca Hanibala Lucića</w:t>
      </w:r>
    </w:p>
    <w:p w14:paraId="4B0807A2" w14:textId="36A4E3A9" w:rsidR="00816C98" w:rsidRPr="004D577A" w:rsidRDefault="00816C98" w:rsidP="00816C98">
      <w:pPr>
        <w:pStyle w:val="ListParagraph"/>
        <w:numPr>
          <w:ilvl w:val="0"/>
          <w:numId w:val="5"/>
        </w:numPr>
        <w:jc w:val="both"/>
      </w:pPr>
      <w:r w:rsidRPr="004D577A">
        <w:t>Križna luka - Šetalište put Križa i igralište</w:t>
      </w:r>
    </w:p>
    <w:p w14:paraId="0E19A77F" w14:textId="5F1B8B77" w:rsidR="00816C98" w:rsidRPr="004D577A" w:rsidRDefault="00816C98" w:rsidP="00816C98">
      <w:pPr>
        <w:pStyle w:val="ListParagraph"/>
        <w:numPr>
          <w:ilvl w:val="0"/>
          <w:numId w:val="5"/>
        </w:numPr>
        <w:jc w:val="both"/>
      </w:pPr>
      <w:r w:rsidRPr="004D577A">
        <w:t>Veneranda i igralište Tenis</w:t>
      </w:r>
    </w:p>
    <w:p w14:paraId="093B7E38" w14:textId="7773A9A7" w:rsidR="00816C98" w:rsidRPr="004D577A" w:rsidRDefault="00816C98" w:rsidP="00816C98">
      <w:pPr>
        <w:pStyle w:val="ListParagraph"/>
        <w:numPr>
          <w:ilvl w:val="0"/>
          <w:numId w:val="5"/>
        </w:numPr>
        <w:jc w:val="both"/>
      </w:pPr>
      <w:r w:rsidRPr="004D577A">
        <w:t>Velo Grablje – ispred zadruge, ispred crkve sv. Kuzme i Damjana, pjover, na lokvu</w:t>
      </w:r>
    </w:p>
    <w:p w14:paraId="4A65DDF8" w14:textId="0439945C" w:rsidR="00816C98" w:rsidRPr="004D577A" w:rsidRDefault="00816C98" w:rsidP="00816C98">
      <w:pPr>
        <w:pStyle w:val="ListParagraph"/>
        <w:numPr>
          <w:ilvl w:val="0"/>
          <w:numId w:val="5"/>
        </w:numPr>
        <w:jc w:val="both"/>
      </w:pPr>
      <w:r w:rsidRPr="004D577A">
        <w:t>Malo Grablje – pjover, pjaceta ispred crkve sv. Teodora</w:t>
      </w:r>
    </w:p>
    <w:p w14:paraId="410152B4" w14:textId="65E79B82" w:rsidR="00816C98" w:rsidRPr="004D577A" w:rsidRDefault="00816C98" w:rsidP="00816C98">
      <w:pPr>
        <w:pStyle w:val="ListParagraph"/>
        <w:numPr>
          <w:ilvl w:val="0"/>
          <w:numId w:val="5"/>
        </w:numPr>
        <w:jc w:val="both"/>
      </w:pPr>
      <w:r w:rsidRPr="004D577A">
        <w:lastRenderedPageBreak/>
        <w:t>Milna – pored društvenog doma, riva, Velo žolo</w:t>
      </w:r>
    </w:p>
    <w:p w14:paraId="6ACE9489" w14:textId="3CD905B7" w:rsidR="00816C98" w:rsidRPr="004D577A" w:rsidRDefault="00816C98" w:rsidP="00816C98">
      <w:pPr>
        <w:pStyle w:val="ListParagraph"/>
        <w:numPr>
          <w:ilvl w:val="0"/>
          <w:numId w:val="5"/>
        </w:numPr>
        <w:jc w:val="both"/>
      </w:pPr>
      <w:r w:rsidRPr="004D577A">
        <w:t>Sveta Nedjelja – Pjaca don Ante Mežnara, marina</w:t>
      </w:r>
    </w:p>
    <w:p w14:paraId="1225411C" w14:textId="35652C17" w:rsidR="00816C98" w:rsidRPr="004D577A" w:rsidRDefault="00816C98" w:rsidP="00816C98">
      <w:pPr>
        <w:pStyle w:val="ListParagraph"/>
        <w:numPr>
          <w:ilvl w:val="0"/>
          <w:numId w:val="5"/>
        </w:numPr>
        <w:jc w:val="both"/>
      </w:pPr>
      <w:r w:rsidRPr="004D577A">
        <w:t>Brusje – kod društvenog doma, ispred crkve sv .Jurja, ribarnica</w:t>
      </w:r>
    </w:p>
    <w:p w14:paraId="3A3F9408" w14:textId="77777777" w:rsidR="00816C98" w:rsidRPr="004D577A" w:rsidRDefault="00816C98" w:rsidP="00816C98">
      <w:pPr>
        <w:jc w:val="both"/>
      </w:pPr>
    </w:p>
    <w:p w14:paraId="341ECDF9" w14:textId="77777777" w:rsidR="00816C98" w:rsidRPr="004D577A" w:rsidRDefault="00816C98" w:rsidP="00816C98">
      <w:pPr>
        <w:ind w:firstLine="360"/>
        <w:jc w:val="both"/>
      </w:pPr>
      <w:r w:rsidRPr="004D577A">
        <w:t xml:space="preserve">(2) Lokacije navedene u stavku 1. ovog članka uključuju i putove za dolaženje i odlaženje sudionika manifestacija, sukladno važećoj prometnoj regulaciji. Putovi za dolaženje i odlaženje </w:t>
      </w:r>
      <w:r w:rsidRPr="004D577A">
        <w:t xml:space="preserve">sudionika manifestacija su svi prometni pravci, ulice i ceste za automobile i pješake koji nisu u to vrijeme propisno zatvoreni znakovima ili pod regulacijom policije, odnosno redara koji reguliraju promet na tom mjestu. </w:t>
      </w:r>
    </w:p>
    <w:p w14:paraId="1CD0A5D9" w14:textId="77777777" w:rsidR="00816C98" w:rsidRPr="004D577A" w:rsidRDefault="00816C98" w:rsidP="00816C98">
      <w:pPr>
        <w:jc w:val="both"/>
      </w:pPr>
    </w:p>
    <w:p w14:paraId="0B7727E3" w14:textId="77777777" w:rsidR="00816C98" w:rsidRPr="004D577A" w:rsidRDefault="00816C98" w:rsidP="00816C98">
      <w:pPr>
        <w:jc w:val="center"/>
        <w:rPr>
          <w:b/>
          <w:bCs/>
        </w:rPr>
      </w:pPr>
      <w:r w:rsidRPr="004D577A">
        <w:rPr>
          <w:b/>
          <w:bCs/>
        </w:rPr>
        <w:t>Članak 4.</w:t>
      </w:r>
    </w:p>
    <w:p w14:paraId="7541EFD3" w14:textId="77777777" w:rsidR="00816C98" w:rsidRPr="004D577A" w:rsidRDefault="00816C98" w:rsidP="00816C98">
      <w:pPr>
        <w:jc w:val="both"/>
      </w:pPr>
    </w:p>
    <w:p w14:paraId="2CFAE3DD" w14:textId="7D9A72FA" w:rsidR="00CE1252" w:rsidRPr="004D577A" w:rsidRDefault="00816C98" w:rsidP="00816C98">
      <w:pPr>
        <w:ind w:firstLine="720"/>
        <w:jc w:val="both"/>
      </w:pPr>
      <w:r w:rsidRPr="004D577A">
        <w:t>(1) Najviše dopuštene razine buke na lokacijama iz prethodnog članka ove  Odluke su:</w:t>
      </w:r>
    </w:p>
    <w:p w14:paraId="6093F7FC" w14:textId="77777777" w:rsidR="00816C98" w:rsidRPr="004D577A" w:rsidRDefault="00816C98" w:rsidP="00816C98">
      <w:pPr>
        <w:jc w:val="both"/>
      </w:pPr>
    </w:p>
    <w:p w14:paraId="4555D951" w14:textId="77777777" w:rsidR="00703B3B" w:rsidRPr="004D577A" w:rsidRDefault="00703B3B" w:rsidP="00816C98">
      <w:pPr>
        <w:jc w:val="both"/>
        <w:sectPr w:rsidR="00703B3B" w:rsidRPr="004D577A" w:rsidSect="00CE1252">
          <w:type w:val="continuous"/>
          <w:pgSz w:w="11906" w:h="16838"/>
          <w:pgMar w:top="1440" w:right="1440" w:bottom="1440" w:left="1440" w:header="708" w:footer="708" w:gutter="0"/>
          <w:cols w:num="2" w:space="708"/>
          <w:docGrid w:linePitch="360"/>
        </w:sectPr>
      </w:pPr>
    </w:p>
    <w:p w14:paraId="37143765" w14:textId="77777777" w:rsidR="00816C98" w:rsidRPr="004D577A" w:rsidRDefault="00816C98" w:rsidP="00816C98">
      <w:pPr>
        <w:jc w:val="both"/>
      </w:pPr>
    </w:p>
    <w:tbl>
      <w:tblPr>
        <w:tblStyle w:val="TableGrid"/>
        <w:tblW w:w="0" w:type="auto"/>
        <w:jc w:val="center"/>
        <w:tblLook w:val="04A0" w:firstRow="1" w:lastRow="0" w:firstColumn="1" w:lastColumn="0" w:noHBand="0" w:noVBand="1"/>
      </w:tblPr>
      <w:tblGrid>
        <w:gridCol w:w="1129"/>
        <w:gridCol w:w="2694"/>
        <w:gridCol w:w="2551"/>
        <w:gridCol w:w="2642"/>
      </w:tblGrid>
      <w:tr w:rsidR="00703B3B" w:rsidRPr="004D577A" w14:paraId="5B8DD828" w14:textId="77777777" w:rsidTr="00703B3B">
        <w:trPr>
          <w:jc w:val="center"/>
        </w:trPr>
        <w:tc>
          <w:tcPr>
            <w:tcW w:w="1129" w:type="dxa"/>
          </w:tcPr>
          <w:p w14:paraId="502239CA" w14:textId="77777777" w:rsidR="00703B3B" w:rsidRPr="004D577A" w:rsidRDefault="00703B3B" w:rsidP="00F25A17">
            <w:pPr>
              <w:jc w:val="center"/>
              <w:rPr>
                <w:rFonts w:ascii="Times New Roman" w:hAnsi="Times New Roman" w:cs="Times New Roman"/>
                <w:b/>
                <w:sz w:val="20"/>
                <w:szCs w:val="20"/>
              </w:rPr>
            </w:pPr>
            <w:r w:rsidRPr="004D577A">
              <w:rPr>
                <w:rFonts w:ascii="Times New Roman" w:hAnsi="Times New Roman" w:cs="Times New Roman"/>
                <w:b/>
                <w:sz w:val="20"/>
                <w:szCs w:val="20"/>
              </w:rPr>
              <w:t>Oznaka lokacije</w:t>
            </w:r>
          </w:p>
          <w:p w14:paraId="4C0FD712" w14:textId="77777777" w:rsidR="00703B3B" w:rsidRPr="004D577A" w:rsidRDefault="00703B3B" w:rsidP="00F25A17">
            <w:pPr>
              <w:jc w:val="center"/>
              <w:rPr>
                <w:rFonts w:ascii="Times New Roman" w:hAnsi="Times New Roman" w:cs="Times New Roman"/>
                <w:b/>
                <w:sz w:val="20"/>
                <w:szCs w:val="20"/>
              </w:rPr>
            </w:pPr>
          </w:p>
        </w:tc>
        <w:tc>
          <w:tcPr>
            <w:tcW w:w="2694" w:type="dxa"/>
          </w:tcPr>
          <w:p w14:paraId="16BA9B78" w14:textId="77777777" w:rsidR="00703B3B" w:rsidRPr="004D577A" w:rsidRDefault="00703B3B" w:rsidP="00F25A17">
            <w:pPr>
              <w:jc w:val="center"/>
              <w:rPr>
                <w:rFonts w:ascii="Times New Roman" w:hAnsi="Times New Roman" w:cs="Times New Roman"/>
                <w:b/>
                <w:sz w:val="20"/>
                <w:szCs w:val="20"/>
              </w:rPr>
            </w:pPr>
          </w:p>
          <w:p w14:paraId="0FEAFA7A" w14:textId="77777777" w:rsidR="00703B3B" w:rsidRPr="004D577A" w:rsidRDefault="00703B3B" w:rsidP="00F25A17">
            <w:pPr>
              <w:jc w:val="center"/>
              <w:rPr>
                <w:rFonts w:ascii="Times New Roman" w:hAnsi="Times New Roman" w:cs="Times New Roman"/>
                <w:b/>
                <w:sz w:val="20"/>
                <w:szCs w:val="20"/>
              </w:rPr>
            </w:pPr>
            <w:r w:rsidRPr="004D577A">
              <w:rPr>
                <w:rFonts w:ascii="Times New Roman" w:hAnsi="Times New Roman" w:cs="Times New Roman"/>
                <w:b/>
                <w:sz w:val="20"/>
                <w:szCs w:val="20"/>
              </w:rPr>
              <w:t>Naziv lokacije</w:t>
            </w:r>
          </w:p>
        </w:tc>
        <w:tc>
          <w:tcPr>
            <w:tcW w:w="2551" w:type="dxa"/>
          </w:tcPr>
          <w:p w14:paraId="4497D06B" w14:textId="77777777" w:rsidR="00703B3B" w:rsidRPr="004D577A" w:rsidRDefault="00703B3B" w:rsidP="00F25A17">
            <w:pPr>
              <w:jc w:val="center"/>
              <w:rPr>
                <w:rFonts w:ascii="Times New Roman" w:hAnsi="Times New Roman" w:cs="Times New Roman"/>
                <w:b/>
                <w:sz w:val="20"/>
                <w:szCs w:val="20"/>
              </w:rPr>
            </w:pPr>
          </w:p>
          <w:p w14:paraId="0F237842" w14:textId="77777777" w:rsidR="00703B3B" w:rsidRPr="004D577A" w:rsidRDefault="00703B3B" w:rsidP="00F25A17">
            <w:pPr>
              <w:jc w:val="center"/>
              <w:rPr>
                <w:rFonts w:ascii="Times New Roman" w:hAnsi="Times New Roman" w:cs="Times New Roman"/>
                <w:b/>
                <w:sz w:val="20"/>
                <w:szCs w:val="20"/>
              </w:rPr>
            </w:pPr>
            <w:r w:rsidRPr="004D577A">
              <w:rPr>
                <w:rFonts w:ascii="Times New Roman" w:hAnsi="Times New Roman" w:cs="Times New Roman"/>
                <w:b/>
                <w:sz w:val="20"/>
                <w:szCs w:val="20"/>
              </w:rPr>
              <w:t>Emisijska razina buke</w:t>
            </w:r>
          </w:p>
        </w:tc>
        <w:tc>
          <w:tcPr>
            <w:tcW w:w="2642" w:type="dxa"/>
          </w:tcPr>
          <w:p w14:paraId="5EC93838" w14:textId="77777777" w:rsidR="00703B3B" w:rsidRPr="004D577A" w:rsidRDefault="00703B3B" w:rsidP="00F25A17">
            <w:pPr>
              <w:jc w:val="center"/>
              <w:rPr>
                <w:rFonts w:ascii="Times New Roman" w:hAnsi="Times New Roman" w:cs="Times New Roman"/>
                <w:b/>
                <w:sz w:val="20"/>
                <w:szCs w:val="20"/>
              </w:rPr>
            </w:pPr>
          </w:p>
          <w:p w14:paraId="687E97AE" w14:textId="77777777" w:rsidR="00703B3B" w:rsidRPr="004D577A" w:rsidRDefault="00703B3B" w:rsidP="00F25A17">
            <w:pPr>
              <w:jc w:val="center"/>
              <w:rPr>
                <w:rFonts w:ascii="Times New Roman" w:hAnsi="Times New Roman" w:cs="Times New Roman"/>
                <w:b/>
                <w:sz w:val="20"/>
                <w:szCs w:val="20"/>
              </w:rPr>
            </w:pPr>
            <w:r w:rsidRPr="004D577A">
              <w:rPr>
                <w:rFonts w:ascii="Times New Roman" w:hAnsi="Times New Roman" w:cs="Times New Roman"/>
                <w:b/>
                <w:sz w:val="20"/>
                <w:szCs w:val="20"/>
              </w:rPr>
              <w:t>Imisijska razina buke</w:t>
            </w:r>
          </w:p>
        </w:tc>
      </w:tr>
      <w:tr w:rsidR="00703B3B" w:rsidRPr="004D577A" w14:paraId="42F7D3F1" w14:textId="77777777" w:rsidTr="00703B3B">
        <w:trPr>
          <w:jc w:val="center"/>
        </w:trPr>
        <w:tc>
          <w:tcPr>
            <w:tcW w:w="1129" w:type="dxa"/>
          </w:tcPr>
          <w:p w14:paraId="6BAA7096" w14:textId="77777777" w:rsidR="00703B3B" w:rsidRPr="004D577A" w:rsidRDefault="00703B3B" w:rsidP="00F25A17">
            <w:pPr>
              <w:jc w:val="center"/>
              <w:rPr>
                <w:rFonts w:ascii="Times New Roman" w:hAnsi="Times New Roman" w:cs="Times New Roman"/>
                <w:sz w:val="20"/>
                <w:szCs w:val="20"/>
              </w:rPr>
            </w:pPr>
            <w:r w:rsidRPr="004D577A">
              <w:rPr>
                <w:rFonts w:ascii="Times New Roman" w:hAnsi="Times New Roman" w:cs="Times New Roman"/>
                <w:sz w:val="20"/>
                <w:szCs w:val="20"/>
              </w:rPr>
              <w:t>1.</w:t>
            </w:r>
          </w:p>
        </w:tc>
        <w:tc>
          <w:tcPr>
            <w:tcW w:w="2694" w:type="dxa"/>
          </w:tcPr>
          <w:p w14:paraId="04AE2694" w14:textId="77777777" w:rsidR="00703B3B" w:rsidRPr="004D577A" w:rsidRDefault="00703B3B" w:rsidP="00F25A17">
            <w:pPr>
              <w:pStyle w:val="Heading2"/>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Trg svetog Stjepana – ispred Lođe</w:t>
            </w:r>
          </w:p>
        </w:tc>
        <w:tc>
          <w:tcPr>
            <w:tcW w:w="2551" w:type="dxa"/>
          </w:tcPr>
          <w:p w14:paraId="280AA773" w14:textId="77777777" w:rsidR="00703B3B" w:rsidRPr="004D577A" w:rsidRDefault="00703B3B" w:rsidP="00F25A17">
            <w:pPr>
              <w:jc w:val="center"/>
              <w:rPr>
                <w:rFonts w:ascii="Times New Roman" w:hAnsi="Times New Roman" w:cs="Times New Roman"/>
                <w:color w:val="000000" w:themeColor="text1"/>
                <w:sz w:val="20"/>
                <w:szCs w:val="20"/>
              </w:rPr>
            </w:pPr>
          </w:p>
          <w:p w14:paraId="3BC6BCA5" w14:textId="77777777" w:rsidR="00703B3B" w:rsidRPr="004D577A" w:rsidRDefault="00703B3B" w:rsidP="00F25A17">
            <w:pPr>
              <w:jc w:val="cente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95 dB</w:t>
            </w:r>
          </w:p>
        </w:tc>
        <w:tc>
          <w:tcPr>
            <w:tcW w:w="2642" w:type="dxa"/>
          </w:tcPr>
          <w:p w14:paraId="523FE5EC" w14:textId="77777777" w:rsidR="00703B3B" w:rsidRPr="004D577A" w:rsidRDefault="00703B3B" w:rsidP="00F25A17">
            <w:pPr>
              <w:jc w:val="center"/>
              <w:rPr>
                <w:rFonts w:ascii="Times New Roman" w:hAnsi="Times New Roman" w:cs="Times New Roman"/>
                <w:color w:val="000000" w:themeColor="text1"/>
                <w:sz w:val="20"/>
                <w:szCs w:val="20"/>
              </w:rPr>
            </w:pPr>
          </w:p>
          <w:p w14:paraId="786482B8" w14:textId="77777777" w:rsidR="00703B3B" w:rsidRPr="004D577A" w:rsidRDefault="00703B3B" w:rsidP="00F25A17">
            <w:pPr>
              <w:jc w:val="cente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67 dB</w:t>
            </w:r>
          </w:p>
        </w:tc>
      </w:tr>
      <w:tr w:rsidR="00703B3B" w:rsidRPr="004D577A" w14:paraId="37419879" w14:textId="77777777" w:rsidTr="00703B3B">
        <w:trPr>
          <w:trHeight w:val="381"/>
          <w:jc w:val="center"/>
        </w:trPr>
        <w:tc>
          <w:tcPr>
            <w:tcW w:w="1129" w:type="dxa"/>
          </w:tcPr>
          <w:p w14:paraId="388A8B35" w14:textId="77777777" w:rsidR="00703B3B" w:rsidRPr="004D577A" w:rsidRDefault="00703B3B" w:rsidP="00F25A17">
            <w:pPr>
              <w:jc w:val="center"/>
              <w:rPr>
                <w:rFonts w:ascii="Times New Roman" w:hAnsi="Times New Roman" w:cs="Times New Roman"/>
                <w:sz w:val="20"/>
                <w:szCs w:val="20"/>
              </w:rPr>
            </w:pPr>
            <w:r w:rsidRPr="004D577A">
              <w:rPr>
                <w:rFonts w:ascii="Times New Roman" w:hAnsi="Times New Roman" w:cs="Times New Roman"/>
                <w:sz w:val="20"/>
                <w:szCs w:val="20"/>
              </w:rPr>
              <w:t>2.</w:t>
            </w:r>
          </w:p>
        </w:tc>
        <w:tc>
          <w:tcPr>
            <w:tcW w:w="2694" w:type="dxa"/>
          </w:tcPr>
          <w:p w14:paraId="360B551C" w14:textId="77777777" w:rsidR="00703B3B" w:rsidRPr="004D577A" w:rsidRDefault="00703B3B" w:rsidP="00F25A17">
            <w:pP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Trg svetog Stjepana – preostali dio</w:t>
            </w:r>
          </w:p>
        </w:tc>
        <w:tc>
          <w:tcPr>
            <w:tcW w:w="2551" w:type="dxa"/>
          </w:tcPr>
          <w:p w14:paraId="6BCCD961" w14:textId="77777777" w:rsidR="00703B3B" w:rsidRPr="004D577A" w:rsidRDefault="00703B3B" w:rsidP="00F25A17">
            <w:pPr>
              <w:jc w:val="center"/>
              <w:rPr>
                <w:rFonts w:ascii="Times New Roman" w:hAnsi="Times New Roman" w:cs="Times New Roman"/>
                <w:color w:val="000000" w:themeColor="text1"/>
                <w:sz w:val="20"/>
                <w:szCs w:val="20"/>
              </w:rPr>
            </w:pPr>
          </w:p>
          <w:p w14:paraId="2CBC3FA6" w14:textId="77777777" w:rsidR="00703B3B" w:rsidRPr="004D577A" w:rsidRDefault="00703B3B" w:rsidP="00F25A17">
            <w:pPr>
              <w:jc w:val="cente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95 dB</w:t>
            </w:r>
          </w:p>
        </w:tc>
        <w:tc>
          <w:tcPr>
            <w:tcW w:w="2642" w:type="dxa"/>
          </w:tcPr>
          <w:p w14:paraId="4CE27BE0" w14:textId="77777777" w:rsidR="00703B3B" w:rsidRPr="004D577A" w:rsidRDefault="00703B3B" w:rsidP="00F25A17">
            <w:pPr>
              <w:jc w:val="center"/>
              <w:rPr>
                <w:rFonts w:ascii="Times New Roman" w:hAnsi="Times New Roman" w:cs="Times New Roman"/>
                <w:color w:val="000000" w:themeColor="text1"/>
                <w:sz w:val="20"/>
                <w:szCs w:val="20"/>
              </w:rPr>
            </w:pPr>
          </w:p>
          <w:p w14:paraId="27B71F89" w14:textId="77777777" w:rsidR="00703B3B" w:rsidRPr="004D577A" w:rsidRDefault="00703B3B" w:rsidP="00F25A17">
            <w:pPr>
              <w:jc w:val="cente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67 dB</w:t>
            </w:r>
          </w:p>
        </w:tc>
      </w:tr>
      <w:tr w:rsidR="00703B3B" w:rsidRPr="004D577A" w14:paraId="44A97F49" w14:textId="77777777" w:rsidTr="00703B3B">
        <w:trPr>
          <w:jc w:val="center"/>
        </w:trPr>
        <w:tc>
          <w:tcPr>
            <w:tcW w:w="1129" w:type="dxa"/>
          </w:tcPr>
          <w:p w14:paraId="6A831B4B" w14:textId="77777777" w:rsidR="00703B3B" w:rsidRPr="004D577A" w:rsidRDefault="00703B3B" w:rsidP="00F25A17">
            <w:pPr>
              <w:jc w:val="center"/>
              <w:rPr>
                <w:rFonts w:ascii="Times New Roman" w:hAnsi="Times New Roman" w:cs="Times New Roman"/>
                <w:sz w:val="20"/>
                <w:szCs w:val="20"/>
              </w:rPr>
            </w:pPr>
            <w:r w:rsidRPr="004D577A">
              <w:rPr>
                <w:rFonts w:ascii="Times New Roman" w:hAnsi="Times New Roman" w:cs="Times New Roman"/>
                <w:sz w:val="20"/>
                <w:szCs w:val="20"/>
              </w:rPr>
              <w:t>3.</w:t>
            </w:r>
          </w:p>
        </w:tc>
        <w:tc>
          <w:tcPr>
            <w:tcW w:w="2694" w:type="dxa"/>
          </w:tcPr>
          <w:p w14:paraId="42BAF512" w14:textId="77777777" w:rsidR="00703B3B" w:rsidRPr="004D577A" w:rsidRDefault="00703B3B" w:rsidP="00F25A17">
            <w:pP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 xml:space="preserve">Tvrđava Fortica </w:t>
            </w:r>
          </w:p>
          <w:p w14:paraId="195891CD" w14:textId="77777777" w:rsidR="00703B3B" w:rsidRPr="004D577A" w:rsidRDefault="00703B3B" w:rsidP="00F25A17">
            <w:pPr>
              <w:rPr>
                <w:rFonts w:ascii="Times New Roman" w:hAnsi="Times New Roman" w:cs="Times New Roman"/>
                <w:color w:val="000000" w:themeColor="text1"/>
                <w:sz w:val="20"/>
                <w:szCs w:val="20"/>
              </w:rPr>
            </w:pPr>
          </w:p>
        </w:tc>
        <w:tc>
          <w:tcPr>
            <w:tcW w:w="2551" w:type="dxa"/>
          </w:tcPr>
          <w:p w14:paraId="75DE2C47" w14:textId="77777777" w:rsidR="00703B3B" w:rsidRPr="004D577A" w:rsidRDefault="00703B3B" w:rsidP="00F25A17">
            <w:pPr>
              <w:jc w:val="center"/>
              <w:rPr>
                <w:rFonts w:ascii="Times New Roman" w:hAnsi="Times New Roman" w:cs="Times New Roman"/>
                <w:color w:val="000000" w:themeColor="text1"/>
                <w:sz w:val="20"/>
                <w:szCs w:val="20"/>
              </w:rPr>
            </w:pPr>
          </w:p>
          <w:p w14:paraId="67559295" w14:textId="77777777" w:rsidR="00703B3B" w:rsidRPr="004D577A" w:rsidRDefault="00703B3B" w:rsidP="00F25A17">
            <w:pPr>
              <w:jc w:val="cente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90 dB</w:t>
            </w:r>
          </w:p>
        </w:tc>
        <w:tc>
          <w:tcPr>
            <w:tcW w:w="2642" w:type="dxa"/>
          </w:tcPr>
          <w:p w14:paraId="58E54275" w14:textId="77777777" w:rsidR="00703B3B" w:rsidRPr="004D577A" w:rsidRDefault="00703B3B" w:rsidP="00F25A17">
            <w:pPr>
              <w:jc w:val="center"/>
              <w:rPr>
                <w:rFonts w:ascii="Times New Roman" w:hAnsi="Times New Roman" w:cs="Times New Roman"/>
                <w:color w:val="000000" w:themeColor="text1"/>
                <w:sz w:val="20"/>
                <w:szCs w:val="20"/>
              </w:rPr>
            </w:pPr>
          </w:p>
          <w:p w14:paraId="6E3364A8" w14:textId="77777777" w:rsidR="00703B3B" w:rsidRPr="004D577A" w:rsidRDefault="00703B3B" w:rsidP="00F25A17">
            <w:pPr>
              <w:jc w:val="cente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65 dB</w:t>
            </w:r>
          </w:p>
        </w:tc>
      </w:tr>
      <w:tr w:rsidR="00703B3B" w:rsidRPr="004D577A" w14:paraId="252C0157" w14:textId="77777777" w:rsidTr="00703B3B">
        <w:trPr>
          <w:jc w:val="center"/>
        </w:trPr>
        <w:tc>
          <w:tcPr>
            <w:tcW w:w="1129" w:type="dxa"/>
          </w:tcPr>
          <w:p w14:paraId="3584EFE8" w14:textId="77777777" w:rsidR="00703B3B" w:rsidRPr="004D577A" w:rsidRDefault="00703B3B" w:rsidP="00F25A17">
            <w:pPr>
              <w:jc w:val="center"/>
              <w:rPr>
                <w:rFonts w:ascii="Times New Roman" w:hAnsi="Times New Roman" w:cs="Times New Roman"/>
                <w:sz w:val="20"/>
                <w:szCs w:val="20"/>
              </w:rPr>
            </w:pPr>
            <w:r w:rsidRPr="004D577A">
              <w:rPr>
                <w:rFonts w:ascii="Times New Roman" w:hAnsi="Times New Roman" w:cs="Times New Roman"/>
                <w:sz w:val="20"/>
                <w:szCs w:val="20"/>
              </w:rPr>
              <w:t>4.</w:t>
            </w:r>
          </w:p>
        </w:tc>
        <w:tc>
          <w:tcPr>
            <w:tcW w:w="2694" w:type="dxa"/>
          </w:tcPr>
          <w:p w14:paraId="47F46FB2" w14:textId="77777777" w:rsidR="00703B3B" w:rsidRPr="004D577A" w:rsidRDefault="00703B3B" w:rsidP="00F25A17">
            <w:pP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Obala Riva</w:t>
            </w:r>
          </w:p>
          <w:p w14:paraId="076DE665" w14:textId="77777777" w:rsidR="00703B3B" w:rsidRPr="004D577A" w:rsidRDefault="00703B3B" w:rsidP="00F25A17">
            <w:pPr>
              <w:rPr>
                <w:rFonts w:ascii="Times New Roman" w:hAnsi="Times New Roman" w:cs="Times New Roman"/>
                <w:color w:val="000000" w:themeColor="text1"/>
                <w:sz w:val="20"/>
                <w:szCs w:val="20"/>
              </w:rPr>
            </w:pPr>
          </w:p>
        </w:tc>
        <w:tc>
          <w:tcPr>
            <w:tcW w:w="2551" w:type="dxa"/>
          </w:tcPr>
          <w:p w14:paraId="1E2C654B" w14:textId="77777777" w:rsidR="00703B3B" w:rsidRPr="004D577A" w:rsidRDefault="00703B3B" w:rsidP="00F25A17">
            <w:pPr>
              <w:jc w:val="center"/>
              <w:rPr>
                <w:rFonts w:ascii="Times New Roman" w:hAnsi="Times New Roman" w:cs="Times New Roman"/>
                <w:color w:val="000000" w:themeColor="text1"/>
                <w:sz w:val="20"/>
                <w:szCs w:val="20"/>
              </w:rPr>
            </w:pPr>
          </w:p>
          <w:p w14:paraId="2836B55B" w14:textId="77777777" w:rsidR="00703B3B" w:rsidRPr="004D577A" w:rsidRDefault="00703B3B" w:rsidP="00F25A17">
            <w:pPr>
              <w:jc w:val="cente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90 dB</w:t>
            </w:r>
          </w:p>
        </w:tc>
        <w:tc>
          <w:tcPr>
            <w:tcW w:w="2642" w:type="dxa"/>
          </w:tcPr>
          <w:p w14:paraId="55D825FF" w14:textId="77777777" w:rsidR="00703B3B" w:rsidRPr="004D577A" w:rsidRDefault="00703B3B" w:rsidP="00F25A17">
            <w:pPr>
              <w:jc w:val="center"/>
              <w:rPr>
                <w:rFonts w:ascii="Times New Roman" w:hAnsi="Times New Roman" w:cs="Times New Roman"/>
                <w:color w:val="000000" w:themeColor="text1"/>
                <w:sz w:val="20"/>
                <w:szCs w:val="20"/>
              </w:rPr>
            </w:pPr>
          </w:p>
          <w:p w14:paraId="60367B7B" w14:textId="77777777" w:rsidR="00703B3B" w:rsidRPr="004D577A" w:rsidRDefault="00703B3B" w:rsidP="00F25A17">
            <w:pPr>
              <w:jc w:val="cente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67 dB</w:t>
            </w:r>
          </w:p>
        </w:tc>
      </w:tr>
      <w:tr w:rsidR="00703B3B" w:rsidRPr="004D577A" w14:paraId="26AA1737" w14:textId="77777777" w:rsidTr="00703B3B">
        <w:trPr>
          <w:jc w:val="center"/>
        </w:trPr>
        <w:tc>
          <w:tcPr>
            <w:tcW w:w="1129" w:type="dxa"/>
          </w:tcPr>
          <w:p w14:paraId="243C3069" w14:textId="77777777" w:rsidR="00703B3B" w:rsidRPr="004D577A" w:rsidRDefault="00703B3B" w:rsidP="00F25A17">
            <w:pPr>
              <w:jc w:val="center"/>
              <w:rPr>
                <w:rFonts w:ascii="Times New Roman" w:hAnsi="Times New Roman" w:cs="Times New Roman"/>
                <w:sz w:val="20"/>
                <w:szCs w:val="20"/>
              </w:rPr>
            </w:pPr>
            <w:r w:rsidRPr="004D577A">
              <w:rPr>
                <w:rFonts w:ascii="Times New Roman" w:hAnsi="Times New Roman" w:cs="Times New Roman"/>
                <w:sz w:val="20"/>
                <w:szCs w:val="20"/>
              </w:rPr>
              <w:t>5.</w:t>
            </w:r>
          </w:p>
        </w:tc>
        <w:tc>
          <w:tcPr>
            <w:tcW w:w="2694" w:type="dxa"/>
          </w:tcPr>
          <w:p w14:paraId="341A02C3" w14:textId="77777777" w:rsidR="00703B3B" w:rsidRPr="004D577A" w:rsidRDefault="00703B3B" w:rsidP="00F25A17">
            <w:pP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Obala Fabrika</w:t>
            </w:r>
          </w:p>
          <w:p w14:paraId="64E8CBC7" w14:textId="77777777" w:rsidR="00703B3B" w:rsidRPr="004D577A" w:rsidRDefault="00703B3B" w:rsidP="00F25A17">
            <w:pPr>
              <w:rPr>
                <w:rFonts w:ascii="Times New Roman" w:hAnsi="Times New Roman" w:cs="Times New Roman"/>
                <w:color w:val="000000" w:themeColor="text1"/>
                <w:sz w:val="20"/>
                <w:szCs w:val="20"/>
              </w:rPr>
            </w:pPr>
          </w:p>
        </w:tc>
        <w:tc>
          <w:tcPr>
            <w:tcW w:w="2551" w:type="dxa"/>
          </w:tcPr>
          <w:p w14:paraId="51DE826F" w14:textId="77777777" w:rsidR="00703B3B" w:rsidRPr="004D577A" w:rsidRDefault="00703B3B" w:rsidP="00F25A17">
            <w:pPr>
              <w:jc w:val="center"/>
              <w:rPr>
                <w:rFonts w:ascii="Times New Roman" w:hAnsi="Times New Roman" w:cs="Times New Roman"/>
                <w:color w:val="000000" w:themeColor="text1"/>
                <w:sz w:val="20"/>
                <w:szCs w:val="20"/>
              </w:rPr>
            </w:pPr>
          </w:p>
          <w:p w14:paraId="603EC0CD" w14:textId="77777777" w:rsidR="00703B3B" w:rsidRPr="004D577A" w:rsidRDefault="00703B3B" w:rsidP="00F25A17">
            <w:pPr>
              <w:jc w:val="cente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90 dB</w:t>
            </w:r>
          </w:p>
        </w:tc>
        <w:tc>
          <w:tcPr>
            <w:tcW w:w="2642" w:type="dxa"/>
          </w:tcPr>
          <w:p w14:paraId="62776890" w14:textId="77777777" w:rsidR="00703B3B" w:rsidRPr="004D577A" w:rsidRDefault="00703B3B" w:rsidP="00F25A17">
            <w:pPr>
              <w:jc w:val="center"/>
              <w:rPr>
                <w:rFonts w:ascii="Times New Roman" w:hAnsi="Times New Roman" w:cs="Times New Roman"/>
                <w:color w:val="000000" w:themeColor="text1"/>
                <w:sz w:val="20"/>
                <w:szCs w:val="20"/>
              </w:rPr>
            </w:pPr>
          </w:p>
          <w:p w14:paraId="19F35254" w14:textId="77777777" w:rsidR="00703B3B" w:rsidRPr="004D577A" w:rsidRDefault="00703B3B" w:rsidP="00F25A17">
            <w:pPr>
              <w:jc w:val="cente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67 dB</w:t>
            </w:r>
          </w:p>
        </w:tc>
      </w:tr>
      <w:tr w:rsidR="00703B3B" w:rsidRPr="004D577A" w14:paraId="0CC8407A" w14:textId="77777777" w:rsidTr="00703B3B">
        <w:trPr>
          <w:trHeight w:val="557"/>
          <w:jc w:val="center"/>
        </w:trPr>
        <w:tc>
          <w:tcPr>
            <w:tcW w:w="1129" w:type="dxa"/>
          </w:tcPr>
          <w:p w14:paraId="66496362" w14:textId="77777777" w:rsidR="00703B3B" w:rsidRPr="004D577A" w:rsidRDefault="00703B3B" w:rsidP="00F25A17">
            <w:pPr>
              <w:jc w:val="center"/>
              <w:rPr>
                <w:rFonts w:ascii="Times New Roman" w:hAnsi="Times New Roman" w:cs="Times New Roman"/>
                <w:sz w:val="20"/>
                <w:szCs w:val="20"/>
              </w:rPr>
            </w:pPr>
            <w:r w:rsidRPr="004D577A">
              <w:rPr>
                <w:rFonts w:ascii="Times New Roman" w:hAnsi="Times New Roman" w:cs="Times New Roman"/>
                <w:sz w:val="20"/>
                <w:szCs w:val="20"/>
              </w:rPr>
              <w:t>6.</w:t>
            </w:r>
          </w:p>
        </w:tc>
        <w:tc>
          <w:tcPr>
            <w:tcW w:w="2694" w:type="dxa"/>
          </w:tcPr>
          <w:p w14:paraId="28768E9B" w14:textId="77777777" w:rsidR="00703B3B" w:rsidRPr="004D577A" w:rsidRDefault="00703B3B" w:rsidP="00F25A17">
            <w:pP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Galešnik</w:t>
            </w:r>
          </w:p>
          <w:p w14:paraId="67498847" w14:textId="77777777" w:rsidR="00703B3B" w:rsidRPr="004D577A" w:rsidRDefault="00703B3B" w:rsidP="00F25A17">
            <w:pPr>
              <w:rPr>
                <w:rFonts w:ascii="Times New Roman" w:hAnsi="Times New Roman" w:cs="Times New Roman"/>
                <w:color w:val="000000" w:themeColor="text1"/>
                <w:sz w:val="20"/>
                <w:szCs w:val="20"/>
              </w:rPr>
            </w:pPr>
          </w:p>
        </w:tc>
        <w:tc>
          <w:tcPr>
            <w:tcW w:w="2551" w:type="dxa"/>
          </w:tcPr>
          <w:p w14:paraId="0AFDFFEF" w14:textId="77777777" w:rsidR="00703B3B" w:rsidRPr="004D577A" w:rsidRDefault="00703B3B" w:rsidP="00F25A17">
            <w:pPr>
              <w:jc w:val="center"/>
              <w:rPr>
                <w:rFonts w:ascii="Times New Roman" w:hAnsi="Times New Roman" w:cs="Times New Roman"/>
                <w:color w:val="000000" w:themeColor="text1"/>
                <w:sz w:val="20"/>
                <w:szCs w:val="20"/>
              </w:rPr>
            </w:pPr>
          </w:p>
          <w:p w14:paraId="4D503C21" w14:textId="77777777" w:rsidR="00703B3B" w:rsidRPr="004D577A" w:rsidRDefault="00703B3B" w:rsidP="00F25A17">
            <w:pPr>
              <w:jc w:val="cente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90 dB</w:t>
            </w:r>
          </w:p>
        </w:tc>
        <w:tc>
          <w:tcPr>
            <w:tcW w:w="2642" w:type="dxa"/>
          </w:tcPr>
          <w:p w14:paraId="1A1FA2B2" w14:textId="77777777" w:rsidR="00703B3B" w:rsidRPr="004D577A" w:rsidRDefault="00703B3B" w:rsidP="00F25A17">
            <w:pPr>
              <w:jc w:val="center"/>
              <w:rPr>
                <w:rFonts w:ascii="Times New Roman" w:hAnsi="Times New Roman" w:cs="Times New Roman"/>
                <w:color w:val="000000" w:themeColor="text1"/>
                <w:sz w:val="20"/>
                <w:szCs w:val="20"/>
              </w:rPr>
            </w:pPr>
          </w:p>
          <w:p w14:paraId="4AB13EEF" w14:textId="77777777" w:rsidR="00703B3B" w:rsidRPr="004D577A" w:rsidRDefault="00703B3B" w:rsidP="00F25A17">
            <w:pPr>
              <w:jc w:val="cente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65 dB</w:t>
            </w:r>
          </w:p>
        </w:tc>
      </w:tr>
      <w:tr w:rsidR="00703B3B" w:rsidRPr="004D577A" w14:paraId="64F2A092" w14:textId="77777777" w:rsidTr="00703B3B">
        <w:trPr>
          <w:jc w:val="center"/>
        </w:trPr>
        <w:tc>
          <w:tcPr>
            <w:tcW w:w="1129" w:type="dxa"/>
          </w:tcPr>
          <w:p w14:paraId="795E4024" w14:textId="77777777" w:rsidR="00703B3B" w:rsidRPr="004D577A" w:rsidRDefault="00703B3B" w:rsidP="00F25A17">
            <w:pPr>
              <w:jc w:val="center"/>
              <w:rPr>
                <w:rFonts w:ascii="Times New Roman" w:hAnsi="Times New Roman" w:cs="Times New Roman"/>
                <w:sz w:val="20"/>
                <w:szCs w:val="20"/>
              </w:rPr>
            </w:pPr>
            <w:r w:rsidRPr="004D577A">
              <w:rPr>
                <w:rFonts w:ascii="Times New Roman" w:hAnsi="Times New Roman" w:cs="Times New Roman"/>
                <w:sz w:val="20"/>
                <w:szCs w:val="20"/>
              </w:rPr>
              <w:t>7.</w:t>
            </w:r>
          </w:p>
        </w:tc>
        <w:tc>
          <w:tcPr>
            <w:tcW w:w="2694" w:type="dxa"/>
          </w:tcPr>
          <w:p w14:paraId="2FCF8B48" w14:textId="77777777" w:rsidR="00703B3B" w:rsidRPr="004D577A" w:rsidRDefault="00703B3B" w:rsidP="00F25A17">
            <w:pP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Rotonda</w:t>
            </w:r>
          </w:p>
          <w:p w14:paraId="481F19B4" w14:textId="77777777" w:rsidR="00703B3B" w:rsidRPr="004D577A" w:rsidRDefault="00703B3B" w:rsidP="00F25A17">
            <w:pPr>
              <w:jc w:val="center"/>
              <w:rPr>
                <w:rFonts w:ascii="Times New Roman" w:hAnsi="Times New Roman" w:cs="Times New Roman"/>
                <w:color w:val="000000" w:themeColor="text1"/>
                <w:sz w:val="20"/>
                <w:szCs w:val="20"/>
              </w:rPr>
            </w:pPr>
          </w:p>
        </w:tc>
        <w:tc>
          <w:tcPr>
            <w:tcW w:w="2551" w:type="dxa"/>
          </w:tcPr>
          <w:p w14:paraId="6C29F258" w14:textId="77777777" w:rsidR="00703B3B" w:rsidRPr="004D577A" w:rsidRDefault="00703B3B" w:rsidP="00F25A17">
            <w:pPr>
              <w:jc w:val="center"/>
              <w:rPr>
                <w:rFonts w:ascii="Times New Roman" w:hAnsi="Times New Roman" w:cs="Times New Roman"/>
                <w:color w:val="000000" w:themeColor="text1"/>
                <w:sz w:val="20"/>
                <w:szCs w:val="20"/>
              </w:rPr>
            </w:pPr>
          </w:p>
          <w:p w14:paraId="2042FFA6" w14:textId="77777777" w:rsidR="00703B3B" w:rsidRPr="004D577A" w:rsidRDefault="00703B3B" w:rsidP="00F25A17">
            <w:pPr>
              <w:jc w:val="cente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85 dB</w:t>
            </w:r>
          </w:p>
        </w:tc>
        <w:tc>
          <w:tcPr>
            <w:tcW w:w="2642" w:type="dxa"/>
          </w:tcPr>
          <w:p w14:paraId="45564983" w14:textId="77777777" w:rsidR="00703B3B" w:rsidRPr="004D577A" w:rsidRDefault="00703B3B" w:rsidP="00F25A17">
            <w:pPr>
              <w:jc w:val="center"/>
              <w:rPr>
                <w:rFonts w:ascii="Times New Roman" w:hAnsi="Times New Roman" w:cs="Times New Roman"/>
                <w:color w:val="000000" w:themeColor="text1"/>
                <w:sz w:val="20"/>
                <w:szCs w:val="20"/>
              </w:rPr>
            </w:pPr>
          </w:p>
          <w:p w14:paraId="1A4F0800" w14:textId="77777777" w:rsidR="00703B3B" w:rsidRPr="004D577A" w:rsidRDefault="00703B3B" w:rsidP="00F25A17">
            <w:pPr>
              <w:jc w:val="cente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65 dB</w:t>
            </w:r>
          </w:p>
        </w:tc>
      </w:tr>
      <w:tr w:rsidR="00703B3B" w:rsidRPr="004D577A" w14:paraId="36FB8330" w14:textId="77777777" w:rsidTr="00703B3B">
        <w:trPr>
          <w:jc w:val="center"/>
        </w:trPr>
        <w:tc>
          <w:tcPr>
            <w:tcW w:w="1129" w:type="dxa"/>
          </w:tcPr>
          <w:p w14:paraId="4B06E033" w14:textId="77777777" w:rsidR="00703B3B" w:rsidRPr="004D577A" w:rsidRDefault="00703B3B" w:rsidP="00F25A17">
            <w:pPr>
              <w:jc w:val="center"/>
              <w:rPr>
                <w:rFonts w:ascii="Times New Roman" w:hAnsi="Times New Roman" w:cs="Times New Roman"/>
                <w:sz w:val="20"/>
                <w:szCs w:val="20"/>
              </w:rPr>
            </w:pPr>
            <w:r w:rsidRPr="004D577A">
              <w:rPr>
                <w:rFonts w:ascii="Times New Roman" w:hAnsi="Times New Roman" w:cs="Times New Roman"/>
                <w:sz w:val="20"/>
                <w:szCs w:val="20"/>
              </w:rPr>
              <w:t>8.</w:t>
            </w:r>
          </w:p>
        </w:tc>
        <w:tc>
          <w:tcPr>
            <w:tcW w:w="2694" w:type="dxa"/>
          </w:tcPr>
          <w:p w14:paraId="61D3D23A" w14:textId="77777777" w:rsidR="00703B3B" w:rsidRPr="004D577A" w:rsidRDefault="00703B3B" w:rsidP="00F25A17">
            <w:pP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Pjaceta ispred crkve sv. Duha</w:t>
            </w:r>
          </w:p>
        </w:tc>
        <w:tc>
          <w:tcPr>
            <w:tcW w:w="2551" w:type="dxa"/>
          </w:tcPr>
          <w:p w14:paraId="1634E2C6" w14:textId="77777777" w:rsidR="00703B3B" w:rsidRPr="004D577A" w:rsidRDefault="00703B3B" w:rsidP="00F25A17">
            <w:pPr>
              <w:jc w:val="center"/>
              <w:rPr>
                <w:rFonts w:ascii="Times New Roman" w:hAnsi="Times New Roman" w:cs="Times New Roman"/>
                <w:color w:val="000000" w:themeColor="text1"/>
                <w:sz w:val="20"/>
                <w:szCs w:val="20"/>
              </w:rPr>
            </w:pPr>
          </w:p>
          <w:p w14:paraId="05EC8865" w14:textId="77777777" w:rsidR="00703B3B" w:rsidRPr="004D577A" w:rsidRDefault="00703B3B" w:rsidP="00F25A17">
            <w:pPr>
              <w:jc w:val="cente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70 dB</w:t>
            </w:r>
          </w:p>
        </w:tc>
        <w:tc>
          <w:tcPr>
            <w:tcW w:w="2642" w:type="dxa"/>
          </w:tcPr>
          <w:p w14:paraId="5E394296" w14:textId="77777777" w:rsidR="00703B3B" w:rsidRPr="004D577A" w:rsidRDefault="00703B3B" w:rsidP="00F25A17">
            <w:pPr>
              <w:jc w:val="center"/>
              <w:rPr>
                <w:rFonts w:ascii="Times New Roman" w:hAnsi="Times New Roman" w:cs="Times New Roman"/>
                <w:color w:val="000000" w:themeColor="text1"/>
                <w:sz w:val="20"/>
                <w:szCs w:val="20"/>
              </w:rPr>
            </w:pPr>
          </w:p>
          <w:p w14:paraId="55BC61A9" w14:textId="77777777" w:rsidR="00703B3B" w:rsidRPr="004D577A" w:rsidRDefault="00703B3B" w:rsidP="00F25A17">
            <w:pPr>
              <w:jc w:val="cente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60 dB</w:t>
            </w:r>
          </w:p>
        </w:tc>
      </w:tr>
      <w:tr w:rsidR="00703B3B" w:rsidRPr="004D577A" w14:paraId="414F11D1" w14:textId="77777777" w:rsidTr="00703B3B">
        <w:trPr>
          <w:jc w:val="center"/>
        </w:trPr>
        <w:tc>
          <w:tcPr>
            <w:tcW w:w="1129" w:type="dxa"/>
          </w:tcPr>
          <w:p w14:paraId="69E48667" w14:textId="77777777" w:rsidR="00703B3B" w:rsidRPr="004D577A" w:rsidRDefault="00703B3B" w:rsidP="00F25A17">
            <w:pPr>
              <w:jc w:val="center"/>
              <w:rPr>
                <w:rFonts w:ascii="Times New Roman" w:hAnsi="Times New Roman" w:cs="Times New Roman"/>
                <w:sz w:val="20"/>
                <w:szCs w:val="20"/>
              </w:rPr>
            </w:pPr>
            <w:r w:rsidRPr="004D577A">
              <w:rPr>
                <w:rFonts w:ascii="Times New Roman" w:hAnsi="Times New Roman" w:cs="Times New Roman"/>
                <w:sz w:val="20"/>
                <w:szCs w:val="20"/>
              </w:rPr>
              <w:t>9.</w:t>
            </w:r>
          </w:p>
        </w:tc>
        <w:tc>
          <w:tcPr>
            <w:tcW w:w="2694" w:type="dxa"/>
          </w:tcPr>
          <w:p w14:paraId="7F04FF92" w14:textId="77777777" w:rsidR="00703B3B" w:rsidRPr="004D577A" w:rsidRDefault="00703B3B" w:rsidP="00F25A17">
            <w:pP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vrt Ljetnikovca  Hanibala Lucića</w:t>
            </w:r>
          </w:p>
        </w:tc>
        <w:tc>
          <w:tcPr>
            <w:tcW w:w="2551" w:type="dxa"/>
          </w:tcPr>
          <w:p w14:paraId="7DCD824A" w14:textId="77777777" w:rsidR="00703B3B" w:rsidRPr="004D577A" w:rsidRDefault="00703B3B" w:rsidP="00F25A17">
            <w:pPr>
              <w:jc w:val="center"/>
              <w:rPr>
                <w:rFonts w:ascii="Times New Roman" w:hAnsi="Times New Roman" w:cs="Times New Roman"/>
                <w:color w:val="000000" w:themeColor="text1"/>
                <w:sz w:val="20"/>
                <w:szCs w:val="20"/>
              </w:rPr>
            </w:pPr>
          </w:p>
          <w:p w14:paraId="500C53A2" w14:textId="77777777" w:rsidR="00703B3B" w:rsidRPr="004D577A" w:rsidRDefault="00703B3B" w:rsidP="00F25A17">
            <w:pPr>
              <w:jc w:val="cente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85 dB</w:t>
            </w:r>
          </w:p>
        </w:tc>
        <w:tc>
          <w:tcPr>
            <w:tcW w:w="2642" w:type="dxa"/>
          </w:tcPr>
          <w:p w14:paraId="03F14659" w14:textId="77777777" w:rsidR="00703B3B" w:rsidRPr="004D577A" w:rsidRDefault="00703B3B" w:rsidP="00F25A17">
            <w:pPr>
              <w:jc w:val="center"/>
              <w:rPr>
                <w:rFonts w:ascii="Times New Roman" w:hAnsi="Times New Roman" w:cs="Times New Roman"/>
                <w:color w:val="000000" w:themeColor="text1"/>
                <w:sz w:val="20"/>
                <w:szCs w:val="20"/>
              </w:rPr>
            </w:pPr>
          </w:p>
          <w:p w14:paraId="5A24654D" w14:textId="77777777" w:rsidR="00703B3B" w:rsidRPr="004D577A" w:rsidRDefault="00703B3B" w:rsidP="00F25A17">
            <w:pPr>
              <w:jc w:val="cente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65 dB</w:t>
            </w:r>
          </w:p>
        </w:tc>
      </w:tr>
      <w:tr w:rsidR="00703B3B" w:rsidRPr="004D577A" w14:paraId="1A660D8C" w14:textId="77777777" w:rsidTr="00703B3B">
        <w:trPr>
          <w:jc w:val="center"/>
        </w:trPr>
        <w:tc>
          <w:tcPr>
            <w:tcW w:w="1129" w:type="dxa"/>
          </w:tcPr>
          <w:p w14:paraId="116B4669" w14:textId="77777777" w:rsidR="00703B3B" w:rsidRPr="004D577A" w:rsidRDefault="00703B3B" w:rsidP="00F25A17">
            <w:pPr>
              <w:jc w:val="center"/>
              <w:rPr>
                <w:rFonts w:ascii="Times New Roman" w:hAnsi="Times New Roman" w:cs="Times New Roman"/>
                <w:sz w:val="20"/>
                <w:szCs w:val="20"/>
              </w:rPr>
            </w:pPr>
            <w:r w:rsidRPr="004D577A">
              <w:rPr>
                <w:rFonts w:ascii="Times New Roman" w:hAnsi="Times New Roman" w:cs="Times New Roman"/>
                <w:sz w:val="20"/>
                <w:szCs w:val="20"/>
              </w:rPr>
              <w:t>10.</w:t>
            </w:r>
          </w:p>
        </w:tc>
        <w:tc>
          <w:tcPr>
            <w:tcW w:w="2694" w:type="dxa"/>
          </w:tcPr>
          <w:p w14:paraId="5B78E88F" w14:textId="77777777" w:rsidR="00703B3B" w:rsidRPr="004D577A" w:rsidRDefault="00703B3B" w:rsidP="00F25A17">
            <w:pP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Križna luka – Šetalište put Križa i igralište</w:t>
            </w:r>
          </w:p>
        </w:tc>
        <w:tc>
          <w:tcPr>
            <w:tcW w:w="2551" w:type="dxa"/>
          </w:tcPr>
          <w:p w14:paraId="487E9B8D" w14:textId="77777777" w:rsidR="00703B3B" w:rsidRPr="004D577A" w:rsidRDefault="00703B3B" w:rsidP="00F25A17">
            <w:pPr>
              <w:jc w:val="center"/>
              <w:rPr>
                <w:rFonts w:ascii="Times New Roman" w:hAnsi="Times New Roman" w:cs="Times New Roman"/>
                <w:color w:val="000000" w:themeColor="text1"/>
                <w:sz w:val="20"/>
                <w:szCs w:val="20"/>
              </w:rPr>
            </w:pPr>
          </w:p>
          <w:p w14:paraId="3C2255C0" w14:textId="77777777" w:rsidR="00703B3B" w:rsidRPr="004D577A" w:rsidRDefault="00703B3B" w:rsidP="00F25A17">
            <w:pPr>
              <w:jc w:val="cente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90 dB</w:t>
            </w:r>
          </w:p>
        </w:tc>
        <w:tc>
          <w:tcPr>
            <w:tcW w:w="2642" w:type="dxa"/>
          </w:tcPr>
          <w:p w14:paraId="0C408550" w14:textId="77777777" w:rsidR="00703B3B" w:rsidRPr="004D577A" w:rsidRDefault="00703B3B" w:rsidP="00F25A17">
            <w:pPr>
              <w:jc w:val="center"/>
              <w:rPr>
                <w:rFonts w:ascii="Times New Roman" w:hAnsi="Times New Roman" w:cs="Times New Roman"/>
                <w:color w:val="000000" w:themeColor="text1"/>
                <w:sz w:val="20"/>
                <w:szCs w:val="20"/>
              </w:rPr>
            </w:pPr>
          </w:p>
          <w:p w14:paraId="22470A62" w14:textId="77777777" w:rsidR="00703B3B" w:rsidRPr="004D577A" w:rsidRDefault="00703B3B" w:rsidP="00F25A17">
            <w:pPr>
              <w:jc w:val="cente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67 dB</w:t>
            </w:r>
          </w:p>
        </w:tc>
      </w:tr>
      <w:tr w:rsidR="00703B3B" w:rsidRPr="004D577A" w14:paraId="5FCB185B" w14:textId="77777777" w:rsidTr="00703B3B">
        <w:trPr>
          <w:jc w:val="center"/>
        </w:trPr>
        <w:tc>
          <w:tcPr>
            <w:tcW w:w="1129" w:type="dxa"/>
          </w:tcPr>
          <w:p w14:paraId="58227353" w14:textId="77777777" w:rsidR="00703B3B" w:rsidRPr="004D577A" w:rsidRDefault="00703B3B" w:rsidP="00F25A17">
            <w:pPr>
              <w:jc w:val="center"/>
              <w:rPr>
                <w:rFonts w:ascii="Times New Roman" w:hAnsi="Times New Roman" w:cs="Times New Roman"/>
                <w:sz w:val="20"/>
                <w:szCs w:val="20"/>
              </w:rPr>
            </w:pPr>
            <w:r w:rsidRPr="004D577A">
              <w:rPr>
                <w:rFonts w:ascii="Times New Roman" w:hAnsi="Times New Roman" w:cs="Times New Roman"/>
                <w:sz w:val="20"/>
                <w:szCs w:val="20"/>
              </w:rPr>
              <w:t>11.</w:t>
            </w:r>
          </w:p>
        </w:tc>
        <w:tc>
          <w:tcPr>
            <w:tcW w:w="2694" w:type="dxa"/>
          </w:tcPr>
          <w:p w14:paraId="3CAF0B39" w14:textId="77777777" w:rsidR="00703B3B" w:rsidRPr="004D577A" w:rsidRDefault="00703B3B" w:rsidP="00F25A17">
            <w:pP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Veneranda i igralište Tenis</w:t>
            </w:r>
          </w:p>
        </w:tc>
        <w:tc>
          <w:tcPr>
            <w:tcW w:w="2551" w:type="dxa"/>
          </w:tcPr>
          <w:p w14:paraId="224E5BE8" w14:textId="77777777" w:rsidR="00703B3B" w:rsidRPr="004D577A" w:rsidRDefault="00703B3B" w:rsidP="00F25A17">
            <w:pPr>
              <w:jc w:val="center"/>
              <w:rPr>
                <w:rFonts w:ascii="Times New Roman" w:hAnsi="Times New Roman" w:cs="Times New Roman"/>
                <w:color w:val="000000" w:themeColor="text1"/>
                <w:sz w:val="20"/>
                <w:szCs w:val="20"/>
              </w:rPr>
            </w:pPr>
          </w:p>
          <w:p w14:paraId="332890B9" w14:textId="77777777" w:rsidR="00703B3B" w:rsidRPr="004D577A" w:rsidRDefault="00703B3B" w:rsidP="00F25A17">
            <w:pPr>
              <w:jc w:val="cente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95 dB</w:t>
            </w:r>
          </w:p>
        </w:tc>
        <w:tc>
          <w:tcPr>
            <w:tcW w:w="2642" w:type="dxa"/>
          </w:tcPr>
          <w:p w14:paraId="3644E0F3" w14:textId="77777777" w:rsidR="00703B3B" w:rsidRPr="004D577A" w:rsidRDefault="00703B3B" w:rsidP="00F25A17">
            <w:pPr>
              <w:jc w:val="center"/>
              <w:rPr>
                <w:rFonts w:ascii="Times New Roman" w:hAnsi="Times New Roman" w:cs="Times New Roman"/>
                <w:color w:val="000000" w:themeColor="text1"/>
                <w:sz w:val="20"/>
                <w:szCs w:val="20"/>
              </w:rPr>
            </w:pPr>
          </w:p>
          <w:p w14:paraId="0B7698A8" w14:textId="77777777" w:rsidR="00703B3B" w:rsidRPr="004D577A" w:rsidRDefault="00703B3B" w:rsidP="00F25A17">
            <w:pPr>
              <w:jc w:val="cente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65 dB</w:t>
            </w:r>
          </w:p>
        </w:tc>
      </w:tr>
      <w:tr w:rsidR="00703B3B" w:rsidRPr="004D577A" w14:paraId="3B9A096C" w14:textId="77777777" w:rsidTr="00703B3B">
        <w:trPr>
          <w:jc w:val="center"/>
        </w:trPr>
        <w:tc>
          <w:tcPr>
            <w:tcW w:w="1129" w:type="dxa"/>
          </w:tcPr>
          <w:p w14:paraId="0D724529" w14:textId="77777777" w:rsidR="00703B3B" w:rsidRPr="004D577A" w:rsidRDefault="00703B3B" w:rsidP="00F25A17">
            <w:pPr>
              <w:jc w:val="center"/>
              <w:rPr>
                <w:rFonts w:ascii="Times New Roman" w:hAnsi="Times New Roman" w:cs="Times New Roman"/>
                <w:sz w:val="20"/>
                <w:szCs w:val="20"/>
              </w:rPr>
            </w:pPr>
            <w:r w:rsidRPr="004D577A">
              <w:rPr>
                <w:rFonts w:ascii="Times New Roman" w:hAnsi="Times New Roman" w:cs="Times New Roman"/>
                <w:sz w:val="20"/>
                <w:szCs w:val="20"/>
              </w:rPr>
              <w:t>12.</w:t>
            </w:r>
          </w:p>
        </w:tc>
        <w:tc>
          <w:tcPr>
            <w:tcW w:w="2694" w:type="dxa"/>
          </w:tcPr>
          <w:p w14:paraId="73D3F129" w14:textId="77777777" w:rsidR="00703B3B" w:rsidRPr="004D577A" w:rsidRDefault="00703B3B" w:rsidP="00F25A17">
            <w:pP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Velo Grablje – ispred zadruge, ispred crkve sv. Kuzme i Damjana, pjover, na lokvu</w:t>
            </w:r>
          </w:p>
        </w:tc>
        <w:tc>
          <w:tcPr>
            <w:tcW w:w="2551" w:type="dxa"/>
          </w:tcPr>
          <w:p w14:paraId="24D7A5BC" w14:textId="77777777" w:rsidR="00703B3B" w:rsidRPr="004D577A" w:rsidRDefault="00703B3B" w:rsidP="00F25A17">
            <w:pPr>
              <w:jc w:val="center"/>
              <w:rPr>
                <w:rFonts w:ascii="Times New Roman" w:hAnsi="Times New Roman" w:cs="Times New Roman"/>
                <w:color w:val="000000" w:themeColor="text1"/>
                <w:sz w:val="20"/>
                <w:szCs w:val="20"/>
              </w:rPr>
            </w:pPr>
          </w:p>
          <w:p w14:paraId="7FFDF03D" w14:textId="77777777" w:rsidR="00703B3B" w:rsidRPr="004D577A" w:rsidRDefault="00703B3B" w:rsidP="00F25A17">
            <w:pPr>
              <w:jc w:val="center"/>
              <w:rPr>
                <w:rFonts w:ascii="Times New Roman" w:hAnsi="Times New Roman" w:cs="Times New Roman"/>
                <w:color w:val="000000" w:themeColor="text1"/>
                <w:sz w:val="20"/>
                <w:szCs w:val="20"/>
              </w:rPr>
            </w:pPr>
          </w:p>
          <w:p w14:paraId="4BF65749" w14:textId="77777777" w:rsidR="00703B3B" w:rsidRPr="004D577A" w:rsidRDefault="00703B3B" w:rsidP="00F25A17">
            <w:pPr>
              <w:jc w:val="cente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90 dB</w:t>
            </w:r>
          </w:p>
        </w:tc>
        <w:tc>
          <w:tcPr>
            <w:tcW w:w="2642" w:type="dxa"/>
          </w:tcPr>
          <w:p w14:paraId="447F6090" w14:textId="77777777" w:rsidR="00703B3B" w:rsidRPr="004D577A" w:rsidRDefault="00703B3B" w:rsidP="00F25A17">
            <w:pPr>
              <w:jc w:val="center"/>
              <w:rPr>
                <w:rFonts w:ascii="Times New Roman" w:hAnsi="Times New Roman" w:cs="Times New Roman"/>
                <w:color w:val="000000" w:themeColor="text1"/>
                <w:sz w:val="20"/>
                <w:szCs w:val="20"/>
              </w:rPr>
            </w:pPr>
          </w:p>
          <w:p w14:paraId="65A8545E" w14:textId="77777777" w:rsidR="00703B3B" w:rsidRPr="004D577A" w:rsidRDefault="00703B3B" w:rsidP="00F25A17">
            <w:pPr>
              <w:jc w:val="center"/>
              <w:rPr>
                <w:rFonts w:ascii="Times New Roman" w:hAnsi="Times New Roman" w:cs="Times New Roman"/>
                <w:color w:val="000000" w:themeColor="text1"/>
                <w:sz w:val="20"/>
                <w:szCs w:val="20"/>
              </w:rPr>
            </w:pPr>
          </w:p>
          <w:p w14:paraId="05B9951C" w14:textId="77777777" w:rsidR="00703B3B" w:rsidRPr="004D577A" w:rsidRDefault="00703B3B" w:rsidP="00F25A17">
            <w:pPr>
              <w:jc w:val="cente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65 dB</w:t>
            </w:r>
          </w:p>
        </w:tc>
      </w:tr>
      <w:tr w:rsidR="00703B3B" w:rsidRPr="004D577A" w14:paraId="0B304162" w14:textId="77777777" w:rsidTr="00703B3B">
        <w:trPr>
          <w:jc w:val="center"/>
        </w:trPr>
        <w:tc>
          <w:tcPr>
            <w:tcW w:w="1129" w:type="dxa"/>
          </w:tcPr>
          <w:p w14:paraId="1F683B32" w14:textId="77777777" w:rsidR="00703B3B" w:rsidRPr="004D577A" w:rsidRDefault="00703B3B" w:rsidP="00F25A17">
            <w:pPr>
              <w:jc w:val="center"/>
              <w:rPr>
                <w:rFonts w:ascii="Times New Roman" w:hAnsi="Times New Roman" w:cs="Times New Roman"/>
                <w:sz w:val="20"/>
                <w:szCs w:val="20"/>
              </w:rPr>
            </w:pPr>
            <w:r w:rsidRPr="004D577A">
              <w:rPr>
                <w:rFonts w:ascii="Times New Roman" w:hAnsi="Times New Roman" w:cs="Times New Roman"/>
                <w:sz w:val="20"/>
                <w:szCs w:val="20"/>
              </w:rPr>
              <w:t>13.</w:t>
            </w:r>
          </w:p>
        </w:tc>
        <w:tc>
          <w:tcPr>
            <w:tcW w:w="2694" w:type="dxa"/>
          </w:tcPr>
          <w:p w14:paraId="7CB3A129" w14:textId="77777777" w:rsidR="00703B3B" w:rsidRPr="004D577A" w:rsidRDefault="00703B3B" w:rsidP="00F25A17">
            <w:pP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Malo Grablje – pjover, pjaceta ispred crkve sv. Teodora</w:t>
            </w:r>
          </w:p>
        </w:tc>
        <w:tc>
          <w:tcPr>
            <w:tcW w:w="2551" w:type="dxa"/>
          </w:tcPr>
          <w:p w14:paraId="123AA459" w14:textId="77777777" w:rsidR="00703B3B" w:rsidRPr="004D577A" w:rsidRDefault="00703B3B" w:rsidP="00F25A17">
            <w:pPr>
              <w:jc w:val="center"/>
              <w:rPr>
                <w:rFonts w:ascii="Times New Roman" w:hAnsi="Times New Roman" w:cs="Times New Roman"/>
                <w:color w:val="000000" w:themeColor="text1"/>
                <w:sz w:val="20"/>
                <w:szCs w:val="20"/>
              </w:rPr>
            </w:pPr>
          </w:p>
          <w:p w14:paraId="6EBFA6F2" w14:textId="77777777" w:rsidR="00703B3B" w:rsidRPr="004D577A" w:rsidRDefault="00703B3B" w:rsidP="00F25A17">
            <w:pPr>
              <w:jc w:val="cente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90 dB</w:t>
            </w:r>
          </w:p>
        </w:tc>
        <w:tc>
          <w:tcPr>
            <w:tcW w:w="2642" w:type="dxa"/>
          </w:tcPr>
          <w:p w14:paraId="49749018" w14:textId="77777777" w:rsidR="00703B3B" w:rsidRPr="004D577A" w:rsidRDefault="00703B3B" w:rsidP="00F25A17">
            <w:pPr>
              <w:jc w:val="center"/>
              <w:rPr>
                <w:rFonts w:ascii="Times New Roman" w:hAnsi="Times New Roman" w:cs="Times New Roman"/>
                <w:color w:val="000000" w:themeColor="text1"/>
                <w:sz w:val="20"/>
                <w:szCs w:val="20"/>
              </w:rPr>
            </w:pPr>
          </w:p>
          <w:p w14:paraId="17C8BE11" w14:textId="77777777" w:rsidR="00703B3B" w:rsidRPr="004D577A" w:rsidRDefault="00703B3B" w:rsidP="00F25A17">
            <w:pPr>
              <w:jc w:val="cente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65 dB</w:t>
            </w:r>
          </w:p>
        </w:tc>
      </w:tr>
      <w:tr w:rsidR="00703B3B" w:rsidRPr="004D577A" w14:paraId="09B33CB2" w14:textId="77777777" w:rsidTr="00703B3B">
        <w:trPr>
          <w:jc w:val="center"/>
        </w:trPr>
        <w:tc>
          <w:tcPr>
            <w:tcW w:w="1129" w:type="dxa"/>
          </w:tcPr>
          <w:p w14:paraId="554910B6" w14:textId="77777777" w:rsidR="00703B3B" w:rsidRPr="004D577A" w:rsidRDefault="00703B3B" w:rsidP="00F25A17">
            <w:pPr>
              <w:jc w:val="center"/>
              <w:rPr>
                <w:rFonts w:ascii="Times New Roman" w:hAnsi="Times New Roman" w:cs="Times New Roman"/>
                <w:sz w:val="20"/>
                <w:szCs w:val="20"/>
              </w:rPr>
            </w:pPr>
            <w:r w:rsidRPr="004D577A">
              <w:rPr>
                <w:rFonts w:ascii="Times New Roman" w:hAnsi="Times New Roman" w:cs="Times New Roman"/>
                <w:sz w:val="20"/>
                <w:szCs w:val="20"/>
              </w:rPr>
              <w:t>14.</w:t>
            </w:r>
          </w:p>
        </w:tc>
        <w:tc>
          <w:tcPr>
            <w:tcW w:w="2694" w:type="dxa"/>
          </w:tcPr>
          <w:p w14:paraId="6F12F439" w14:textId="77777777" w:rsidR="00703B3B" w:rsidRPr="004D577A" w:rsidRDefault="00703B3B" w:rsidP="00F25A17">
            <w:pP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Milna – pored društvenog doma, riva, Velo žolo</w:t>
            </w:r>
          </w:p>
        </w:tc>
        <w:tc>
          <w:tcPr>
            <w:tcW w:w="2551" w:type="dxa"/>
          </w:tcPr>
          <w:p w14:paraId="4530344E" w14:textId="77777777" w:rsidR="00703B3B" w:rsidRPr="004D577A" w:rsidRDefault="00703B3B" w:rsidP="00F25A17">
            <w:pPr>
              <w:jc w:val="center"/>
              <w:rPr>
                <w:rFonts w:ascii="Times New Roman" w:hAnsi="Times New Roman" w:cs="Times New Roman"/>
                <w:color w:val="000000" w:themeColor="text1"/>
                <w:sz w:val="20"/>
                <w:szCs w:val="20"/>
              </w:rPr>
            </w:pPr>
          </w:p>
          <w:p w14:paraId="65536914" w14:textId="77777777" w:rsidR="00703B3B" w:rsidRPr="004D577A" w:rsidRDefault="00703B3B" w:rsidP="00F25A17">
            <w:pPr>
              <w:jc w:val="cente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90 dB</w:t>
            </w:r>
          </w:p>
        </w:tc>
        <w:tc>
          <w:tcPr>
            <w:tcW w:w="2642" w:type="dxa"/>
          </w:tcPr>
          <w:p w14:paraId="4BF30ED0" w14:textId="77777777" w:rsidR="00703B3B" w:rsidRPr="004D577A" w:rsidRDefault="00703B3B" w:rsidP="00F25A17">
            <w:pPr>
              <w:jc w:val="center"/>
              <w:rPr>
                <w:rFonts w:ascii="Times New Roman" w:hAnsi="Times New Roman" w:cs="Times New Roman"/>
                <w:color w:val="000000" w:themeColor="text1"/>
                <w:sz w:val="20"/>
                <w:szCs w:val="20"/>
              </w:rPr>
            </w:pPr>
          </w:p>
          <w:p w14:paraId="468C26A4" w14:textId="77777777" w:rsidR="00703B3B" w:rsidRPr="004D577A" w:rsidRDefault="00703B3B" w:rsidP="00F25A17">
            <w:pPr>
              <w:jc w:val="cente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65 dB</w:t>
            </w:r>
          </w:p>
        </w:tc>
      </w:tr>
      <w:tr w:rsidR="00703B3B" w:rsidRPr="004D577A" w14:paraId="49848DE0" w14:textId="77777777" w:rsidTr="00703B3B">
        <w:trPr>
          <w:jc w:val="center"/>
        </w:trPr>
        <w:tc>
          <w:tcPr>
            <w:tcW w:w="1129" w:type="dxa"/>
          </w:tcPr>
          <w:p w14:paraId="3C2C2758" w14:textId="77777777" w:rsidR="00703B3B" w:rsidRPr="004D577A" w:rsidRDefault="00703B3B" w:rsidP="00F25A17">
            <w:pPr>
              <w:jc w:val="center"/>
              <w:rPr>
                <w:rFonts w:ascii="Times New Roman" w:hAnsi="Times New Roman" w:cs="Times New Roman"/>
                <w:sz w:val="20"/>
                <w:szCs w:val="20"/>
              </w:rPr>
            </w:pPr>
            <w:r w:rsidRPr="004D577A">
              <w:rPr>
                <w:rFonts w:ascii="Times New Roman" w:hAnsi="Times New Roman" w:cs="Times New Roman"/>
                <w:sz w:val="20"/>
                <w:szCs w:val="20"/>
              </w:rPr>
              <w:t>15.</w:t>
            </w:r>
          </w:p>
        </w:tc>
        <w:tc>
          <w:tcPr>
            <w:tcW w:w="2694" w:type="dxa"/>
          </w:tcPr>
          <w:p w14:paraId="04EE3B08" w14:textId="77777777" w:rsidR="00703B3B" w:rsidRPr="004D577A" w:rsidRDefault="00703B3B" w:rsidP="00F25A17">
            <w:pP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Sveta Nedjelja – na Pjaci don Ante Mežnara, igralište</w:t>
            </w:r>
            <w:r w:rsidRPr="004D577A">
              <w:rPr>
                <w:rFonts w:ascii="Times New Roman" w:hAnsi="Times New Roman" w:cs="Times New Roman"/>
                <w:color w:val="000000" w:themeColor="text1"/>
                <w:sz w:val="20"/>
                <w:szCs w:val="20"/>
                <w:u w:val="single"/>
              </w:rPr>
              <w:t xml:space="preserve"> </w:t>
            </w:r>
          </w:p>
        </w:tc>
        <w:tc>
          <w:tcPr>
            <w:tcW w:w="2551" w:type="dxa"/>
          </w:tcPr>
          <w:p w14:paraId="425B5023" w14:textId="77777777" w:rsidR="00703B3B" w:rsidRPr="004D577A" w:rsidRDefault="00703B3B" w:rsidP="00F25A17">
            <w:pPr>
              <w:jc w:val="center"/>
              <w:rPr>
                <w:rFonts w:ascii="Times New Roman" w:hAnsi="Times New Roman" w:cs="Times New Roman"/>
                <w:color w:val="000000" w:themeColor="text1"/>
                <w:sz w:val="20"/>
                <w:szCs w:val="20"/>
              </w:rPr>
            </w:pPr>
          </w:p>
          <w:p w14:paraId="441E2B54" w14:textId="77777777" w:rsidR="00703B3B" w:rsidRPr="004D577A" w:rsidRDefault="00703B3B" w:rsidP="00F25A17">
            <w:pPr>
              <w:jc w:val="cente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90 dB</w:t>
            </w:r>
          </w:p>
        </w:tc>
        <w:tc>
          <w:tcPr>
            <w:tcW w:w="2642" w:type="dxa"/>
          </w:tcPr>
          <w:p w14:paraId="5470FC79" w14:textId="77777777" w:rsidR="00703B3B" w:rsidRPr="004D577A" w:rsidRDefault="00703B3B" w:rsidP="00F25A17">
            <w:pPr>
              <w:jc w:val="center"/>
              <w:rPr>
                <w:rFonts w:ascii="Times New Roman" w:hAnsi="Times New Roman" w:cs="Times New Roman"/>
                <w:color w:val="000000" w:themeColor="text1"/>
                <w:sz w:val="20"/>
                <w:szCs w:val="20"/>
              </w:rPr>
            </w:pPr>
          </w:p>
          <w:p w14:paraId="0D928853" w14:textId="77777777" w:rsidR="00703B3B" w:rsidRPr="004D577A" w:rsidRDefault="00703B3B" w:rsidP="00F25A17">
            <w:pPr>
              <w:jc w:val="cente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65 dB</w:t>
            </w:r>
          </w:p>
        </w:tc>
      </w:tr>
      <w:tr w:rsidR="00703B3B" w:rsidRPr="004D577A" w14:paraId="073FD0B6" w14:textId="77777777" w:rsidTr="00703B3B">
        <w:trPr>
          <w:jc w:val="center"/>
        </w:trPr>
        <w:tc>
          <w:tcPr>
            <w:tcW w:w="1129" w:type="dxa"/>
          </w:tcPr>
          <w:p w14:paraId="7D43AD47" w14:textId="77777777" w:rsidR="00703B3B" w:rsidRPr="004D577A" w:rsidRDefault="00703B3B" w:rsidP="00F25A17">
            <w:pPr>
              <w:jc w:val="center"/>
              <w:rPr>
                <w:rFonts w:ascii="Times New Roman" w:hAnsi="Times New Roman" w:cs="Times New Roman"/>
                <w:sz w:val="20"/>
                <w:szCs w:val="20"/>
              </w:rPr>
            </w:pPr>
            <w:r w:rsidRPr="004D577A">
              <w:rPr>
                <w:rFonts w:ascii="Times New Roman" w:hAnsi="Times New Roman" w:cs="Times New Roman"/>
                <w:sz w:val="20"/>
                <w:szCs w:val="20"/>
              </w:rPr>
              <w:t>16.</w:t>
            </w:r>
          </w:p>
        </w:tc>
        <w:tc>
          <w:tcPr>
            <w:tcW w:w="2694" w:type="dxa"/>
          </w:tcPr>
          <w:p w14:paraId="285B7401" w14:textId="77777777" w:rsidR="00703B3B" w:rsidRPr="004D577A" w:rsidRDefault="00703B3B" w:rsidP="00F25A17">
            <w:pP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Brusje – kod društvenog doma, ispred crkve sv .Jurja, ribarnica</w:t>
            </w:r>
          </w:p>
        </w:tc>
        <w:tc>
          <w:tcPr>
            <w:tcW w:w="2551" w:type="dxa"/>
          </w:tcPr>
          <w:p w14:paraId="577E23E7" w14:textId="77777777" w:rsidR="00703B3B" w:rsidRPr="004D577A" w:rsidRDefault="00703B3B" w:rsidP="00F25A17">
            <w:pPr>
              <w:jc w:val="center"/>
              <w:rPr>
                <w:rFonts w:ascii="Times New Roman" w:hAnsi="Times New Roman" w:cs="Times New Roman"/>
                <w:color w:val="000000" w:themeColor="text1"/>
                <w:sz w:val="20"/>
                <w:szCs w:val="20"/>
              </w:rPr>
            </w:pPr>
          </w:p>
          <w:p w14:paraId="1D343115" w14:textId="77777777" w:rsidR="00703B3B" w:rsidRPr="004D577A" w:rsidRDefault="00703B3B" w:rsidP="00F25A17">
            <w:pPr>
              <w:jc w:val="center"/>
              <w:rPr>
                <w:rFonts w:ascii="Times New Roman" w:hAnsi="Times New Roman" w:cs="Times New Roman"/>
                <w:color w:val="000000" w:themeColor="text1"/>
                <w:sz w:val="20"/>
                <w:szCs w:val="20"/>
              </w:rPr>
            </w:pPr>
          </w:p>
          <w:p w14:paraId="764BB623" w14:textId="77777777" w:rsidR="00703B3B" w:rsidRPr="004D577A" w:rsidRDefault="00703B3B" w:rsidP="00F25A17">
            <w:pPr>
              <w:jc w:val="cente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90 dB</w:t>
            </w:r>
          </w:p>
        </w:tc>
        <w:tc>
          <w:tcPr>
            <w:tcW w:w="2642" w:type="dxa"/>
          </w:tcPr>
          <w:p w14:paraId="51974FCE" w14:textId="77777777" w:rsidR="00703B3B" w:rsidRPr="004D577A" w:rsidRDefault="00703B3B" w:rsidP="00F25A17">
            <w:pPr>
              <w:jc w:val="center"/>
              <w:rPr>
                <w:rFonts w:ascii="Times New Roman" w:hAnsi="Times New Roman" w:cs="Times New Roman"/>
                <w:color w:val="000000" w:themeColor="text1"/>
                <w:sz w:val="20"/>
                <w:szCs w:val="20"/>
              </w:rPr>
            </w:pPr>
          </w:p>
          <w:p w14:paraId="34DD6BAD" w14:textId="77777777" w:rsidR="00703B3B" w:rsidRPr="004D577A" w:rsidRDefault="00703B3B" w:rsidP="00F25A17">
            <w:pPr>
              <w:jc w:val="center"/>
              <w:rPr>
                <w:rFonts w:ascii="Times New Roman" w:hAnsi="Times New Roman" w:cs="Times New Roman"/>
                <w:color w:val="000000" w:themeColor="text1"/>
                <w:sz w:val="20"/>
                <w:szCs w:val="20"/>
              </w:rPr>
            </w:pPr>
          </w:p>
          <w:p w14:paraId="2D789D85" w14:textId="77777777" w:rsidR="00703B3B" w:rsidRPr="004D577A" w:rsidRDefault="00703B3B" w:rsidP="00F25A17">
            <w:pPr>
              <w:jc w:val="center"/>
              <w:rPr>
                <w:rFonts w:ascii="Times New Roman" w:hAnsi="Times New Roman" w:cs="Times New Roman"/>
                <w:color w:val="000000" w:themeColor="text1"/>
                <w:sz w:val="20"/>
                <w:szCs w:val="20"/>
              </w:rPr>
            </w:pPr>
            <w:r w:rsidRPr="004D577A">
              <w:rPr>
                <w:rFonts w:ascii="Times New Roman" w:hAnsi="Times New Roman" w:cs="Times New Roman"/>
                <w:color w:val="000000" w:themeColor="text1"/>
                <w:sz w:val="20"/>
                <w:szCs w:val="20"/>
              </w:rPr>
              <w:t>65 dB</w:t>
            </w:r>
          </w:p>
        </w:tc>
      </w:tr>
    </w:tbl>
    <w:p w14:paraId="6218C394" w14:textId="77777777" w:rsidR="00703B3B" w:rsidRPr="004D577A" w:rsidRDefault="00703B3B" w:rsidP="00816C98">
      <w:pPr>
        <w:jc w:val="both"/>
      </w:pPr>
    </w:p>
    <w:p w14:paraId="17F0193D" w14:textId="77777777" w:rsidR="007A396F" w:rsidRPr="004D577A" w:rsidRDefault="007A396F" w:rsidP="00816C98">
      <w:pPr>
        <w:jc w:val="both"/>
        <w:sectPr w:rsidR="007A396F" w:rsidRPr="004D577A" w:rsidSect="00703B3B">
          <w:type w:val="continuous"/>
          <w:pgSz w:w="11906" w:h="16838"/>
          <w:pgMar w:top="1440" w:right="1440" w:bottom="1440" w:left="1440" w:header="708" w:footer="708" w:gutter="0"/>
          <w:cols w:space="708"/>
          <w:docGrid w:linePitch="360"/>
        </w:sectPr>
      </w:pPr>
    </w:p>
    <w:p w14:paraId="4B24C43D" w14:textId="77777777" w:rsidR="007A396F" w:rsidRPr="004D577A" w:rsidRDefault="007A396F" w:rsidP="007A396F">
      <w:pPr>
        <w:ind w:firstLine="720"/>
        <w:jc w:val="both"/>
      </w:pPr>
      <w:r w:rsidRPr="004D577A">
        <w:t>(2) Buka koja nastaje uslijed događanja na lokacijama iz stavke 1. ovog članka ne smije u drugim ulicama ili dijelovima ulica, u ostalim dijelovima naselja i drugim naseljima prelaziti dopuštene granice sukladno članku 4. Pravilnika o najvišim dopuštenim razinama buke s obzirom na vrstu izvora buke, vrijeme i mjesto nastanka (NN, 143/21).</w:t>
      </w:r>
    </w:p>
    <w:p w14:paraId="17EB092E" w14:textId="77777777" w:rsidR="007A396F" w:rsidRPr="004D577A" w:rsidRDefault="007A396F" w:rsidP="007A396F">
      <w:pPr>
        <w:ind w:firstLine="720"/>
        <w:jc w:val="both"/>
      </w:pPr>
      <w:r w:rsidRPr="004D577A">
        <w:t>(3) Referentno mjesto praćenja emisijskih razina buke je u blizini tonskog pulta ili u središnjoj osi ispred izvora buke. Tonske probe na određenoj lokaciji ne smiju prekoračivati propisane vrijednosti emisijskih razina buke na određenoj lokaciji.</w:t>
      </w:r>
    </w:p>
    <w:p w14:paraId="2ECBF53D" w14:textId="77777777" w:rsidR="007A396F" w:rsidRPr="004D577A" w:rsidRDefault="007A396F" w:rsidP="007A396F">
      <w:pPr>
        <w:jc w:val="both"/>
      </w:pPr>
    </w:p>
    <w:p w14:paraId="618C0298" w14:textId="77777777" w:rsidR="007A396F" w:rsidRPr="004D577A" w:rsidRDefault="007A396F" w:rsidP="007A396F">
      <w:pPr>
        <w:ind w:firstLine="720"/>
        <w:jc w:val="both"/>
      </w:pPr>
      <w:r w:rsidRPr="004D577A">
        <w:t xml:space="preserve">(4) Imisijske razine buke prate se na najizloženijem pročelju objekta stambene i /ili </w:t>
      </w:r>
      <w:r w:rsidRPr="004D577A">
        <w:lastRenderedPageBreak/>
        <w:t>mješovite namjene. Pozicije i broj mjernih mjesta je potrebno prilagoditi javnoj priredbi odnosno pozicijama gdje se očekuju najviše imisijske razine buke uz praćenje razina buke na mjestu emisije.</w:t>
      </w:r>
    </w:p>
    <w:p w14:paraId="534C6E77" w14:textId="77777777" w:rsidR="007A396F" w:rsidRPr="004D577A" w:rsidRDefault="007A396F" w:rsidP="007A396F">
      <w:pPr>
        <w:jc w:val="both"/>
      </w:pPr>
    </w:p>
    <w:p w14:paraId="36369EA0" w14:textId="77777777" w:rsidR="007A396F" w:rsidRPr="004D577A" w:rsidRDefault="007A396F" w:rsidP="007A396F">
      <w:pPr>
        <w:jc w:val="center"/>
        <w:rPr>
          <w:b/>
          <w:bCs/>
        </w:rPr>
      </w:pPr>
      <w:r w:rsidRPr="004D577A">
        <w:rPr>
          <w:b/>
          <w:bCs/>
        </w:rPr>
        <w:t>Članak 5.</w:t>
      </w:r>
    </w:p>
    <w:p w14:paraId="68704055" w14:textId="77777777" w:rsidR="007A396F" w:rsidRPr="004D577A" w:rsidRDefault="007A396F" w:rsidP="007A396F">
      <w:pPr>
        <w:jc w:val="both"/>
      </w:pPr>
    </w:p>
    <w:p w14:paraId="3560DF69" w14:textId="77777777" w:rsidR="007A396F" w:rsidRPr="004D577A" w:rsidRDefault="007A396F" w:rsidP="007A396F">
      <w:pPr>
        <w:ind w:firstLine="720"/>
        <w:jc w:val="both"/>
      </w:pPr>
      <w:r w:rsidRPr="004D577A">
        <w:t xml:space="preserve">(1) Prekoračenje najviše razine buke propisane Pravilnikom o najvišim dopuštenim razinama buke s obzirom na vrstu izvora buke, vrijeme i mjesto nastanka, na lokacijama iz članka 4. stavak 1. ove Odluke ne može trajati duže od 6 sati bez prekida, a mora završiti najkasnije u 24 sata. </w:t>
      </w:r>
    </w:p>
    <w:p w14:paraId="60679383" w14:textId="77777777" w:rsidR="007A396F" w:rsidRPr="004D577A" w:rsidRDefault="007A396F" w:rsidP="007A396F">
      <w:pPr>
        <w:jc w:val="both"/>
      </w:pPr>
    </w:p>
    <w:p w14:paraId="0092F6AA" w14:textId="77777777" w:rsidR="007A396F" w:rsidRPr="004D577A" w:rsidRDefault="007A396F" w:rsidP="007A396F">
      <w:pPr>
        <w:ind w:firstLine="720"/>
        <w:jc w:val="both"/>
      </w:pPr>
      <w:r w:rsidRPr="004D577A">
        <w:t>(2) Iznimno od stavka 1. ovog članka dozvoljava se prekoračenje najviše razine buke propisane Pravilnikom za javna događanja koja se održavaju 25., 30. i 31. prosinca te 1. siječnja u vremenu najdulje do 2 sata ujutro.</w:t>
      </w:r>
    </w:p>
    <w:p w14:paraId="210D84B8" w14:textId="77777777" w:rsidR="007A396F" w:rsidRPr="004D577A" w:rsidRDefault="007A396F" w:rsidP="007A396F">
      <w:pPr>
        <w:jc w:val="both"/>
      </w:pPr>
    </w:p>
    <w:p w14:paraId="1EA939B9" w14:textId="77777777" w:rsidR="007A396F" w:rsidRPr="004D577A" w:rsidRDefault="007A396F" w:rsidP="007A396F">
      <w:pPr>
        <w:jc w:val="center"/>
        <w:rPr>
          <w:b/>
          <w:bCs/>
        </w:rPr>
      </w:pPr>
      <w:r w:rsidRPr="004D577A">
        <w:rPr>
          <w:b/>
          <w:bCs/>
        </w:rPr>
        <w:t>III. PROCEDURALNE ODREDBE</w:t>
      </w:r>
    </w:p>
    <w:p w14:paraId="5D1839FF" w14:textId="77777777" w:rsidR="007A396F" w:rsidRPr="004D577A" w:rsidRDefault="007A396F" w:rsidP="007A396F">
      <w:pPr>
        <w:jc w:val="center"/>
        <w:rPr>
          <w:b/>
          <w:bCs/>
        </w:rPr>
      </w:pPr>
    </w:p>
    <w:p w14:paraId="0575CE49" w14:textId="77777777" w:rsidR="007A396F" w:rsidRPr="004D577A" w:rsidRDefault="007A396F" w:rsidP="007A396F">
      <w:pPr>
        <w:jc w:val="center"/>
        <w:rPr>
          <w:b/>
          <w:bCs/>
        </w:rPr>
      </w:pPr>
      <w:r w:rsidRPr="004D577A">
        <w:rPr>
          <w:b/>
          <w:bCs/>
        </w:rPr>
        <w:t>Članak 6.</w:t>
      </w:r>
    </w:p>
    <w:p w14:paraId="13776BD6" w14:textId="77777777" w:rsidR="007A396F" w:rsidRPr="004D577A" w:rsidRDefault="007A396F" w:rsidP="007A396F">
      <w:pPr>
        <w:jc w:val="both"/>
      </w:pPr>
    </w:p>
    <w:p w14:paraId="6770B5C0" w14:textId="77777777" w:rsidR="007A396F" w:rsidRPr="004D577A" w:rsidRDefault="007A396F" w:rsidP="007A396F">
      <w:pPr>
        <w:ind w:firstLine="720"/>
        <w:jc w:val="both"/>
      </w:pPr>
      <w:r w:rsidRPr="004D577A">
        <w:t>(1) Organizatori manifestacije (ukoliko organizator nije Grad Hvar, ustanove kojima je osnivač Grad Hvar te Turistička zajednica grada Hvara) koja će se održati na površinama javne namjene iz članka 4. stavak 1., a tijekom koje je predviđeno prekoračenje najviše dopuštene razine buke na otvorenom prostoru, dužni su dostaviti pisani zahtjev za održavanje javnog događanja - manifestacije gradonačelniku Grada Hvara najkasnije 15 dana prije održavanja manifestacije. U zahtjevu se navodi datum, lokacija, program i predviđena visina i vremensko trajanje prekoračenja najviše dopuštene razine buke. Gradonačelnik će na zahtjev odgovoriti u roku od 8 dana od zaprimanja zahtjeva.</w:t>
      </w:r>
    </w:p>
    <w:p w14:paraId="69F96BC0" w14:textId="77777777" w:rsidR="007A396F" w:rsidRPr="004D577A" w:rsidRDefault="007A396F" w:rsidP="007A396F">
      <w:pPr>
        <w:jc w:val="both"/>
      </w:pPr>
    </w:p>
    <w:p w14:paraId="20A79F43" w14:textId="77777777" w:rsidR="007A396F" w:rsidRPr="004D577A" w:rsidRDefault="007A396F" w:rsidP="007A396F">
      <w:pPr>
        <w:ind w:firstLine="720"/>
        <w:jc w:val="both"/>
      </w:pPr>
      <w:r w:rsidRPr="004D577A">
        <w:t>(2) Organizatori manifestacija dužni su osigurati provedbu mjerenja razine buke i snositi sve troškove mjerenja, izrade ispitnog izvještaja i dostave istog nadležnom tijelu Grada Hvara.</w:t>
      </w:r>
    </w:p>
    <w:p w14:paraId="59958024" w14:textId="77777777" w:rsidR="007A396F" w:rsidRPr="004D577A" w:rsidRDefault="007A396F" w:rsidP="007A396F">
      <w:pPr>
        <w:jc w:val="both"/>
      </w:pPr>
    </w:p>
    <w:p w14:paraId="5761C4C3" w14:textId="77777777" w:rsidR="007A396F" w:rsidRPr="004D577A" w:rsidRDefault="007A396F" w:rsidP="007A396F">
      <w:pPr>
        <w:ind w:firstLine="720"/>
        <w:jc w:val="both"/>
      </w:pPr>
      <w:r w:rsidRPr="004D577A">
        <w:t>(3) Mjerenje iz stavka 2. ovog članka provodi ovlaštena pravna osoba za stručne poslove zaštite od buke. Akustičko mjerenje  provodi se najmanje jednom tijekom trajanja manifestacije  i to u razdoblju kada je pretpostavljeno najviše prekoračenje dopuštene razine buke.</w:t>
      </w:r>
    </w:p>
    <w:p w14:paraId="5CC644F4" w14:textId="77777777" w:rsidR="007A396F" w:rsidRPr="004D577A" w:rsidRDefault="007A396F" w:rsidP="007A396F">
      <w:pPr>
        <w:jc w:val="both"/>
      </w:pPr>
    </w:p>
    <w:p w14:paraId="3D5035DC" w14:textId="77777777" w:rsidR="007A396F" w:rsidRPr="004D577A" w:rsidRDefault="007A396F" w:rsidP="007A396F">
      <w:pPr>
        <w:ind w:firstLine="720"/>
        <w:jc w:val="both"/>
      </w:pPr>
      <w:r w:rsidRPr="004D577A">
        <w:t xml:space="preserve">(4) Organizatori manifestacija dužni su pridržavati se odredbi ove Odluke te na zahtjev komunalnog redarstva Grada Hvara u roku od najviše 5 (pet) dana dostaviti podatke o ovlaštenoj osobi za mjerenje buke kao i ispitni izvještaj o provedenom mjerenju razine buke, uključujući stručno mišljenje. </w:t>
      </w:r>
    </w:p>
    <w:p w14:paraId="492EFE01" w14:textId="77777777" w:rsidR="007A396F" w:rsidRPr="004D577A" w:rsidRDefault="007A396F" w:rsidP="007A396F">
      <w:pPr>
        <w:jc w:val="both"/>
      </w:pPr>
    </w:p>
    <w:p w14:paraId="2AD35856" w14:textId="77777777" w:rsidR="007A396F" w:rsidRPr="004D577A" w:rsidRDefault="007A396F" w:rsidP="007A396F">
      <w:pPr>
        <w:jc w:val="center"/>
        <w:rPr>
          <w:b/>
          <w:bCs/>
        </w:rPr>
      </w:pPr>
      <w:r w:rsidRPr="004D577A">
        <w:rPr>
          <w:b/>
          <w:bCs/>
        </w:rPr>
        <w:t>IV. NADZORNE I PREKRŠAJNE ODREDBE</w:t>
      </w:r>
    </w:p>
    <w:p w14:paraId="08F0AB45" w14:textId="77777777" w:rsidR="007A396F" w:rsidRPr="004D577A" w:rsidRDefault="007A396F" w:rsidP="007A396F">
      <w:pPr>
        <w:jc w:val="center"/>
        <w:rPr>
          <w:b/>
          <w:bCs/>
        </w:rPr>
      </w:pPr>
    </w:p>
    <w:p w14:paraId="13E7293F" w14:textId="77777777" w:rsidR="007A396F" w:rsidRPr="004D577A" w:rsidRDefault="007A396F" w:rsidP="007A396F">
      <w:pPr>
        <w:jc w:val="center"/>
        <w:rPr>
          <w:b/>
          <w:bCs/>
        </w:rPr>
      </w:pPr>
      <w:r w:rsidRPr="004D577A">
        <w:rPr>
          <w:b/>
          <w:bCs/>
        </w:rPr>
        <w:t>Članak 7.</w:t>
      </w:r>
    </w:p>
    <w:p w14:paraId="26260BB0" w14:textId="77777777" w:rsidR="007A396F" w:rsidRPr="004D577A" w:rsidRDefault="007A396F" w:rsidP="007A396F">
      <w:pPr>
        <w:jc w:val="both"/>
      </w:pPr>
    </w:p>
    <w:p w14:paraId="1C9B2273" w14:textId="77777777" w:rsidR="007A396F" w:rsidRPr="004D577A" w:rsidRDefault="007A396F" w:rsidP="007A396F">
      <w:pPr>
        <w:ind w:firstLine="720"/>
        <w:jc w:val="both"/>
      </w:pPr>
      <w:r w:rsidRPr="004D577A">
        <w:t xml:space="preserve">(1) Nadzor nad provedbom ove Odluke provodi komunalno redarstvo Grada Hvara temeljem Zakona o zaštiti od buke i propisa donesenih na temelju istog. </w:t>
      </w:r>
    </w:p>
    <w:p w14:paraId="06856282" w14:textId="77777777" w:rsidR="007A396F" w:rsidRPr="004D577A" w:rsidRDefault="007A396F" w:rsidP="007A396F">
      <w:pPr>
        <w:jc w:val="both"/>
      </w:pPr>
    </w:p>
    <w:p w14:paraId="4620C8B4" w14:textId="77777777" w:rsidR="007A396F" w:rsidRPr="004D577A" w:rsidRDefault="007A396F" w:rsidP="007A396F">
      <w:pPr>
        <w:ind w:firstLine="720"/>
        <w:jc w:val="both"/>
      </w:pPr>
      <w:r w:rsidRPr="004D577A">
        <w:t xml:space="preserve">(2) Pri provedbi nadzora komunalno redarstvo ovlašteno je: </w:t>
      </w:r>
    </w:p>
    <w:p w14:paraId="72C0730F" w14:textId="4822F5C8" w:rsidR="007A396F" w:rsidRPr="004D577A" w:rsidRDefault="007A396F" w:rsidP="007A396F">
      <w:pPr>
        <w:pStyle w:val="ListParagraph"/>
        <w:numPr>
          <w:ilvl w:val="0"/>
          <w:numId w:val="2"/>
        </w:numPr>
        <w:jc w:val="both"/>
      </w:pPr>
      <w:r w:rsidRPr="004D577A">
        <w:t>narediti provedbu akustičnih mjerenja i poduzimanje propisanih i utvrđenih mjera za zaštitu od buke,</w:t>
      </w:r>
    </w:p>
    <w:p w14:paraId="5C0B0633" w14:textId="09BCAEBB" w:rsidR="007A396F" w:rsidRPr="004D577A" w:rsidRDefault="007A396F" w:rsidP="007A396F">
      <w:pPr>
        <w:pStyle w:val="ListParagraph"/>
        <w:numPr>
          <w:ilvl w:val="0"/>
          <w:numId w:val="2"/>
        </w:numPr>
        <w:jc w:val="both"/>
      </w:pPr>
      <w:r w:rsidRPr="004D577A">
        <w:t>zabraniti uporabu izvora buke dok se ne poduzmu mjere zaštite od buke,</w:t>
      </w:r>
    </w:p>
    <w:p w14:paraId="2DF9C731" w14:textId="20397308" w:rsidR="007A396F" w:rsidRPr="004D577A" w:rsidRDefault="007A396F" w:rsidP="007A396F">
      <w:pPr>
        <w:pStyle w:val="ListParagraph"/>
        <w:numPr>
          <w:ilvl w:val="0"/>
          <w:numId w:val="2"/>
        </w:numPr>
        <w:jc w:val="both"/>
      </w:pPr>
      <w:r w:rsidRPr="004D577A">
        <w:t>predlagati pokretanje prekršajnog postupka,</w:t>
      </w:r>
    </w:p>
    <w:p w14:paraId="625B7585" w14:textId="4AF38B94" w:rsidR="007A396F" w:rsidRPr="004D577A" w:rsidRDefault="007A396F" w:rsidP="007A396F">
      <w:pPr>
        <w:pStyle w:val="ListParagraph"/>
        <w:numPr>
          <w:ilvl w:val="0"/>
          <w:numId w:val="2"/>
        </w:numPr>
        <w:jc w:val="both"/>
      </w:pPr>
      <w:r w:rsidRPr="004D577A">
        <w:t>naplaćivati kazne na mjestu počinjenja prekršaja.</w:t>
      </w:r>
    </w:p>
    <w:p w14:paraId="69B85D89" w14:textId="77777777" w:rsidR="007A396F" w:rsidRPr="004D577A" w:rsidRDefault="007A396F" w:rsidP="007A396F">
      <w:pPr>
        <w:jc w:val="both"/>
      </w:pPr>
    </w:p>
    <w:p w14:paraId="60E93206" w14:textId="77777777" w:rsidR="007A396F" w:rsidRPr="004D577A" w:rsidRDefault="007A396F" w:rsidP="007A396F">
      <w:pPr>
        <w:ind w:firstLine="360"/>
        <w:jc w:val="both"/>
      </w:pPr>
      <w:r w:rsidRPr="004D577A">
        <w:t>(3) Postupanje komunalnog redarstva ne isključuje postupanje sanitarne inspekcije, Državnog inspektorata kao nadležnog tijela državne uprave, sukladno odredbama Zakona o zaštiti od buke.</w:t>
      </w:r>
    </w:p>
    <w:p w14:paraId="6D31078A" w14:textId="77777777" w:rsidR="007A396F" w:rsidRPr="004D577A" w:rsidRDefault="007A396F" w:rsidP="007A396F">
      <w:pPr>
        <w:jc w:val="both"/>
      </w:pPr>
    </w:p>
    <w:p w14:paraId="0CFB208A" w14:textId="77777777" w:rsidR="007A396F" w:rsidRPr="004D577A" w:rsidRDefault="007A396F" w:rsidP="007A396F">
      <w:pPr>
        <w:jc w:val="center"/>
        <w:rPr>
          <w:b/>
          <w:bCs/>
        </w:rPr>
      </w:pPr>
      <w:r w:rsidRPr="004D577A">
        <w:rPr>
          <w:b/>
          <w:bCs/>
        </w:rPr>
        <w:t>Članak 8.</w:t>
      </w:r>
    </w:p>
    <w:p w14:paraId="191BF4B9" w14:textId="77777777" w:rsidR="007A396F" w:rsidRPr="004D577A" w:rsidRDefault="007A396F" w:rsidP="007A396F">
      <w:pPr>
        <w:jc w:val="both"/>
      </w:pPr>
    </w:p>
    <w:p w14:paraId="60882596" w14:textId="77777777" w:rsidR="007A396F" w:rsidRPr="004D577A" w:rsidRDefault="007A396F" w:rsidP="007A396F">
      <w:pPr>
        <w:ind w:firstLine="720"/>
        <w:jc w:val="both"/>
      </w:pPr>
      <w:r w:rsidRPr="004D577A">
        <w:t xml:space="preserve">(1) Novčanom kaznom od 1.320,00 eura kaznit će se za prekršaj pravna osoba- organizator manifestacije iz članka 6. ove Odluke ako: </w:t>
      </w:r>
    </w:p>
    <w:p w14:paraId="6216D72A" w14:textId="3E874286" w:rsidR="007A396F" w:rsidRPr="004D577A" w:rsidRDefault="007A396F" w:rsidP="007A396F">
      <w:pPr>
        <w:pStyle w:val="ListParagraph"/>
        <w:numPr>
          <w:ilvl w:val="0"/>
          <w:numId w:val="2"/>
        </w:numPr>
        <w:jc w:val="both"/>
      </w:pPr>
      <w:r w:rsidRPr="004D577A">
        <w:t>prekorači dopuštene granice razine buke na lokacijama iz članka 4. stavka 1. ove Odluke,</w:t>
      </w:r>
    </w:p>
    <w:p w14:paraId="214940C6" w14:textId="0884179F" w:rsidR="007A396F" w:rsidRPr="004D577A" w:rsidRDefault="007A396F" w:rsidP="007A396F">
      <w:pPr>
        <w:pStyle w:val="ListParagraph"/>
        <w:numPr>
          <w:ilvl w:val="0"/>
          <w:numId w:val="2"/>
        </w:numPr>
        <w:jc w:val="both"/>
      </w:pPr>
      <w:r w:rsidRPr="004D577A">
        <w:t>ne osigura mjerenje razine buke tijekom održavanja manifestacije sukladno članku 6. stavcima 2. i 3. ove Odluke,</w:t>
      </w:r>
    </w:p>
    <w:p w14:paraId="1246AF98" w14:textId="0DBFEA7E" w:rsidR="007A396F" w:rsidRPr="004D577A" w:rsidRDefault="007A396F" w:rsidP="007A396F">
      <w:pPr>
        <w:pStyle w:val="ListParagraph"/>
        <w:numPr>
          <w:ilvl w:val="0"/>
          <w:numId w:val="2"/>
        </w:numPr>
        <w:jc w:val="both"/>
      </w:pPr>
      <w:r w:rsidRPr="004D577A">
        <w:t xml:space="preserve">na zahtjev komunalnog redarstva Grada Hvara ne postupi sukladno članku 6. stavak 4. ove Odluke. </w:t>
      </w:r>
    </w:p>
    <w:p w14:paraId="3CCB0E85" w14:textId="77777777" w:rsidR="007A396F" w:rsidRPr="004D577A" w:rsidRDefault="007A396F" w:rsidP="007A396F">
      <w:pPr>
        <w:jc w:val="both"/>
      </w:pPr>
    </w:p>
    <w:p w14:paraId="54F8D5EA" w14:textId="77777777" w:rsidR="007A396F" w:rsidRPr="004D577A" w:rsidRDefault="007A396F" w:rsidP="007A396F">
      <w:pPr>
        <w:ind w:firstLine="360"/>
        <w:jc w:val="both"/>
      </w:pPr>
      <w:r w:rsidRPr="004D577A">
        <w:t>(2) Za prekršaj iz stavka 1. ovog članka kaznit će se i odgovorna fizička osoba u pravnoj osobi - organizator manifestacije kaznom od 300,00 eura.</w:t>
      </w:r>
    </w:p>
    <w:p w14:paraId="6933446D" w14:textId="77777777" w:rsidR="007A396F" w:rsidRPr="004D577A" w:rsidRDefault="007A396F" w:rsidP="007A396F">
      <w:pPr>
        <w:jc w:val="both"/>
      </w:pPr>
    </w:p>
    <w:p w14:paraId="6ED5024E" w14:textId="77777777" w:rsidR="007A396F" w:rsidRPr="004D577A" w:rsidRDefault="007A396F" w:rsidP="002B6391">
      <w:pPr>
        <w:ind w:firstLine="360"/>
        <w:jc w:val="both"/>
      </w:pPr>
      <w:r w:rsidRPr="004D577A">
        <w:t>(3) Novčanom kaznom od 650,00 eura kaznit će se fizička osoba obrtnik i osoba koja obavlja samostalnu djelatnost – organizator manifestacije koja počini prekršaj iz stavka 1. ovog članka.</w:t>
      </w:r>
    </w:p>
    <w:p w14:paraId="7CC65C13" w14:textId="77777777" w:rsidR="007A396F" w:rsidRPr="004D577A" w:rsidRDefault="007A396F" w:rsidP="007A396F">
      <w:pPr>
        <w:jc w:val="both"/>
      </w:pPr>
    </w:p>
    <w:p w14:paraId="60C73AEA" w14:textId="77777777" w:rsidR="007A396F" w:rsidRPr="004D577A" w:rsidRDefault="007A396F" w:rsidP="002B6391">
      <w:pPr>
        <w:ind w:firstLine="360"/>
        <w:jc w:val="both"/>
      </w:pPr>
      <w:r w:rsidRPr="004D577A">
        <w:t>(4) Novčanom kaznom od 260,00 eura kaznit će se fizička osoba  – organizator manifestacije koja počini prekršaj iz stavka 1. ovog članka</w:t>
      </w:r>
    </w:p>
    <w:p w14:paraId="562C0025" w14:textId="77777777" w:rsidR="007A396F" w:rsidRPr="004D577A" w:rsidRDefault="007A396F" w:rsidP="007A396F">
      <w:pPr>
        <w:jc w:val="both"/>
      </w:pPr>
    </w:p>
    <w:p w14:paraId="710E5CD0" w14:textId="0C9196B4" w:rsidR="007A396F" w:rsidRPr="004D577A" w:rsidRDefault="007A396F" w:rsidP="002B6391">
      <w:pPr>
        <w:jc w:val="center"/>
        <w:rPr>
          <w:b/>
          <w:bCs/>
        </w:rPr>
      </w:pPr>
      <w:r w:rsidRPr="004D577A">
        <w:rPr>
          <w:b/>
          <w:bCs/>
        </w:rPr>
        <w:t>Članak 9.</w:t>
      </w:r>
    </w:p>
    <w:p w14:paraId="4F0B7B71" w14:textId="77777777" w:rsidR="007A396F" w:rsidRPr="004D577A" w:rsidRDefault="007A396F" w:rsidP="007A396F">
      <w:pPr>
        <w:jc w:val="both"/>
      </w:pPr>
    </w:p>
    <w:p w14:paraId="068B7CD7" w14:textId="77777777" w:rsidR="007A396F" w:rsidRPr="004D577A" w:rsidRDefault="007A396F" w:rsidP="002B6391">
      <w:pPr>
        <w:ind w:firstLine="720"/>
        <w:jc w:val="both"/>
      </w:pPr>
      <w:r w:rsidRPr="004D577A">
        <w:t xml:space="preserve">(1) Ova Odluka stupa na snagu osam dana od dana objave u „Službenom glasniku Grada Hvara“. </w:t>
      </w:r>
    </w:p>
    <w:p w14:paraId="3040EEF7" w14:textId="77777777" w:rsidR="007A396F" w:rsidRPr="004D577A" w:rsidRDefault="007A396F" w:rsidP="007A396F">
      <w:pPr>
        <w:jc w:val="both"/>
      </w:pPr>
    </w:p>
    <w:p w14:paraId="461C4FAC" w14:textId="77777777" w:rsidR="007A396F" w:rsidRPr="004D577A" w:rsidRDefault="007A396F" w:rsidP="002B6391">
      <w:pPr>
        <w:ind w:firstLine="720"/>
        <w:jc w:val="both"/>
      </w:pPr>
      <w:r w:rsidRPr="004D577A">
        <w:t xml:space="preserve">(2) Danom stupanja na snagu ove Odluke prestaje važiti Odluka o lokacijama i uvjetima za održavanje javnih skupova na području grada Hvara kada postoji mogućnost prekoračenja dopuštenih razina buke (Službeni glasnik Grada Hvara, 8/24). </w:t>
      </w:r>
    </w:p>
    <w:p w14:paraId="47296070" w14:textId="77777777" w:rsidR="007A396F" w:rsidRPr="004D577A" w:rsidRDefault="007A396F" w:rsidP="007A396F">
      <w:pPr>
        <w:jc w:val="both"/>
      </w:pPr>
    </w:p>
    <w:p w14:paraId="19657232" w14:textId="77777777" w:rsidR="007A396F" w:rsidRPr="004D577A" w:rsidRDefault="007A396F" w:rsidP="002B6391">
      <w:pPr>
        <w:jc w:val="center"/>
        <w:rPr>
          <w:b/>
          <w:bCs/>
          <w:i/>
          <w:iCs/>
        </w:rPr>
      </w:pPr>
      <w:r w:rsidRPr="004D577A">
        <w:rPr>
          <w:b/>
          <w:bCs/>
          <w:i/>
          <w:iCs/>
        </w:rPr>
        <w:t>REPUBLIKA HRVATSKA</w:t>
      </w:r>
    </w:p>
    <w:p w14:paraId="63DAA2E8" w14:textId="77777777" w:rsidR="007A396F" w:rsidRPr="004D577A" w:rsidRDefault="007A396F" w:rsidP="002B6391">
      <w:pPr>
        <w:jc w:val="center"/>
        <w:rPr>
          <w:b/>
          <w:bCs/>
          <w:i/>
          <w:iCs/>
        </w:rPr>
      </w:pPr>
      <w:r w:rsidRPr="004D577A">
        <w:rPr>
          <w:b/>
          <w:bCs/>
          <w:i/>
          <w:iCs/>
        </w:rPr>
        <w:t>SPLITSKO DALMATINSKA ŽUPANIJA</w:t>
      </w:r>
    </w:p>
    <w:p w14:paraId="55A887B4" w14:textId="77777777" w:rsidR="007A396F" w:rsidRPr="004D577A" w:rsidRDefault="007A396F" w:rsidP="002B6391">
      <w:pPr>
        <w:jc w:val="center"/>
        <w:rPr>
          <w:b/>
          <w:bCs/>
          <w:i/>
          <w:iCs/>
        </w:rPr>
      </w:pPr>
      <w:r w:rsidRPr="004D577A">
        <w:rPr>
          <w:b/>
          <w:bCs/>
          <w:i/>
          <w:iCs/>
        </w:rPr>
        <w:t>GRAD HVAR</w:t>
      </w:r>
    </w:p>
    <w:p w14:paraId="3D6AF409" w14:textId="77777777" w:rsidR="007A396F" w:rsidRPr="004D577A" w:rsidRDefault="007A396F" w:rsidP="002B6391">
      <w:pPr>
        <w:jc w:val="center"/>
        <w:rPr>
          <w:b/>
          <w:bCs/>
          <w:i/>
          <w:iCs/>
        </w:rPr>
      </w:pPr>
      <w:r w:rsidRPr="004D577A">
        <w:rPr>
          <w:b/>
          <w:bCs/>
          <w:i/>
          <w:iCs/>
        </w:rPr>
        <w:t>GRADSKO VIJEĆE</w:t>
      </w:r>
    </w:p>
    <w:p w14:paraId="4B20C979" w14:textId="77777777" w:rsidR="007A396F" w:rsidRPr="004D577A" w:rsidRDefault="007A396F" w:rsidP="007A396F">
      <w:pPr>
        <w:jc w:val="both"/>
      </w:pPr>
    </w:p>
    <w:p w14:paraId="43DDF662" w14:textId="77777777" w:rsidR="007A396F" w:rsidRPr="004D577A" w:rsidRDefault="007A396F" w:rsidP="007A396F">
      <w:pPr>
        <w:jc w:val="both"/>
      </w:pPr>
      <w:r w:rsidRPr="004D577A">
        <w:t>KLASA: 363-01/25-01/09</w:t>
      </w:r>
    </w:p>
    <w:p w14:paraId="3541D5C2" w14:textId="77777777" w:rsidR="007A396F" w:rsidRPr="004D577A" w:rsidRDefault="007A396F" w:rsidP="007A396F">
      <w:pPr>
        <w:jc w:val="both"/>
      </w:pPr>
      <w:r w:rsidRPr="004D577A">
        <w:t>URBROJ: 2181-2-02-25-08</w:t>
      </w:r>
    </w:p>
    <w:p w14:paraId="39B24A3F" w14:textId="77777777" w:rsidR="007A396F" w:rsidRPr="004D577A" w:rsidRDefault="007A396F" w:rsidP="007A396F">
      <w:pPr>
        <w:jc w:val="both"/>
      </w:pPr>
      <w:r w:rsidRPr="004D577A">
        <w:t xml:space="preserve">Hvar, 17. ožujka 2025. </w:t>
      </w:r>
    </w:p>
    <w:p w14:paraId="07D71367" w14:textId="77777777" w:rsidR="007A396F" w:rsidRPr="004D577A" w:rsidRDefault="007A396F" w:rsidP="007A396F">
      <w:pPr>
        <w:jc w:val="both"/>
      </w:pPr>
    </w:p>
    <w:p w14:paraId="611018F4" w14:textId="0A293A28" w:rsidR="007A396F" w:rsidRPr="004D577A" w:rsidRDefault="00006E6C" w:rsidP="002B6391">
      <w:pPr>
        <w:jc w:val="center"/>
      </w:pPr>
      <w:r w:rsidRPr="004D577A">
        <w:t xml:space="preserve">                     </w:t>
      </w:r>
      <w:r w:rsidR="007A396F" w:rsidRPr="004D577A">
        <w:t>PREDSJEDNIK</w:t>
      </w:r>
    </w:p>
    <w:p w14:paraId="419A2DDE" w14:textId="3E35872E" w:rsidR="007A396F" w:rsidRPr="004D577A" w:rsidRDefault="00006E6C" w:rsidP="002B6391">
      <w:pPr>
        <w:jc w:val="center"/>
      </w:pPr>
      <w:r w:rsidRPr="004D577A">
        <w:t xml:space="preserve">                    </w:t>
      </w:r>
      <w:r w:rsidR="007A396F" w:rsidRPr="004D577A">
        <w:t>GRADSKOG VIJEĆA:</w:t>
      </w:r>
    </w:p>
    <w:p w14:paraId="6F7FF009" w14:textId="3C5021E2" w:rsidR="00703B3B" w:rsidRPr="004D577A" w:rsidRDefault="00006E6C" w:rsidP="002B6391">
      <w:pPr>
        <w:jc w:val="center"/>
      </w:pPr>
      <w:r w:rsidRPr="004D577A">
        <w:t xml:space="preserve">                     </w:t>
      </w:r>
      <w:r w:rsidR="007A396F" w:rsidRPr="004D577A">
        <w:t>Jurica Miličić, mag. iur., v.r.</w:t>
      </w:r>
    </w:p>
    <w:p w14:paraId="5AA4F55D" w14:textId="77777777" w:rsidR="002B6391" w:rsidRPr="004D577A" w:rsidRDefault="002B6391" w:rsidP="002B6391">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4D577A">
        <w:rPr>
          <w:lang w:eastAsia="hr-HR"/>
        </w:rPr>
        <w:t>* * * * * * * * * * * * * * * * * * * * * * * * * * * *</w:t>
      </w:r>
    </w:p>
    <w:p w14:paraId="36FE25AA" w14:textId="77777777" w:rsidR="002B6391" w:rsidRPr="004D577A" w:rsidRDefault="002B6391" w:rsidP="002B6391">
      <w:pPr>
        <w:jc w:val="both"/>
      </w:pPr>
    </w:p>
    <w:p w14:paraId="083E66DF" w14:textId="77777777" w:rsidR="00816793" w:rsidRPr="004D577A" w:rsidRDefault="00816793" w:rsidP="00816793">
      <w:pPr>
        <w:ind w:firstLine="720"/>
        <w:jc w:val="both"/>
      </w:pPr>
      <w:r w:rsidRPr="004D577A">
        <w:t>Na temelju članka 35. Zakona o lokalnoj i područnoj (regionalnoj) samoupravi («Narodne novine» br. 33/01, 60/01-vjerodostojno tumačenje, 129/05, 109/07, 125/08,  36/09, 150/11, 144/12, 19/13, 137/15, 123/17, 98/19 i 144/20 ) i članka 25. Statuta Grada Hvara («Službeni glasnik Grada Hvara» br. 3/18, 10/18 i 2/21) Gradsko vijeće Grada Hvara na 45. sjednici održanoj dana  17. ožujka 2025. godine,  d o n o s i</w:t>
      </w:r>
    </w:p>
    <w:p w14:paraId="5CFD2285" w14:textId="77777777" w:rsidR="00816793" w:rsidRPr="004D577A" w:rsidRDefault="00816793" w:rsidP="00816793">
      <w:pPr>
        <w:jc w:val="both"/>
      </w:pPr>
    </w:p>
    <w:p w14:paraId="76223A48" w14:textId="2CFC24EB" w:rsidR="00816793" w:rsidRPr="004D577A" w:rsidRDefault="00816793" w:rsidP="00816793">
      <w:pPr>
        <w:jc w:val="center"/>
        <w:rPr>
          <w:b/>
          <w:bCs/>
          <w:sz w:val="24"/>
          <w:szCs w:val="24"/>
        </w:rPr>
      </w:pPr>
      <w:r w:rsidRPr="004D577A">
        <w:rPr>
          <w:b/>
          <w:bCs/>
          <w:sz w:val="24"/>
          <w:szCs w:val="24"/>
        </w:rPr>
        <w:t>ZAKLJUČAK</w:t>
      </w:r>
    </w:p>
    <w:p w14:paraId="1A22C090" w14:textId="77777777" w:rsidR="00816793" w:rsidRPr="004D577A" w:rsidRDefault="00816793" w:rsidP="00816793">
      <w:pPr>
        <w:jc w:val="center"/>
        <w:rPr>
          <w:b/>
          <w:bCs/>
        </w:rPr>
      </w:pPr>
      <w:r w:rsidRPr="004D577A">
        <w:rPr>
          <w:b/>
          <w:bCs/>
        </w:rPr>
        <w:t>o prihvaćanju konačnog Izvješća o obavljenoj provjeri provedbe naloga i preporuka danih u financijskoj reviziji Grada Hvara za 2020.godinu</w:t>
      </w:r>
    </w:p>
    <w:p w14:paraId="42421713" w14:textId="77777777" w:rsidR="00816793" w:rsidRPr="004D577A" w:rsidRDefault="00816793" w:rsidP="00816793">
      <w:pPr>
        <w:jc w:val="center"/>
        <w:rPr>
          <w:b/>
          <w:bCs/>
        </w:rPr>
      </w:pPr>
    </w:p>
    <w:p w14:paraId="7C7C07AB" w14:textId="77777777" w:rsidR="00816793" w:rsidRPr="004D577A" w:rsidRDefault="00816793" w:rsidP="00816793">
      <w:pPr>
        <w:jc w:val="center"/>
        <w:rPr>
          <w:b/>
          <w:bCs/>
        </w:rPr>
      </w:pPr>
      <w:r w:rsidRPr="004D577A">
        <w:rPr>
          <w:b/>
          <w:bCs/>
        </w:rPr>
        <w:t>Članak 1.</w:t>
      </w:r>
    </w:p>
    <w:p w14:paraId="3D3F2E2C" w14:textId="77777777" w:rsidR="00816793" w:rsidRPr="004D577A" w:rsidRDefault="00816793" w:rsidP="00816793">
      <w:pPr>
        <w:jc w:val="both"/>
      </w:pPr>
    </w:p>
    <w:p w14:paraId="3BDB1BFC" w14:textId="77777777" w:rsidR="00816793" w:rsidRPr="004D577A" w:rsidRDefault="00816793" w:rsidP="00816793">
      <w:pPr>
        <w:ind w:firstLine="720"/>
        <w:jc w:val="both"/>
      </w:pPr>
      <w:r w:rsidRPr="004D577A">
        <w:t>Prihvaća se konačno Izvješće o obavljenoj  provjeri provedbe naloga i preporuka danih u financijskoj reviziji Grada Hvara za 2020.godinu Državnog ureda za reviziju, KLASA: 041-02/24-01/83, URBROJ: 613-19-25-10 od 14. veljače 2025.godine.</w:t>
      </w:r>
    </w:p>
    <w:p w14:paraId="5FCD6FC2" w14:textId="77777777" w:rsidR="00816793" w:rsidRPr="004D577A" w:rsidRDefault="00816793" w:rsidP="00816793">
      <w:pPr>
        <w:jc w:val="both"/>
      </w:pPr>
    </w:p>
    <w:p w14:paraId="67453DD1" w14:textId="77777777" w:rsidR="00816793" w:rsidRPr="004D577A" w:rsidRDefault="00816793" w:rsidP="00816793">
      <w:pPr>
        <w:jc w:val="center"/>
        <w:rPr>
          <w:b/>
          <w:bCs/>
        </w:rPr>
      </w:pPr>
      <w:r w:rsidRPr="004D577A">
        <w:rPr>
          <w:b/>
          <w:bCs/>
        </w:rPr>
        <w:t>Članak 2.</w:t>
      </w:r>
    </w:p>
    <w:p w14:paraId="66615AAF" w14:textId="77777777" w:rsidR="00816793" w:rsidRPr="004D577A" w:rsidRDefault="00816793" w:rsidP="00816793">
      <w:pPr>
        <w:jc w:val="both"/>
      </w:pPr>
    </w:p>
    <w:p w14:paraId="3FE0CAA9" w14:textId="77777777" w:rsidR="00816793" w:rsidRPr="004D577A" w:rsidRDefault="00816793" w:rsidP="00816793">
      <w:pPr>
        <w:ind w:firstLine="720"/>
        <w:jc w:val="both"/>
      </w:pPr>
      <w:r w:rsidRPr="004D577A">
        <w:t>Nalaže se gradonačelniku da izvrši naloge i preporuke koji nisu u provedeni.</w:t>
      </w:r>
    </w:p>
    <w:p w14:paraId="2DCB7C21" w14:textId="77777777" w:rsidR="00816793" w:rsidRPr="004D577A" w:rsidRDefault="00816793" w:rsidP="00816793">
      <w:pPr>
        <w:jc w:val="both"/>
      </w:pPr>
    </w:p>
    <w:p w14:paraId="7265C372" w14:textId="77777777" w:rsidR="00816793" w:rsidRPr="004D577A" w:rsidRDefault="00816793" w:rsidP="00816793">
      <w:pPr>
        <w:jc w:val="center"/>
        <w:rPr>
          <w:b/>
          <w:bCs/>
          <w:i/>
          <w:iCs/>
        </w:rPr>
      </w:pPr>
      <w:r w:rsidRPr="004D577A">
        <w:rPr>
          <w:b/>
          <w:bCs/>
          <w:i/>
          <w:iCs/>
        </w:rPr>
        <w:t>REPUBLIKA HRVATSKA</w:t>
      </w:r>
    </w:p>
    <w:p w14:paraId="4507D4DD" w14:textId="77777777" w:rsidR="00816793" w:rsidRPr="004D577A" w:rsidRDefault="00816793" w:rsidP="00816793">
      <w:pPr>
        <w:jc w:val="center"/>
        <w:rPr>
          <w:b/>
          <w:bCs/>
          <w:i/>
          <w:iCs/>
        </w:rPr>
      </w:pPr>
      <w:r w:rsidRPr="004D577A">
        <w:rPr>
          <w:b/>
          <w:bCs/>
          <w:i/>
          <w:iCs/>
        </w:rPr>
        <w:t>SPLITSKO-DALMATINSKA ŽUPANIJA</w:t>
      </w:r>
    </w:p>
    <w:p w14:paraId="587E0437" w14:textId="77777777" w:rsidR="00816793" w:rsidRPr="004D577A" w:rsidRDefault="00816793" w:rsidP="00816793">
      <w:pPr>
        <w:jc w:val="center"/>
        <w:rPr>
          <w:b/>
          <w:bCs/>
          <w:i/>
          <w:iCs/>
        </w:rPr>
      </w:pPr>
      <w:r w:rsidRPr="004D577A">
        <w:rPr>
          <w:b/>
          <w:bCs/>
          <w:i/>
          <w:iCs/>
        </w:rPr>
        <w:t>GRAD HVAR</w:t>
      </w:r>
    </w:p>
    <w:p w14:paraId="75749B54" w14:textId="77777777" w:rsidR="00816793" w:rsidRPr="004D577A" w:rsidRDefault="00816793" w:rsidP="00816793">
      <w:pPr>
        <w:jc w:val="center"/>
        <w:rPr>
          <w:b/>
          <w:bCs/>
          <w:i/>
          <w:iCs/>
        </w:rPr>
      </w:pPr>
      <w:r w:rsidRPr="004D577A">
        <w:rPr>
          <w:b/>
          <w:bCs/>
          <w:i/>
          <w:iCs/>
        </w:rPr>
        <w:t>Gradsko vijeće</w:t>
      </w:r>
    </w:p>
    <w:p w14:paraId="1577CE32" w14:textId="77777777" w:rsidR="00816793" w:rsidRPr="004D577A" w:rsidRDefault="00816793" w:rsidP="00816793">
      <w:pPr>
        <w:jc w:val="both"/>
      </w:pPr>
    </w:p>
    <w:p w14:paraId="71138C01" w14:textId="77777777" w:rsidR="00816793" w:rsidRPr="004D577A" w:rsidRDefault="00816793" w:rsidP="00816793">
      <w:pPr>
        <w:jc w:val="both"/>
      </w:pPr>
    </w:p>
    <w:p w14:paraId="0B9039E1" w14:textId="77777777" w:rsidR="00816793" w:rsidRPr="004D577A" w:rsidRDefault="00816793" w:rsidP="00816793">
      <w:pPr>
        <w:jc w:val="both"/>
      </w:pPr>
    </w:p>
    <w:p w14:paraId="755941D0" w14:textId="77777777" w:rsidR="00816793" w:rsidRPr="004D577A" w:rsidRDefault="00816793" w:rsidP="00816793">
      <w:pPr>
        <w:jc w:val="both"/>
      </w:pPr>
    </w:p>
    <w:p w14:paraId="0CC05A60" w14:textId="77777777" w:rsidR="00816793" w:rsidRPr="004D577A" w:rsidRDefault="00816793" w:rsidP="00816793">
      <w:pPr>
        <w:jc w:val="both"/>
      </w:pPr>
    </w:p>
    <w:p w14:paraId="302DFE33" w14:textId="7C3EB55B" w:rsidR="00816793" w:rsidRPr="004D577A" w:rsidRDefault="00816793" w:rsidP="00816793">
      <w:pPr>
        <w:jc w:val="both"/>
      </w:pPr>
      <w:r w:rsidRPr="004D577A">
        <w:t xml:space="preserve">KLASA: 400-01/21-01/01                                                                               </w:t>
      </w:r>
    </w:p>
    <w:p w14:paraId="6F7DC08B" w14:textId="77777777" w:rsidR="00816793" w:rsidRPr="004D577A" w:rsidRDefault="00816793" w:rsidP="00816793">
      <w:pPr>
        <w:jc w:val="both"/>
      </w:pPr>
      <w:r w:rsidRPr="004D577A">
        <w:t xml:space="preserve">URBROJ: 2181-2-02-25-16                                                                   </w:t>
      </w:r>
    </w:p>
    <w:p w14:paraId="4650826A" w14:textId="77777777" w:rsidR="00816793" w:rsidRPr="004D577A" w:rsidRDefault="00816793" w:rsidP="00816793">
      <w:pPr>
        <w:jc w:val="both"/>
      </w:pPr>
      <w:r w:rsidRPr="004D577A">
        <w:t>Hvar, 17. ožujka 2025. godine</w:t>
      </w:r>
    </w:p>
    <w:p w14:paraId="19A80855" w14:textId="77777777" w:rsidR="00816793" w:rsidRPr="004D577A" w:rsidRDefault="00816793" w:rsidP="00816793">
      <w:pPr>
        <w:jc w:val="both"/>
      </w:pPr>
    </w:p>
    <w:p w14:paraId="5E5466F7" w14:textId="53D2EAAA" w:rsidR="00816793" w:rsidRPr="004D577A" w:rsidRDefault="00816793" w:rsidP="00816793">
      <w:pPr>
        <w:jc w:val="center"/>
      </w:pPr>
      <w:r w:rsidRPr="004D577A">
        <w:t xml:space="preserve">                     PREDSJEDNIK</w:t>
      </w:r>
    </w:p>
    <w:p w14:paraId="66FEF383" w14:textId="1C023ACC" w:rsidR="00816793" w:rsidRPr="004D577A" w:rsidRDefault="00816793" w:rsidP="00816793">
      <w:pPr>
        <w:jc w:val="center"/>
      </w:pPr>
      <w:r w:rsidRPr="004D577A">
        <w:t xml:space="preserve">                      GRADSKOG VIJEĆA:</w:t>
      </w:r>
    </w:p>
    <w:p w14:paraId="06468903" w14:textId="0C38CF24" w:rsidR="002B6391" w:rsidRPr="004D577A" w:rsidRDefault="00816793" w:rsidP="00816793">
      <w:pPr>
        <w:jc w:val="center"/>
      </w:pPr>
      <w:r w:rsidRPr="004D577A">
        <w:t xml:space="preserve">                   Jurica Miličić, v.r.</w:t>
      </w:r>
    </w:p>
    <w:p w14:paraId="08957163" w14:textId="77777777" w:rsidR="00816793" w:rsidRPr="004D577A" w:rsidRDefault="00816793" w:rsidP="00816793">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4D577A">
        <w:rPr>
          <w:lang w:eastAsia="hr-HR"/>
        </w:rPr>
        <w:t>* * * * * * * * * * * * * * * * * * * * * * * * * * * *</w:t>
      </w:r>
    </w:p>
    <w:p w14:paraId="66699808" w14:textId="77777777" w:rsidR="00816793" w:rsidRPr="004D577A" w:rsidRDefault="00816793" w:rsidP="00816793">
      <w:pPr>
        <w:jc w:val="both"/>
      </w:pPr>
    </w:p>
    <w:p w14:paraId="201B0C88" w14:textId="77777777" w:rsidR="00C25E8B" w:rsidRPr="004D577A" w:rsidRDefault="00C25E8B" w:rsidP="00C25E8B">
      <w:pPr>
        <w:ind w:firstLine="720"/>
        <w:jc w:val="both"/>
      </w:pPr>
      <w:r w:rsidRPr="004D577A">
        <w:t>Na temelju članka 12 i 15. Zakona o javnoj nabavi („Narodne novine“ broj 120/2016, 114/2022 u daljnjem tekstu: Zakon o javnoj nabavi) i članka 34. Statuta Grada Hvara („Službeni glasnik Grada Hvara“, broj: 3/18, 10/18, 2/21), Gradsko vijeće Grada Hvara,  na 45. sjednici dana 17. ožujka 2025. godine donosi</w:t>
      </w:r>
    </w:p>
    <w:p w14:paraId="48BC8291" w14:textId="77777777" w:rsidR="00C25E8B" w:rsidRPr="004D577A" w:rsidRDefault="00C25E8B" w:rsidP="00C25E8B">
      <w:pPr>
        <w:jc w:val="both"/>
      </w:pPr>
    </w:p>
    <w:p w14:paraId="02E9C142" w14:textId="37D8CB33" w:rsidR="00C25E8B" w:rsidRPr="004D577A" w:rsidRDefault="00C25E8B" w:rsidP="00C25E8B">
      <w:pPr>
        <w:jc w:val="center"/>
        <w:rPr>
          <w:b/>
          <w:bCs/>
          <w:sz w:val="24"/>
          <w:szCs w:val="24"/>
        </w:rPr>
      </w:pPr>
      <w:r w:rsidRPr="004D577A">
        <w:rPr>
          <w:b/>
          <w:bCs/>
          <w:sz w:val="24"/>
          <w:szCs w:val="24"/>
        </w:rPr>
        <w:t>PRAVILNIK</w:t>
      </w:r>
    </w:p>
    <w:p w14:paraId="5CA7A684" w14:textId="12F83667" w:rsidR="00C25E8B" w:rsidRPr="004D577A" w:rsidRDefault="00C25E8B" w:rsidP="00C25E8B">
      <w:pPr>
        <w:jc w:val="center"/>
        <w:rPr>
          <w:b/>
          <w:bCs/>
        </w:rPr>
      </w:pPr>
      <w:r w:rsidRPr="004D577A">
        <w:rPr>
          <w:b/>
          <w:bCs/>
        </w:rPr>
        <w:t>o provedbi postupaka jednostavne nabave</w:t>
      </w:r>
    </w:p>
    <w:p w14:paraId="26ABEFDF" w14:textId="77777777" w:rsidR="00C25E8B" w:rsidRPr="004D577A" w:rsidRDefault="00C25E8B" w:rsidP="00C25E8B">
      <w:pPr>
        <w:jc w:val="center"/>
        <w:rPr>
          <w:b/>
          <w:bCs/>
        </w:rPr>
      </w:pPr>
    </w:p>
    <w:p w14:paraId="2D1E074B" w14:textId="77777777" w:rsidR="00C25E8B" w:rsidRPr="004D577A" w:rsidRDefault="00C25E8B" w:rsidP="00C25E8B">
      <w:pPr>
        <w:jc w:val="center"/>
        <w:rPr>
          <w:b/>
          <w:bCs/>
        </w:rPr>
      </w:pPr>
      <w:r w:rsidRPr="004D577A">
        <w:rPr>
          <w:b/>
          <w:bCs/>
        </w:rPr>
        <w:t>I. Opće odredbe</w:t>
      </w:r>
    </w:p>
    <w:p w14:paraId="740A9472" w14:textId="77777777" w:rsidR="00C25E8B" w:rsidRPr="004D577A" w:rsidRDefault="00C25E8B" w:rsidP="00C25E8B">
      <w:pPr>
        <w:jc w:val="center"/>
        <w:rPr>
          <w:b/>
          <w:bCs/>
        </w:rPr>
      </w:pPr>
    </w:p>
    <w:p w14:paraId="54EDCF33" w14:textId="77777777" w:rsidR="00C25E8B" w:rsidRPr="004D577A" w:rsidRDefault="00C25E8B" w:rsidP="00C25E8B">
      <w:pPr>
        <w:jc w:val="center"/>
        <w:rPr>
          <w:b/>
          <w:bCs/>
        </w:rPr>
      </w:pPr>
      <w:r w:rsidRPr="004D577A">
        <w:rPr>
          <w:b/>
          <w:bCs/>
        </w:rPr>
        <w:t>Članak 1.</w:t>
      </w:r>
    </w:p>
    <w:p w14:paraId="4232C60C" w14:textId="77777777" w:rsidR="00C25E8B" w:rsidRPr="004D577A" w:rsidRDefault="00C25E8B" w:rsidP="00C25E8B">
      <w:pPr>
        <w:jc w:val="both"/>
      </w:pPr>
    </w:p>
    <w:p w14:paraId="30E49121" w14:textId="77777777" w:rsidR="00C25E8B" w:rsidRPr="004D577A" w:rsidRDefault="00C25E8B" w:rsidP="00C25E8B">
      <w:pPr>
        <w:ind w:firstLine="720"/>
        <w:jc w:val="both"/>
      </w:pPr>
      <w:r w:rsidRPr="004D577A">
        <w:t xml:space="preserve">U svrhu poštivanja osnovnih načela javne nabave te zakonitog, namjenskog i svrhovitog trošenja javnih sredstava, ovim se Pravilnikom propisuju pravila, uvjeti i postupak pripreme, provedbe i ugovaranja nabave roba, usluga i provedbe projektnih natječaja  procijenjene vrijednosti manje od 26.540,00 eura, odnosno radova procijenjene vrijednosti manje od 66.360,00 eura (u daljnjem tekstu: jednostavna nabava) za koje sukladno odredbama Zakona o javnoj nabavi ne postoji obveza provedbe postupaka javne nabave. </w:t>
      </w:r>
    </w:p>
    <w:p w14:paraId="0F98A9DA" w14:textId="77777777" w:rsidR="00C25E8B" w:rsidRPr="004D577A" w:rsidRDefault="00C25E8B" w:rsidP="00C25E8B">
      <w:pPr>
        <w:jc w:val="both"/>
      </w:pPr>
    </w:p>
    <w:p w14:paraId="4BA05F80" w14:textId="574BBCD9" w:rsidR="00C25E8B" w:rsidRPr="004D577A" w:rsidRDefault="00C25E8B" w:rsidP="00C25E8B">
      <w:pPr>
        <w:ind w:firstLine="720"/>
        <w:jc w:val="both"/>
      </w:pPr>
      <w:r w:rsidRPr="004D577A">
        <w:t>U provedbi postupaka jednostavne nabave, osim ovog Pravilnika, obvezno je primjenjivati i druge važeće zakonske i podzakonske akte, kao i interne akte, a koji se odnose na pojedini predmet nabave u smislu posebnih zakona.</w:t>
      </w:r>
    </w:p>
    <w:p w14:paraId="4000FD20" w14:textId="77777777" w:rsidR="00C25E8B" w:rsidRPr="004D577A" w:rsidRDefault="00C25E8B" w:rsidP="00C25E8B">
      <w:pPr>
        <w:jc w:val="both"/>
      </w:pPr>
    </w:p>
    <w:p w14:paraId="627C9A66" w14:textId="6EB8BB94" w:rsidR="00C25E8B" w:rsidRPr="004D577A" w:rsidRDefault="00C25E8B" w:rsidP="00C25E8B">
      <w:pPr>
        <w:ind w:firstLine="720"/>
        <w:jc w:val="both"/>
      </w:pPr>
      <w:r w:rsidRPr="004D577A">
        <w:t>U cijelom tekstu ovog Pravilnika riječi i pojmovni sklopovi koji imaju rodno značenje, odnose se jednako na muški i na ženski rod bez obzira jesu li korišteni u muškom ili ženskom rodu.</w:t>
      </w:r>
    </w:p>
    <w:p w14:paraId="613C2048" w14:textId="77777777" w:rsidR="00C25E8B" w:rsidRPr="004D577A" w:rsidRDefault="00C25E8B" w:rsidP="00C25E8B">
      <w:pPr>
        <w:jc w:val="both"/>
      </w:pPr>
    </w:p>
    <w:p w14:paraId="5AAF5334" w14:textId="77777777" w:rsidR="00C25E8B" w:rsidRPr="004D577A" w:rsidRDefault="00C25E8B" w:rsidP="00C25E8B">
      <w:pPr>
        <w:jc w:val="center"/>
        <w:rPr>
          <w:b/>
          <w:bCs/>
        </w:rPr>
      </w:pPr>
      <w:r w:rsidRPr="004D577A">
        <w:rPr>
          <w:b/>
          <w:bCs/>
        </w:rPr>
        <w:t>II. Načela</w:t>
      </w:r>
    </w:p>
    <w:p w14:paraId="1317E50F" w14:textId="77777777" w:rsidR="00C25E8B" w:rsidRPr="004D577A" w:rsidRDefault="00C25E8B" w:rsidP="00C25E8B">
      <w:pPr>
        <w:jc w:val="center"/>
        <w:rPr>
          <w:b/>
          <w:bCs/>
        </w:rPr>
      </w:pPr>
    </w:p>
    <w:p w14:paraId="16BB2AE5" w14:textId="77777777" w:rsidR="00C25E8B" w:rsidRPr="004D577A" w:rsidRDefault="00C25E8B" w:rsidP="00C25E8B">
      <w:pPr>
        <w:jc w:val="center"/>
        <w:rPr>
          <w:b/>
          <w:bCs/>
        </w:rPr>
      </w:pPr>
      <w:r w:rsidRPr="004D577A">
        <w:rPr>
          <w:b/>
          <w:bCs/>
        </w:rPr>
        <w:t>Članak 2.</w:t>
      </w:r>
    </w:p>
    <w:p w14:paraId="256960BE" w14:textId="77777777" w:rsidR="00C25E8B" w:rsidRPr="004D577A" w:rsidRDefault="00C25E8B" w:rsidP="00C25E8B">
      <w:pPr>
        <w:jc w:val="center"/>
        <w:rPr>
          <w:b/>
          <w:bCs/>
        </w:rPr>
      </w:pPr>
    </w:p>
    <w:p w14:paraId="56B132C9" w14:textId="77777777" w:rsidR="00C25E8B" w:rsidRPr="004D577A" w:rsidRDefault="00C25E8B" w:rsidP="00C25E8B">
      <w:pPr>
        <w:ind w:firstLine="720"/>
        <w:jc w:val="both"/>
      </w:pPr>
      <w:r w:rsidRPr="004D577A">
        <w:t>U postupcima jednostavne nabave  na odgovarajući način primjenjuju se odredbe Zakona o javnoj nabavi:</w:t>
      </w:r>
    </w:p>
    <w:p w14:paraId="66F63A16" w14:textId="21453C4C" w:rsidR="00C25E8B" w:rsidRPr="004D577A" w:rsidRDefault="00C25E8B" w:rsidP="00C25E8B">
      <w:pPr>
        <w:pStyle w:val="ListParagraph"/>
        <w:numPr>
          <w:ilvl w:val="0"/>
          <w:numId w:val="2"/>
        </w:numPr>
        <w:jc w:val="both"/>
      </w:pPr>
      <w:r w:rsidRPr="004D577A">
        <w:t>o sukobu interesa,</w:t>
      </w:r>
    </w:p>
    <w:p w14:paraId="0F1F3B82" w14:textId="0AAB5E14" w:rsidR="00C25E8B" w:rsidRPr="004D577A" w:rsidRDefault="00C25E8B" w:rsidP="00C25E8B">
      <w:pPr>
        <w:pStyle w:val="ListParagraph"/>
        <w:numPr>
          <w:ilvl w:val="0"/>
          <w:numId w:val="2"/>
        </w:numPr>
        <w:jc w:val="both"/>
      </w:pPr>
      <w:r w:rsidRPr="004D577A">
        <w:t>o poštovanju načela javne nabave.</w:t>
      </w:r>
    </w:p>
    <w:p w14:paraId="3C3A91B7" w14:textId="77777777" w:rsidR="00C25E8B" w:rsidRPr="004D577A" w:rsidRDefault="00C25E8B" w:rsidP="00C25E8B">
      <w:pPr>
        <w:jc w:val="both"/>
      </w:pPr>
    </w:p>
    <w:p w14:paraId="2DF4E8C2" w14:textId="77777777" w:rsidR="00C25E8B" w:rsidRPr="004D577A" w:rsidRDefault="00C25E8B" w:rsidP="00C25E8B">
      <w:pPr>
        <w:ind w:firstLine="360"/>
        <w:jc w:val="both"/>
      </w:pPr>
      <w:r w:rsidRPr="004D577A">
        <w:t xml:space="preserve">Prilikom provedbe postupaka jednostavne nabave prema ovom Pravilniku Grad Hvar (u daljnjem tekstu: naručitelj) obvezan je u odnosu na </w:t>
      </w:r>
      <w:r w:rsidRPr="004D577A">
        <w:lastRenderedPageBreak/>
        <w:t>sve gospodarske subjekte poštivati načela javne nabave.</w:t>
      </w:r>
    </w:p>
    <w:p w14:paraId="279214B3" w14:textId="77777777" w:rsidR="00C25E8B" w:rsidRPr="004D577A" w:rsidRDefault="00C25E8B" w:rsidP="00C25E8B">
      <w:pPr>
        <w:jc w:val="both"/>
      </w:pPr>
    </w:p>
    <w:p w14:paraId="2A30CFAD" w14:textId="77777777" w:rsidR="00C25E8B" w:rsidRPr="004D577A" w:rsidRDefault="00C25E8B" w:rsidP="00C25E8B">
      <w:pPr>
        <w:jc w:val="center"/>
        <w:rPr>
          <w:b/>
          <w:bCs/>
        </w:rPr>
      </w:pPr>
      <w:r w:rsidRPr="004D577A">
        <w:rPr>
          <w:b/>
          <w:bCs/>
        </w:rPr>
        <w:t>III. Vrijednosni pragovi</w:t>
      </w:r>
    </w:p>
    <w:p w14:paraId="2D9BDF9D" w14:textId="77777777" w:rsidR="00C25E8B" w:rsidRPr="004D577A" w:rsidRDefault="00C25E8B" w:rsidP="00C25E8B">
      <w:pPr>
        <w:jc w:val="center"/>
        <w:rPr>
          <w:b/>
          <w:bCs/>
        </w:rPr>
      </w:pPr>
    </w:p>
    <w:p w14:paraId="4FDE539D" w14:textId="77777777" w:rsidR="00C25E8B" w:rsidRPr="004D577A" w:rsidRDefault="00C25E8B" w:rsidP="00C25E8B">
      <w:pPr>
        <w:jc w:val="center"/>
        <w:rPr>
          <w:b/>
          <w:bCs/>
        </w:rPr>
      </w:pPr>
      <w:r w:rsidRPr="004D577A">
        <w:rPr>
          <w:b/>
          <w:bCs/>
        </w:rPr>
        <w:t>Članak 3.</w:t>
      </w:r>
    </w:p>
    <w:p w14:paraId="1F3A961D" w14:textId="77777777" w:rsidR="00C25E8B" w:rsidRPr="004D577A" w:rsidRDefault="00C25E8B" w:rsidP="00C25E8B">
      <w:pPr>
        <w:jc w:val="both"/>
      </w:pPr>
    </w:p>
    <w:p w14:paraId="259D957A" w14:textId="77777777" w:rsidR="00C25E8B" w:rsidRPr="004D577A" w:rsidRDefault="00C25E8B" w:rsidP="00C25E8B">
      <w:pPr>
        <w:ind w:firstLine="720"/>
        <w:jc w:val="both"/>
      </w:pPr>
      <w:r w:rsidRPr="004D577A">
        <w:t>Ovim Pravilnikom uređuju se interni vrijednosni pragovi provedbe jednostavne nabave naručitelja za koje vrijede posebni uvjeti i načini nabava, i to za procijenjene vrijednosti:</w:t>
      </w:r>
    </w:p>
    <w:p w14:paraId="297C32FA" w14:textId="06022945" w:rsidR="00C25E8B" w:rsidRPr="004D577A" w:rsidRDefault="00C25E8B" w:rsidP="00C25E8B">
      <w:pPr>
        <w:pStyle w:val="ListParagraph"/>
        <w:numPr>
          <w:ilvl w:val="0"/>
          <w:numId w:val="2"/>
        </w:numPr>
        <w:jc w:val="both"/>
      </w:pPr>
      <w:r w:rsidRPr="004D577A">
        <w:t xml:space="preserve">nabava čija je procijenjena vrijednost manja od 13.250,00 eura za nabavu roba, usluga i projektnih natječaja, odnosno manja od 26.540,00 eura za nabavu radova. </w:t>
      </w:r>
    </w:p>
    <w:p w14:paraId="1CBC6981" w14:textId="3B987EF7" w:rsidR="00C25E8B" w:rsidRPr="004D577A" w:rsidRDefault="00C25E8B" w:rsidP="00C25E8B">
      <w:pPr>
        <w:pStyle w:val="ListParagraph"/>
        <w:numPr>
          <w:ilvl w:val="0"/>
          <w:numId w:val="2"/>
        </w:numPr>
        <w:jc w:val="both"/>
      </w:pPr>
      <w:r w:rsidRPr="004D577A">
        <w:t>nabava čija je procijenjena vrijednost jednaka ili veća od 13.250,01 eura do 26.540,00 eura za nabavu roba, usluga i provedbu projektnih natječaja, odnosno jednaka ili veća od 26.540,01 eura do 66.360,00 eura za nabavu radova.</w:t>
      </w:r>
    </w:p>
    <w:p w14:paraId="3841E2E0" w14:textId="77777777" w:rsidR="00C25E8B" w:rsidRPr="004D577A" w:rsidRDefault="00C25E8B" w:rsidP="00C25E8B">
      <w:pPr>
        <w:jc w:val="both"/>
      </w:pPr>
    </w:p>
    <w:p w14:paraId="032834B0" w14:textId="1E9E4175" w:rsidR="00C25E8B" w:rsidRPr="004D577A" w:rsidRDefault="00C25E8B" w:rsidP="00C25E8B">
      <w:pPr>
        <w:ind w:firstLine="360"/>
        <w:jc w:val="both"/>
      </w:pPr>
      <w:r w:rsidRPr="004D577A">
        <w:t xml:space="preserve">Procijenjena vrijednost predstavlja ukupnu vrijednost nabave bez PDV-a.  </w:t>
      </w:r>
    </w:p>
    <w:p w14:paraId="3879E79B" w14:textId="77777777" w:rsidR="00C25E8B" w:rsidRPr="004D577A" w:rsidRDefault="00C25E8B" w:rsidP="00C25E8B">
      <w:pPr>
        <w:jc w:val="both"/>
      </w:pPr>
    </w:p>
    <w:p w14:paraId="37B6EA78" w14:textId="77777777" w:rsidR="00C25E8B" w:rsidRPr="004D577A" w:rsidRDefault="00C25E8B" w:rsidP="00C25E8B">
      <w:pPr>
        <w:jc w:val="center"/>
        <w:rPr>
          <w:b/>
          <w:bCs/>
        </w:rPr>
      </w:pPr>
      <w:r w:rsidRPr="004D577A">
        <w:rPr>
          <w:b/>
          <w:bCs/>
        </w:rPr>
        <w:t>IV. Pokretanje i priprema postupka jednostavne nabave</w:t>
      </w:r>
    </w:p>
    <w:p w14:paraId="7F4DE12B" w14:textId="77777777" w:rsidR="00C25E8B" w:rsidRPr="004D577A" w:rsidRDefault="00C25E8B" w:rsidP="00C25E8B">
      <w:pPr>
        <w:jc w:val="center"/>
        <w:rPr>
          <w:b/>
          <w:bCs/>
        </w:rPr>
      </w:pPr>
    </w:p>
    <w:p w14:paraId="69C43E2E" w14:textId="52A96CC9" w:rsidR="00C25E8B" w:rsidRPr="004D577A" w:rsidRDefault="00C25E8B" w:rsidP="00C25E8B">
      <w:pPr>
        <w:jc w:val="center"/>
        <w:rPr>
          <w:b/>
          <w:bCs/>
        </w:rPr>
      </w:pPr>
      <w:r w:rsidRPr="004D577A">
        <w:rPr>
          <w:b/>
          <w:bCs/>
        </w:rPr>
        <w:t>Članak 4.</w:t>
      </w:r>
    </w:p>
    <w:p w14:paraId="28926BD0" w14:textId="77777777" w:rsidR="00C25E8B" w:rsidRPr="004D577A" w:rsidRDefault="00C25E8B" w:rsidP="00C25E8B">
      <w:pPr>
        <w:jc w:val="both"/>
      </w:pPr>
    </w:p>
    <w:p w14:paraId="143EE321" w14:textId="77777777" w:rsidR="00C25E8B" w:rsidRPr="004D577A" w:rsidRDefault="00C25E8B" w:rsidP="00C25E8B">
      <w:pPr>
        <w:ind w:firstLine="720"/>
        <w:jc w:val="both"/>
      </w:pPr>
      <w:r w:rsidRPr="004D577A">
        <w:t>Pripremu i provedbu postupaka jednostavne nabave manje od 13.250,00 eura za nabavu roba, usluga i projektnih natječaja, odnosno manja od 26.540,00 eura za nabavu radova provode zaposlenici po nalogu odgovorne osobe naručitelja ili vanjski savjetnici za javnu nabavu.</w:t>
      </w:r>
    </w:p>
    <w:p w14:paraId="4B9C374A" w14:textId="77777777" w:rsidR="00C25E8B" w:rsidRPr="004D577A" w:rsidRDefault="00C25E8B" w:rsidP="00C25E8B">
      <w:pPr>
        <w:jc w:val="both"/>
      </w:pPr>
    </w:p>
    <w:p w14:paraId="4301E49B" w14:textId="77777777" w:rsidR="00C25E8B" w:rsidRPr="004D577A" w:rsidRDefault="00C25E8B" w:rsidP="00C25E8B">
      <w:pPr>
        <w:jc w:val="both"/>
        <w:rPr>
          <w:b/>
          <w:bCs/>
        </w:rPr>
      </w:pPr>
      <w:r w:rsidRPr="004D577A">
        <w:rPr>
          <w:b/>
          <w:bCs/>
        </w:rPr>
        <w:t>Članak 5.</w:t>
      </w:r>
    </w:p>
    <w:p w14:paraId="3AABD62A" w14:textId="77777777" w:rsidR="00C25E8B" w:rsidRPr="004D577A" w:rsidRDefault="00C25E8B" w:rsidP="00C25E8B">
      <w:pPr>
        <w:jc w:val="both"/>
      </w:pPr>
    </w:p>
    <w:p w14:paraId="6D43EA83" w14:textId="77777777" w:rsidR="00C25E8B" w:rsidRPr="004D577A" w:rsidRDefault="00C25E8B" w:rsidP="00C25E8B">
      <w:pPr>
        <w:ind w:firstLine="720"/>
        <w:jc w:val="both"/>
      </w:pPr>
      <w:r w:rsidRPr="004D577A">
        <w:t xml:space="preserve">Pripremu i provedba postupaka jednostavne nabave jednake ili veće od 13.250,01 eura za nabavu roba, usluga i projektnih natječaja, odnosno jednake ili veće od 26.540,01 eura  za nabavu radova provode članovi stručnog povjerenstva naručitelja koje imenuje odgovorna osoba naručitelja, te određuje njihove obveze i ovlasti u postupku jednostavne nabave. </w:t>
      </w:r>
    </w:p>
    <w:p w14:paraId="6DA5E7B3" w14:textId="77777777" w:rsidR="00C25E8B" w:rsidRPr="004D577A" w:rsidRDefault="00C25E8B" w:rsidP="00C25E8B">
      <w:pPr>
        <w:jc w:val="both"/>
      </w:pPr>
    </w:p>
    <w:p w14:paraId="61889AF3" w14:textId="48BF4AD0" w:rsidR="00C25E8B" w:rsidRPr="004D577A" w:rsidRDefault="00C25E8B" w:rsidP="00C25E8B">
      <w:pPr>
        <w:ind w:firstLine="720"/>
        <w:jc w:val="both"/>
      </w:pPr>
      <w:r w:rsidRPr="004D577A">
        <w:t>Članovi stručnog povjerenstva mogu biti i druge osobe, ako imaju utjecaj na odlučivanje i/ili druge radnje u vezi s pojedinim postupcima jednostavne nabave.</w:t>
      </w:r>
    </w:p>
    <w:p w14:paraId="50AD43C1" w14:textId="77777777" w:rsidR="00C25E8B" w:rsidRPr="004D577A" w:rsidRDefault="00C25E8B" w:rsidP="00C25E8B">
      <w:pPr>
        <w:jc w:val="both"/>
      </w:pPr>
    </w:p>
    <w:p w14:paraId="220D1709" w14:textId="77777777" w:rsidR="00C25E8B" w:rsidRPr="004D577A" w:rsidRDefault="00C25E8B" w:rsidP="00C25E8B">
      <w:pPr>
        <w:ind w:firstLine="720"/>
        <w:jc w:val="both"/>
      </w:pPr>
      <w:r w:rsidRPr="004D577A">
        <w:t>Obveze i ovlasti članova stručnog povjerenstva su:</w:t>
      </w:r>
    </w:p>
    <w:p w14:paraId="6B397887" w14:textId="17582D25" w:rsidR="00C25E8B" w:rsidRPr="004D577A" w:rsidRDefault="00C25E8B" w:rsidP="00C25E8B">
      <w:pPr>
        <w:pStyle w:val="ListParagraph"/>
        <w:numPr>
          <w:ilvl w:val="0"/>
          <w:numId w:val="2"/>
        </w:numPr>
        <w:jc w:val="both"/>
      </w:pPr>
      <w:r w:rsidRPr="004D577A">
        <w:t xml:space="preserve">priprema postupka jednostavne nabave: dogovor oko uvjeta vezanih uz predmet nabave, potrebnog sadržaja dokumentacije/uputa za prikupljanje ponuda, tehničkih specifikacija, </w:t>
      </w:r>
      <w:r w:rsidRPr="004D577A">
        <w:t xml:space="preserve">ponudbenih troškovnika i ostalih dokumenata vezanih uz predmetnu nabavu, </w:t>
      </w:r>
    </w:p>
    <w:p w14:paraId="16D1BF18" w14:textId="06639A8B" w:rsidR="00C25E8B" w:rsidRPr="004D577A" w:rsidRDefault="00C25E8B" w:rsidP="00C25E8B">
      <w:pPr>
        <w:pStyle w:val="ListParagraph"/>
        <w:numPr>
          <w:ilvl w:val="0"/>
          <w:numId w:val="2"/>
        </w:numPr>
        <w:jc w:val="both"/>
      </w:pPr>
      <w:r w:rsidRPr="004D577A">
        <w:t xml:space="preserve">provedba postupka jednostavne nabave: slanje Poziva na dostavu ponuda gospodarskim subjektima na dokaziv način, otvaranje pristiglih ponuda, sastavljanje zapisnika o otvaranju, pregledu  i ocjena ponuda, rangiranje ponuda sukladno kriteriju za odabir ponuda, prijedlog za odabir najpovoljnije ponude sukladno kriteriju za odabir i uvjetima propisanim dokumentacijom/uputama za prikupljanje ponuda ili poništenje postupka. </w:t>
      </w:r>
    </w:p>
    <w:p w14:paraId="079CAC80" w14:textId="77777777" w:rsidR="00C25E8B" w:rsidRPr="004D577A" w:rsidRDefault="00C25E8B" w:rsidP="00C25E8B">
      <w:pPr>
        <w:jc w:val="both"/>
      </w:pPr>
    </w:p>
    <w:p w14:paraId="2092677E" w14:textId="77777777" w:rsidR="00C25E8B" w:rsidRPr="004D577A" w:rsidRDefault="00C25E8B" w:rsidP="00C25E8B">
      <w:pPr>
        <w:ind w:firstLine="360"/>
        <w:jc w:val="both"/>
      </w:pPr>
      <w:r w:rsidRPr="004D577A">
        <w:t xml:space="preserve">U pripremi i provedbi postupka jednostavne nabave procijenjene vrijednosti jednake ili veće od 13.250,01 eura za nabavu roba i usluga, odnosno jednake ili veće od 26.540,01 eura za nabavu radova moraju sudjelovati najmanje 2 (dva) ovlaštena predstavnika, od kojih 1 (jedan) može imati važeći certifikat na području javne nabave. </w:t>
      </w:r>
    </w:p>
    <w:p w14:paraId="2B992112" w14:textId="77777777" w:rsidR="00C25E8B" w:rsidRPr="004D577A" w:rsidRDefault="00C25E8B" w:rsidP="00C25E8B">
      <w:pPr>
        <w:jc w:val="both"/>
      </w:pPr>
    </w:p>
    <w:p w14:paraId="2C967047" w14:textId="77777777" w:rsidR="00C25E8B" w:rsidRPr="004D577A" w:rsidRDefault="00C25E8B" w:rsidP="00C25E8B">
      <w:pPr>
        <w:jc w:val="center"/>
        <w:rPr>
          <w:b/>
          <w:bCs/>
        </w:rPr>
      </w:pPr>
      <w:r w:rsidRPr="004D577A">
        <w:rPr>
          <w:b/>
          <w:bCs/>
        </w:rPr>
        <w:t>Članak 6.</w:t>
      </w:r>
    </w:p>
    <w:p w14:paraId="225E2B3D" w14:textId="77777777" w:rsidR="00C25E8B" w:rsidRPr="004D577A" w:rsidRDefault="00C25E8B" w:rsidP="00C25E8B">
      <w:pPr>
        <w:jc w:val="both"/>
      </w:pPr>
    </w:p>
    <w:p w14:paraId="11AD75AA" w14:textId="77777777" w:rsidR="00C25E8B" w:rsidRPr="004D577A" w:rsidRDefault="00C25E8B" w:rsidP="00C25E8B">
      <w:pPr>
        <w:ind w:firstLine="720"/>
        <w:jc w:val="both"/>
      </w:pPr>
      <w:r w:rsidRPr="004D577A">
        <w:t xml:space="preserve">Odgovorna osoba naručitelja donosi Odluku o početku postupka jednostavne nabave iz članka 4. i 5. ovog Pravilnika koja obavezno sadrži: </w:t>
      </w:r>
    </w:p>
    <w:p w14:paraId="4687BE91" w14:textId="4E6A7A1D" w:rsidR="00C25E8B" w:rsidRPr="004D577A" w:rsidRDefault="00C25E8B" w:rsidP="003D7B3A">
      <w:pPr>
        <w:pStyle w:val="ListParagraph"/>
        <w:numPr>
          <w:ilvl w:val="0"/>
          <w:numId w:val="2"/>
        </w:numPr>
        <w:jc w:val="both"/>
      </w:pPr>
      <w:r w:rsidRPr="004D577A">
        <w:t xml:space="preserve">naziv predmeta nabave, </w:t>
      </w:r>
    </w:p>
    <w:p w14:paraId="60A6A946" w14:textId="16973ED2" w:rsidR="00C25E8B" w:rsidRPr="004D577A" w:rsidRDefault="00C25E8B" w:rsidP="003D7B3A">
      <w:pPr>
        <w:pStyle w:val="ListParagraph"/>
        <w:numPr>
          <w:ilvl w:val="0"/>
          <w:numId w:val="2"/>
        </w:numPr>
        <w:jc w:val="both"/>
      </w:pPr>
      <w:r w:rsidRPr="004D577A">
        <w:t xml:space="preserve">procijenjenu vrijednosti nabave, </w:t>
      </w:r>
    </w:p>
    <w:p w14:paraId="74B8D225" w14:textId="31944F1A" w:rsidR="00C25E8B" w:rsidRPr="004D577A" w:rsidRDefault="00C25E8B" w:rsidP="003D7B3A">
      <w:pPr>
        <w:pStyle w:val="ListParagraph"/>
        <w:numPr>
          <w:ilvl w:val="0"/>
          <w:numId w:val="2"/>
        </w:numPr>
        <w:jc w:val="both"/>
      </w:pPr>
      <w:r w:rsidRPr="004D577A">
        <w:t xml:space="preserve">podatke o osobama koje provode postupak, </w:t>
      </w:r>
    </w:p>
    <w:p w14:paraId="62745FC0" w14:textId="77777777" w:rsidR="003D7B3A" w:rsidRPr="004D577A" w:rsidRDefault="003D7B3A" w:rsidP="00C25E8B">
      <w:pPr>
        <w:jc w:val="both"/>
      </w:pPr>
    </w:p>
    <w:p w14:paraId="7162CEF9" w14:textId="4003878F" w:rsidR="00C25E8B" w:rsidRPr="004D577A" w:rsidRDefault="00C25E8B" w:rsidP="003D7B3A">
      <w:pPr>
        <w:ind w:firstLine="360"/>
        <w:jc w:val="both"/>
      </w:pPr>
      <w:r w:rsidRPr="004D577A">
        <w:t xml:space="preserve">a može sadržavati i podatke o ponuditeljima kojima će se uputiti poziv na dostavu ponude te ostale bitne podatke. </w:t>
      </w:r>
    </w:p>
    <w:p w14:paraId="76AB1845" w14:textId="77777777" w:rsidR="00C25E8B" w:rsidRPr="004D577A" w:rsidRDefault="00C25E8B" w:rsidP="00C25E8B">
      <w:pPr>
        <w:jc w:val="both"/>
      </w:pPr>
    </w:p>
    <w:p w14:paraId="1CCF0BF9" w14:textId="77777777" w:rsidR="00C25E8B" w:rsidRPr="004D577A" w:rsidRDefault="00C25E8B" w:rsidP="003D7B3A">
      <w:pPr>
        <w:jc w:val="center"/>
        <w:rPr>
          <w:b/>
          <w:bCs/>
        </w:rPr>
      </w:pPr>
      <w:r w:rsidRPr="004D577A">
        <w:rPr>
          <w:b/>
          <w:bCs/>
        </w:rPr>
        <w:t>V. Provedba postupka jednostavne nabave procijenjene vrijednost manje od kn 13.250,00 eura, odnosno manje od 26.540,00 eura</w:t>
      </w:r>
    </w:p>
    <w:p w14:paraId="4E0B2181" w14:textId="77777777" w:rsidR="00C25E8B" w:rsidRPr="004D577A" w:rsidRDefault="00C25E8B" w:rsidP="003D7B3A">
      <w:pPr>
        <w:jc w:val="center"/>
        <w:rPr>
          <w:b/>
          <w:bCs/>
        </w:rPr>
      </w:pPr>
    </w:p>
    <w:p w14:paraId="1C1127BC" w14:textId="77777777" w:rsidR="00C25E8B" w:rsidRPr="004D577A" w:rsidRDefault="00C25E8B" w:rsidP="003D7B3A">
      <w:pPr>
        <w:jc w:val="center"/>
        <w:rPr>
          <w:b/>
          <w:bCs/>
        </w:rPr>
      </w:pPr>
      <w:r w:rsidRPr="004D577A">
        <w:rPr>
          <w:b/>
          <w:bCs/>
        </w:rPr>
        <w:t>Članak 7.</w:t>
      </w:r>
    </w:p>
    <w:p w14:paraId="592E10EA" w14:textId="77777777" w:rsidR="00C25E8B" w:rsidRPr="004D577A" w:rsidRDefault="00C25E8B" w:rsidP="00C25E8B">
      <w:pPr>
        <w:jc w:val="both"/>
      </w:pPr>
    </w:p>
    <w:p w14:paraId="574BD4FF" w14:textId="77777777" w:rsidR="00C25E8B" w:rsidRPr="004D577A" w:rsidRDefault="00C25E8B" w:rsidP="003D7B3A">
      <w:pPr>
        <w:ind w:firstLine="720"/>
        <w:jc w:val="both"/>
      </w:pPr>
      <w:r w:rsidRPr="004D577A">
        <w:t>Nabava iz članka 4. Pravilnika provodi se na temelju zatražene jedne ponude, prikupljene na dokaziv način (elektroničkom poštom, putem ovlaštenog pružatelja poštanskih usluga ili druge odgovarajuće kurirske službe i dr.).</w:t>
      </w:r>
    </w:p>
    <w:p w14:paraId="40943E8F" w14:textId="77777777" w:rsidR="003D7B3A" w:rsidRPr="004D577A" w:rsidRDefault="003D7B3A" w:rsidP="00C25E8B">
      <w:pPr>
        <w:jc w:val="both"/>
      </w:pPr>
    </w:p>
    <w:p w14:paraId="13371B5F" w14:textId="258A2AAF" w:rsidR="00C25E8B" w:rsidRPr="004D577A" w:rsidRDefault="00C25E8B" w:rsidP="003D7B3A">
      <w:pPr>
        <w:ind w:firstLine="720"/>
        <w:jc w:val="both"/>
      </w:pPr>
      <w:r w:rsidRPr="004D577A">
        <w:t>Naručitelj nabavu zaključuje izdavanjem narudžbenice ili sklapanjem ugovora s 1 (jednim) gospodarskim subjektom.</w:t>
      </w:r>
    </w:p>
    <w:p w14:paraId="4421D218" w14:textId="77777777" w:rsidR="00C25E8B" w:rsidRPr="004D577A" w:rsidRDefault="00C25E8B" w:rsidP="00C25E8B">
      <w:pPr>
        <w:jc w:val="both"/>
      </w:pPr>
    </w:p>
    <w:p w14:paraId="6085C09A" w14:textId="77777777" w:rsidR="00C25E8B" w:rsidRPr="004D577A" w:rsidRDefault="00C25E8B" w:rsidP="003D7B3A">
      <w:pPr>
        <w:ind w:firstLine="720"/>
        <w:jc w:val="both"/>
      </w:pPr>
      <w:r w:rsidRPr="004D577A">
        <w:t xml:space="preserve">Nakon provedenog postupka, narudžbenica se izdaje gospodarskom subjektu za nabavu roba, usluga, projektnih natječaja manjih od 13.250,00 eura, i radova manjih od 26.540,00 eura, a iznad 13.250,01 eura, odnosno 26.540,01 eura naručitelj zaključuje nabavu sklapanjem ugovora s gospodarskim subjektom. </w:t>
      </w:r>
    </w:p>
    <w:p w14:paraId="063AC4A4" w14:textId="77777777" w:rsidR="00C25E8B" w:rsidRPr="004D577A" w:rsidRDefault="00C25E8B" w:rsidP="00C25E8B">
      <w:pPr>
        <w:jc w:val="both"/>
      </w:pPr>
    </w:p>
    <w:p w14:paraId="17968240" w14:textId="77777777" w:rsidR="00C25E8B" w:rsidRPr="004D577A" w:rsidRDefault="00C25E8B" w:rsidP="003D7B3A">
      <w:pPr>
        <w:ind w:firstLine="720"/>
        <w:jc w:val="both"/>
      </w:pPr>
      <w:r w:rsidRPr="004D577A">
        <w:lastRenderedPageBreak/>
        <w:t>Naručitelj može ukoliko je to svrsishodno radi potrebe postupka, umjesto izdavanja narudžbenice, nabavu iz ovog članka provesti sklapanjem ugovora sa odabranim ponuditeljem.</w:t>
      </w:r>
    </w:p>
    <w:p w14:paraId="778CB672" w14:textId="77777777" w:rsidR="003D7B3A" w:rsidRPr="004D577A" w:rsidRDefault="003D7B3A" w:rsidP="00C25E8B">
      <w:pPr>
        <w:jc w:val="both"/>
      </w:pPr>
    </w:p>
    <w:p w14:paraId="040F8D59" w14:textId="1230DCA1" w:rsidR="00C25E8B" w:rsidRPr="004D577A" w:rsidRDefault="00C25E8B" w:rsidP="003D7B3A">
      <w:pPr>
        <w:ind w:firstLine="720"/>
        <w:jc w:val="both"/>
      </w:pPr>
      <w:r w:rsidRPr="004D577A">
        <w:t>Narudžbenicu ili ugovor potpisuje odgovorna osoba naručitelja.</w:t>
      </w:r>
    </w:p>
    <w:p w14:paraId="63AE365E" w14:textId="77777777" w:rsidR="00C25E8B" w:rsidRPr="004D577A" w:rsidRDefault="00C25E8B" w:rsidP="00C25E8B">
      <w:pPr>
        <w:jc w:val="both"/>
      </w:pPr>
    </w:p>
    <w:p w14:paraId="2D68A657" w14:textId="77777777" w:rsidR="00C25E8B" w:rsidRPr="004D577A" w:rsidRDefault="00C25E8B" w:rsidP="003D7B3A">
      <w:pPr>
        <w:ind w:firstLine="720"/>
        <w:jc w:val="both"/>
      </w:pPr>
      <w:r w:rsidRPr="004D577A">
        <w:t>Evidenciju o izdanim narudžbenicama iz ovog članka vode upravna tijela naručitelja iz svog djelokruga rada te upravno tijelo naručitelja nadležno za financije.</w:t>
      </w:r>
    </w:p>
    <w:p w14:paraId="22C22A8E" w14:textId="77777777" w:rsidR="00C25E8B" w:rsidRPr="004D577A" w:rsidRDefault="00C25E8B" w:rsidP="00C25E8B">
      <w:pPr>
        <w:jc w:val="both"/>
      </w:pPr>
    </w:p>
    <w:p w14:paraId="0DE73FFD" w14:textId="77777777" w:rsidR="00C25E8B" w:rsidRPr="004D577A" w:rsidRDefault="00C25E8B" w:rsidP="003D7B3A">
      <w:pPr>
        <w:ind w:firstLine="720"/>
        <w:jc w:val="both"/>
      </w:pPr>
      <w:r w:rsidRPr="004D577A">
        <w:t>Pročelnici upravnih tijela i drugi nadležni rukovoditelji dužni su osigurati da se jednostavna nabava iz prethodnog stavka provodi na zakonit i učinkovit način, uz ekonomično trošenje javnih sredstava.</w:t>
      </w:r>
    </w:p>
    <w:p w14:paraId="7B8E7B70" w14:textId="77777777" w:rsidR="00C25E8B" w:rsidRPr="004D577A" w:rsidRDefault="00C25E8B" w:rsidP="00C25E8B">
      <w:pPr>
        <w:jc w:val="both"/>
      </w:pPr>
    </w:p>
    <w:p w14:paraId="2422702D" w14:textId="77777777" w:rsidR="00C25E8B" w:rsidRPr="004D577A" w:rsidRDefault="00C25E8B" w:rsidP="003D7B3A">
      <w:pPr>
        <w:jc w:val="center"/>
        <w:rPr>
          <w:b/>
          <w:bCs/>
        </w:rPr>
      </w:pPr>
      <w:r w:rsidRPr="004D577A">
        <w:rPr>
          <w:b/>
          <w:bCs/>
        </w:rPr>
        <w:t>VI. Provedba postupka jednostavne nabave procijenjene vrijednosti jednake ili veća od 13.250,01 eura, odnosno jednake ili veće od 26.540,01 eura</w:t>
      </w:r>
    </w:p>
    <w:p w14:paraId="583624D2" w14:textId="77777777" w:rsidR="00C25E8B" w:rsidRPr="004D577A" w:rsidRDefault="00C25E8B" w:rsidP="003D7B3A">
      <w:pPr>
        <w:jc w:val="center"/>
        <w:rPr>
          <w:b/>
          <w:bCs/>
        </w:rPr>
      </w:pPr>
    </w:p>
    <w:p w14:paraId="302F6827" w14:textId="77777777" w:rsidR="00C25E8B" w:rsidRPr="004D577A" w:rsidRDefault="00C25E8B" w:rsidP="003D7B3A">
      <w:pPr>
        <w:jc w:val="center"/>
        <w:rPr>
          <w:b/>
          <w:bCs/>
        </w:rPr>
      </w:pPr>
      <w:r w:rsidRPr="004D577A">
        <w:rPr>
          <w:b/>
          <w:bCs/>
        </w:rPr>
        <w:t>Članak 8.</w:t>
      </w:r>
    </w:p>
    <w:p w14:paraId="25BB6E2C" w14:textId="77777777" w:rsidR="00C25E8B" w:rsidRPr="004D577A" w:rsidRDefault="00C25E8B" w:rsidP="00C25E8B">
      <w:pPr>
        <w:jc w:val="both"/>
      </w:pPr>
    </w:p>
    <w:p w14:paraId="227E44D6" w14:textId="77777777" w:rsidR="00C25E8B" w:rsidRPr="004D577A" w:rsidRDefault="00C25E8B" w:rsidP="003D7B3A">
      <w:pPr>
        <w:ind w:firstLine="720"/>
        <w:jc w:val="both"/>
      </w:pPr>
      <w:r w:rsidRPr="004D577A">
        <w:t xml:space="preserve">Nabava iz članka 5. Pravilnika provodi se slanjem Poziva na dostavu ponude na adrese najmanje 3 (tri) gospodarska subjekta po vlastitom izboru na dokaziv način (putem eojn, elektroničkom poštom, putem ovlaštenog pružatelja poštanskih usluga ili druge odgovarajuće kurirske službe i dr.). </w:t>
      </w:r>
    </w:p>
    <w:p w14:paraId="612377B8" w14:textId="77777777" w:rsidR="00C25E8B" w:rsidRPr="004D577A" w:rsidRDefault="00C25E8B" w:rsidP="00C25E8B">
      <w:pPr>
        <w:jc w:val="both"/>
      </w:pPr>
      <w:r w:rsidRPr="004D577A">
        <w:t xml:space="preserve">Iznimno od stavka 1. ovoga članka, može se zatražiti  1 (jedna) ponuda u slučaju: </w:t>
      </w:r>
    </w:p>
    <w:p w14:paraId="28B4AD9B" w14:textId="0DFEB4D4" w:rsidR="00C25E8B" w:rsidRPr="004D577A" w:rsidRDefault="00C25E8B" w:rsidP="003D7B3A">
      <w:pPr>
        <w:pStyle w:val="ListParagraph"/>
        <w:numPr>
          <w:ilvl w:val="0"/>
          <w:numId w:val="2"/>
        </w:numPr>
        <w:jc w:val="both"/>
      </w:pPr>
      <w:r w:rsidRPr="004D577A">
        <w:t>kad ugovor može izvršiti samo odredbeni gospodarski subjekt zbog tehničkih ili umjetničkih razloga ili zaštite isključivih prava na temelju posebnih Zakona i dr. propisa,</w:t>
      </w:r>
    </w:p>
    <w:p w14:paraId="3674CC08" w14:textId="5E42A4FC" w:rsidR="00C25E8B" w:rsidRPr="004D577A" w:rsidRDefault="00C25E8B" w:rsidP="003D7B3A">
      <w:pPr>
        <w:pStyle w:val="ListParagraph"/>
        <w:numPr>
          <w:ilvl w:val="0"/>
          <w:numId w:val="2"/>
        </w:numPr>
        <w:jc w:val="both"/>
      </w:pPr>
      <w:r w:rsidRPr="004D577A">
        <w:t>nabave hotelskih  i restoranskih usluga, zdravstvenih usluga, usluga osiguranja(66510000-8), socijalnih usluga, usluga obrazovanja, arhitektonskih usluga (CPV-71000000-8 prema nomenklaturama, utvrđenim Uredbom (EZ) br. 2195/2002 Europskog parlamenta i Vijeća o Jedinstvenom rječniku javne nabave (CPV), kako je posljednje izmijenjena Uredbom (EZ) br. 596/2009), konzultantskih usluga, konzervatorskih usluga, usluga vještaka,</w:t>
      </w:r>
    </w:p>
    <w:p w14:paraId="39C415A4" w14:textId="470F3962" w:rsidR="00C25E8B" w:rsidRPr="004D577A" w:rsidRDefault="00C25E8B" w:rsidP="003D7B3A">
      <w:pPr>
        <w:pStyle w:val="ListParagraph"/>
        <w:numPr>
          <w:ilvl w:val="0"/>
          <w:numId w:val="2"/>
        </w:numPr>
        <w:jc w:val="both"/>
      </w:pPr>
      <w:r w:rsidRPr="004D577A">
        <w:t>nabave usluga ili radova na dovršenju  započetih, a povezanih funkcionalnih  ili prostornih cjelina,</w:t>
      </w:r>
    </w:p>
    <w:p w14:paraId="327EFA0A" w14:textId="20DB7D34" w:rsidR="00C25E8B" w:rsidRPr="004D577A" w:rsidRDefault="00C25E8B" w:rsidP="003D7B3A">
      <w:pPr>
        <w:pStyle w:val="ListParagraph"/>
        <w:numPr>
          <w:ilvl w:val="0"/>
          <w:numId w:val="2"/>
        </w:numPr>
        <w:jc w:val="both"/>
      </w:pPr>
      <w:r w:rsidRPr="004D577A">
        <w:t xml:space="preserve">za nabavu: programskih paketa (CPV oznake 48000000-8 do CPV oznake 48991000-1) i s njima povezane usluge (CPV oznake 72100000-6 do CPV oznake 72910000-2) sve prema nomenklaturama, utvrđenim Uredbom (EZ) br. 2195/2002 </w:t>
      </w:r>
      <w:r w:rsidRPr="004D577A">
        <w:t>Europskog parlamenta i Vijeća o Jedinstvenom rječniku javne nabave (CPV), kako je posljednje izmijenjena Uredbom (EZ) br. 596/2009,  te uredskog materijala, energije, goriva, Telekomunikacijske opreme, i poštanskih i telekomunikacijskih usluga u nepokretnoj i pokretnoj telekomunikacijskoj mreži, Usluge popravka, održavanja i srodne usluge za osobna računala, uredsku opremu, mrežu, telekomunikacije i audiovizualnu opremu,</w:t>
      </w:r>
    </w:p>
    <w:p w14:paraId="4C4B13B8" w14:textId="1A789DD2" w:rsidR="00C25E8B" w:rsidRPr="004D577A" w:rsidRDefault="00C25E8B" w:rsidP="003D7B3A">
      <w:pPr>
        <w:pStyle w:val="ListParagraph"/>
        <w:numPr>
          <w:ilvl w:val="0"/>
          <w:numId w:val="2"/>
        </w:numPr>
        <w:jc w:val="both"/>
      </w:pPr>
      <w:r w:rsidRPr="004D577A">
        <w:t>nabave koja zahtijeva iznimnu žurnost koja nije uzrokovana postupanjem naručitelja,</w:t>
      </w:r>
    </w:p>
    <w:p w14:paraId="77405B9F" w14:textId="77777777" w:rsidR="00C25E8B" w:rsidRPr="004D577A" w:rsidRDefault="00C25E8B" w:rsidP="00C25E8B">
      <w:pPr>
        <w:jc w:val="both"/>
      </w:pPr>
    </w:p>
    <w:p w14:paraId="7B07E489" w14:textId="77777777" w:rsidR="00C25E8B" w:rsidRPr="004D577A" w:rsidRDefault="00C25E8B" w:rsidP="003D7B3A">
      <w:pPr>
        <w:ind w:firstLine="360"/>
        <w:jc w:val="both"/>
      </w:pPr>
      <w:r w:rsidRPr="004D577A">
        <w:t>Prethodno navedeno mora biti posebno obrazloženo, a obrazloženje mora biti sastavni dio zahtjeva za nabavu.</w:t>
      </w:r>
    </w:p>
    <w:p w14:paraId="78D74CAF" w14:textId="77777777" w:rsidR="00C25E8B" w:rsidRPr="004D577A" w:rsidRDefault="00C25E8B" w:rsidP="00C25E8B">
      <w:pPr>
        <w:jc w:val="both"/>
      </w:pPr>
    </w:p>
    <w:p w14:paraId="76A5CB95" w14:textId="77777777" w:rsidR="00C25E8B" w:rsidRPr="004D577A" w:rsidRDefault="00C25E8B" w:rsidP="003D7B3A">
      <w:pPr>
        <w:jc w:val="center"/>
        <w:rPr>
          <w:b/>
          <w:bCs/>
        </w:rPr>
      </w:pPr>
      <w:r w:rsidRPr="004D577A">
        <w:rPr>
          <w:b/>
          <w:bCs/>
        </w:rPr>
        <w:t>Članak 9.</w:t>
      </w:r>
    </w:p>
    <w:p w14:paraId="518016A1" w14:textId="77777777" w:rsidR="00C25E8B" w:rsidRPr="004D577A" w:rsidRDefault="00C25E8B" w:rsidP="00C25E8B">
      <w:pPr>
        <w:jc w:val="both"/>
      </w:pPr>
    </w:p>
    <w:p w14:paraId="39F0EFF0" w14:textId="77777777" w:rsidR="00C25E8B" w:rsidRPr="004D577A" w:rsidRDefault="00C25E8B" w:rsidP="003D7B3A">
      <w:pPr>
        <w:ind w:firstLine="720"/>
        <w:jc w:val="both"/>
      </w:pPr>
      <w:r w:rsidRPr="004D577A">
        <w:t xml:space="preserve">Poziv na dostavu ponude mora biti jasan, razumljiv i nedvojben, te izrađen na način da sadrži sve potrebne podatke koji gospodarskim subjektima omogućavaju izradu i dostavu ponude. </w:t>
      </w:r>
    </w:p>
    <w:p w14:paraId="48C91749" w14:textId="77777777" w:rsidR="003D7B3A" w:rsidRPr="004D577A" w:rsidRDefault="003D7B3A" w:rsidP="00C25E8B">
      <w:pPr>
        <w:jc w:val="both"/>
      </w:pPr>
    </w:p>
    <w:p w14:paraId="6B318EAB" w14:textId="23FD5596" w:rsidR="00C25E8B" w:rsidRPr="004D577A" w:rsidRDefault="00C25E8B" w:rsidP="003D7B3A">
      <w:pPr>
        <w:ind w:firstLine="720"/>
        <w:jc w:val="both"/>
      </w:pPr>
      <w:r w:rsidRPr="004D577A">
        <w:t xml:space="preserve">Pozivu se može priložiti i dodatna dokumentacija (npr. skice, nacrti, planovi, projekti, studije i slični dokumenti, na temelju kojih su izrađeni troškovnici ili projektni zadaci). </w:t>
      </w:r>
    </w:p>
    <w:p w14:paraId="673B3712" w14:textId="77777777" w:rsidR="00C25E8B" w:rsidRPr="004D577A" w:rsidRDefault="00C25E8B" w:rsidP="00C25E8B">
      <w:pPr>
        <w:jc w:val="both"/>
      </w:pPr>
    </w:p>
    <w:p w14:paraId="65BC9E9B" w14:textId="77777777" w:rsidR="00C25E8B" w:rsidRPr="004D577A" w:rsidRDefault="00C25E8B" w:rsidP="003D7B3A">
      <w:pPr>
        <w:ind w:firstLine="720"/>
        <w:jc w:val="both"/>
      </w:pPr>
      <w:r w:rsidRPr="004D577A">
        <w:t>Poziv može sadržavati obrasce, predloške zahtijevanih dokumenata, izjave i sl. te prijedlog ugovora o jednostavnoj nabavi.</w:t>
      </w:r>
    </w:p>
    <w:p w14:paraId="101D7DD3" w14:textId="77777777" w:rsidR="00C25E8B" w:rsidRPr="004D577A" w:rsidRDefault="00C25E8B" w:rsidP="00C25E8B">
      <w:pPr>
        <w:jc w:val="both"/>
      </w:pPr>
    </w:p>
    <w:p w14:paraId="5670AF23" w14:textId="77777777" w:rsidR="00C25E8B" w:rsidRPr="004D577A" w:rsidRDefault="00C25E8B" w:rsidP="003D7B3A">
      <w:pPr>
        <w:jc w:val="center"/>
        <w:rPr>
          <w:b/>
          <w:bCs/>
        </w:rPr>
      </w:pPr>
      <w:r w:rsidRPr="004D577A">
        <w:rPr>
          <w:b/>
          <w:bCs/>
        </w:rPr>
        <w:t>Članak 10.</w:t>
      </w:r>
    </w:p>
    <w:p w14:paraId="3BFBC75A" w14:textId="77777777" w:rsidR="00C25E8B" w:rsidRPr="004D577A" w:rsidRDefault="00C25E8B" w:rsidP="00C25E8B">
      <w:pPr>
        <w:jc w:val="both"/>
      </w:pPr>
    </w:p>
    <w:p w14:paraId="451BA847" w14:textId="77777777" w:rsidR="00C25E8B" w:rsidRPr="004D577A" w:rsidRDefault="00C25E8B" w:rsidP="003D7B3A">
      <w:pPr>
        <w:ind w:firstLine="720"/>
        <w:jc w:val="both"/>
      </w:pPr>
      <w:r w:rsidRPr="004D577A">
        <w:t xml:space="preserve">Osnove za isključenje gospodarskog subjekta, kriterije za odabir gospodarskog subjekta, jamstva i ostale zahtjeve i uvjete navedene u pozivu, naručitelj utvrđuje u slučaju kada je ispunjavanje tih uvjeta potrebno za ocjenu sposobnosti gospodarskog subjekta za izvršenje određenog ugovora/narudžbenice. </w:t>
      </w:r>
    </w:p>
    <w:p w14:paraId="51138ACD" w14:textId="77777777" w:rsidR="00C25E8B" w:rsidRPr="004D577A" w:rsidRDefault="00C25E8B" w:rsidP="00C25E8B">
      <w:pPr>
        <w:jc w:val="both"/>
      </w:pPr>
    </w:p>
    <w:p w14:paraId="75C0C099" w14:textId="77777777" w:rsidR="00C25E8B" w:rsidRPr="004D577A" w:rsidRDefault="00C25E8B" w:rsidP="003D7B3A">
      <w:pPr>
        <w:ind w:firstLine="720"/>
        <w:jc w:val="both"/>
      </w:pPr>
      <w:r w:rsidRPr="004D577A">
        <w:t>Sadržaj poziva za dostavu ponuda utvrđuje se ovisno o predmetu jednostavne nabave.</w:t>
      </w:r>
    </w:p>
    <w:p w14:paraId="7EA99D85" w14:textId="77777777" w:rsidR="00C25E8B" w:rsidRPr="004D577A" w:rsidRDefault="00C25E8B" w:rsidP="00C25E8B">
      <w:pPr>
        <w:jc w:val="both"/>
      </w:pPr>
    </w:p>
    <w:p w14:paraId="4C0D05E8" w14:textId="77777777" w:rsidR="00C25E8B" w:rsidRPr="004D577A" w:rsidRDefault="00C25E8B" w:rsidP="003D7B3A">
      <w:pPr>
        <w:jc w:val="center"/>
        <w:rPr>
          <w:b/>
          <w:bCs/>
        </w:rPr>
      </w:pPr>
      <w:r w:rsidRPr="004D577A">
        <w:rPr>
          <w:b/>
          <w:bCs/>
        </w:rPr>
        <w:t>Članak 11.</w:t>
      </w:r>
    </w:p>
    <w:p w14:paraId="2AA8623C" w14:textId="77777777" w:rsidR="00C25E8B" w:rsidRPr="004D577A" w:rsidRDefault="00C25E8B" w:rsidP="00C25E8B">
      <w:pPr>
        <w:jc w:val="both"/>
      </w:pPr>
    </w:p>
    <w:p w14:paraId="18CD602E" w14:textId="77777777" w:rsidR="00C25E8B" w:rsidRPr="004D577A" w:rsidRDefault="00C25E8B" w:rsidP="003D7B3A">
      <w:pPr>
        <w:ind w:firstLine="720"/>
        <w:jc w:val="both"/>
      </w:pPr>
      <w:r w:rsidRPr="004D577A">
        <w:t>Kriterij odabira ponude je najniža cijena ili ekonomski najpovoljnija ponuda.</w:t>
      </w:r>
    </w:p>
    <w:p w14:paraId="19EF8A06" w14:textId="77777777" w:rsidR="00C25E8B" w:rsidRPr="004D577A" w:rsidRDefault="00C25E8B" w:rsidP="00C25E8B">
      <w:pPr>
        <w:jc w:val="both"/>
      </w:pPr>
    </w:p>
    <w:p w14:paraId="158EBC55" w14:textId="77777777" w:rsidR="00C25E8B" w:rsidRPr="004D577A" w:rsidRDefault="00C25E8B" w:rsidP="003D7B3A">
      <w:pPr>
        <w:ind w:firstLine="720"/>
        <w:jc w:val="both"/>
      </w:pPr>
      <w:r w:rsidRPr="004D577A">
        <w:t xml:space="preserve">U pozivu na dostavu ponuda mora biti naveden kriterij odabira, a u slučaju primjene kriterija ekonomski najpovoljnije ponude moraju biti navedeni dodatni kriteriji temeljem kojeg će se ponuda bodovati (primjerice kvaliteta, tehnička i estetska vrijednost, organizacija i kvalifikacija osoblja i slično) te način njihova bodovanja. </w:t>
      </w:r>
    </w:p>
    <w:p w14:paraId="4E42A4CC" w14:textId="77777777" w:rsidR="00C25E8B" w:rsidRPr="004D577A" w:rsidRDefault="00C25E8B" w:rsidP="003D7B3A">
      <w:pPr>
        <w:jc w:val="center"/>
        <w:rPr>
          <w:b/>
          <w:bCs/>
        </w:rPr>
      </w:pPr>
      <w:r w:rsidRPr="004D577A">
        <w:rPr>
          <w:b/>
          <w:bCs/>
        </w:rPr>
        <w:lastRenderedPageBreak/>
        <w:t>Članak 12.</w:t>
      </w:r>
    </w:p>
    <w:p w14:paraId="6DB8F7B4" w14:textId="77777777" w:rsidR="00C25E8B" w:rsidRPr="004D577A" w:rsidRDefault="00C25E8B" w:rsidP="00C25E8B">
      <w:pPr>
        <w:jc w:val="both"/>
      </w:pPr>
    </w:p>
    <w:p w14:paraId="6C03AD2C" w14:textId="77777777" w:rsidR="00C25E8B" w:rsidRPr="004D577A" w:rsidRDefault="00C25E8B" w:rsidP="003D7B3A">
      <w:pPr>
        <w:ind w:firstLine="720"/>
        <w:jc w:val="both"/>
      </w:pPr>
      <w:r w:rsidRPr="004D577A">
        <w:t xml:space="preserve">Ponude se dostavljaju u skladu s načinom određenim u Pozivu na dostavu ponude. </w:t>
      </w:r>
    </w:p>
    <w:p w14:paraId="641769B1" w14:textId="77777777" w:rsidR="00C25E8B" w:rsidRPr="004D577A" w:rsidRDefault="00C25E8B" w:rsidP="00C25E8B">
      <w:pPr>
        <w:jc w:val="both"/>
      </w:pPr>
    </w:p>
    <w:p w14:paraId="713E9D1D" w14:textId="77777777" w:rsidR="00C25E8B" w:rsidRPr="004D577A" w:rsidRDefault="00C25E8B" w:rsidP="003D7B3A">
      <w:pPr>
        <w:ind w:firstLine="720"/>
        <w:jc w:val="both"/>
      </w:pPr>
      <w:r w:rsidRPr="004D577A">
        <w:t>Rok za dostavu ponuda mora biti primjeren predmetu nabave i ne smije biti kraći od 5 (pet) dana od dana slanja poziva na dostavu ponuda, osim u slučaju žurne nabave.</w:t>
      </w:r>
    </w:p>
    <w:p w14:paraId="0A1E5E5F" w14:textId="77777777" w:rsidR="00C25E8B" w:rsidRPr="004D577A" w:rsidRDefault="00C25E8B" w:rsidP="00C25E8B">
      <w:pPr>
        <w:jc w:val="both"/>
      </w:pPr>
    </w:p>
    <w:p w14:paraId="4A17074D" w14:textId="77777777" w:rsidR="00C25E8B" w:rsidRPr="004D577A" w:rsidRDefault="00C25E8B" w:rsidP="003D7B3A">
      <w:pPr>
        <w:ind w:firstLine="720"/>
        <w:jc w:val="both"/>
      </w:pPr>
      <w:r w:rsidRPr="004D577A">
        <w:t>Naručitelj s gospodarskim subjektima u pravilu komunicira elektroničkim putem.</w:t>
      </w:r>
    </w:p>
    <w:p w14:paraId="707FF5ED" w14:textId="77777777" w:rsidR="00C25E8B" w:rsidRPr="004D577A" w:rsidRDefault="00C25E8B" w:rsidP="00C25E8B">
      <w:pPr>
        <w:jc w:val="both"/>
      </w:pPr>
    </w:p>
    <w:p w14:paraId="780A86F2" w14:textId="77777777" w:rsidR="00C25E8B" w:rsidRPr="004D577A" w:rsidRDefault="00C25E8B" w:rsidP="003D7B3A">
      <w:pPr>
        <w:jc w:val="center"/>
        <w:rPr>
          <w:b/>
          <w:bCs/>
        </w:rPr>
      </w:pPr>
      <w:r w:rsidRPr="004D577A">
        <w:rPr>
          <w:b/>
          <w:bCs/>
        </w:rPr>
        <w:t>Članak 13.</w:t>
      </w:r>
    </w:p>
    <w:p w14:paraId="46E7E9E0" w14:textId="77777777" w:rsidR="00C25E8B" w:rsidRPr="004D577A" w:rsidRDefault="00C25E8B" w:rsidP="00C25E8B">
      <w:pPr>
        <w:jc w:val="both"/>
      </w:pPr>
    </w:p>
    <w:p w14:paraId="4A0408DF" w14:textId="77777777" w:rsidR="00C25E8B" w:rsidRPr="004D577A" w:rsidRDefault="00C25E8B" w:rsidP="003D7B3A">
      <w:pPr>
        <w:ind w:firstLine="720"/>
        <w:jc w:val="both"/>
      </w:pPr>
      <w:r w:rsidRPr="004D577A">
        <w:t>Ponude zaprimljene u roku za dostavu ponuda otvaraju se nakon roka za dostavu ponuda, pregledavaju i ocjenjuju na temelju uvjeta i zahtjeva iz poziva na dostavu ponuda.</w:t>
      </w:r>
    </w:p>
    <w:p w14:paraId="17D52C54" w14:textId="77777777" w:rsidR="00C25E8B" w:rsidRPr="004D577A" w:rsidRDefault="00C25E8B" w:rsidP="00C25E8B">
      <w:pPr>
        <w:jc w:val="both"/>
      </w:pPr>
    </w:p>
    <w:p w14:paraId="681259C5" w14:textId="77777777" w:rsidR="00C25E8B" w:rsidRPr="004D577A" w:rsidRDefault="00C25E8B" w:rsidP="003D7B3A">
      <w:pPr>
        <w:ind w:firstLine="720"/>
        <w:jc w:val="both"/>
      </w:pPr>
      <w:r w:rsidRPr="004D577A">
        <w:t>Otvaranje ponuda nije javno.</w:t>
      </w:r>
    </w:p>
    <w:p w14:paraId="230AD0CE" w14:textId="77777777" w:rsidR="00C25E8B" w:rsidRPr="004D577A" w:rsidRDefault="00C25E8B" w:rsidP="00C25E8B">
      <w:pPr>
        <w:jc w:val="both"/>
      </w:pPr>
    </w:p>
    <w:p w14:paraId="70F93A70" w14:textId="77777777" w:rsidR="00C25E8B" w:rsidRPr="004D577A" w:rsidRDefault="00C25E8B" w:rsidP="003D7B3A">
      <w:pPr>
        <w:ind w:firstLine="720"/>
        <w:jc w:val="both"/>
      </w:pPr>
      <w:r w:rsidRPr="004D577A">
        <w:t>Ponuda zaprimljena nakon roka za dostavu ponuda vratit će se neotvorena ponuditelju.</w:t>
      </w:r>
    </w:p>
    <w:p w14:paraId="2443BF18" w14:textId="77777777" w:rsidR="00C25E8B" w:rsidRPr="004D577A" w:rsidRDefault="00C25E8B" w:rsidP="00C25E8B">
      <w:pPr>
        <w:jc w:val="both"/>
      </w:pPr>
    </w:p>
    <w:p w14:paraId="5606BE7B" w14:textId="77777777" w:rsidR="00C25E8B" w:rsidRPr="004D577A" w:rsidRDefault="00C25E8B" w:rsidP="003D7B3A">
      <w:pPr>
        <w:ind w:firstLine="720"/>
        <w:jc w:val="both"/>
      </w:pPr>
      <w:r w:rsidRPr="004D577A">
        <w:t>Prilikom otvaranja, pregleda i ocjene ponuda sastavlja se zapisnik u koji se unose osnovni podaci o postupku; nazivu gospodarskih subjekata kojima je poslan poziv na dostavu ponuda; broj zaprimljenih ponuda; naziv ponuditelja; cijene ponuda; rangiranje ponuda; prijedlog za sklapanje ugovora, uz obrazloženje te ostali bitni podaci potrebni za odabir najpovoljnije ponude.</w:t>
      </w:r>
    </w:p>
    <w:p w14:paraId="5BC64874" w14:textId="77777777" w:rsidR="00C25E8B" w:rsidRPr="004D577A" w:rsidRDefault="00C25E8B" w:rsidP="00C25E8B">
      <w:pPr>
        <w:jc w:val="both"/>
      </w:pPr>
    </w:p>
    <w:p w14:paraId="60D666D3" w14:textId="77777777" w:rsidR="00C25E8B" w:rsidRPr="004D577A" w:rsidRDefault="00C25E8B" w:rsidP="003D7B3A">
      <w:pPr>
        <w:ind w:firstLine="720"/>
        <w:jc w:val="both"/>
      </w:pPr>
      <w:r w:rsidRPr="004D577A">
        <w:t>U postupku pregleda i ocjene ponuda, naručitelj može pozvati gospodarske subjekte da u primjerenom roku pojasne pojedine elemente ponude u dijelu koji se odnosi na ponuđeni predmet nabave kao i da upotpune ili pojasne zatražene dokaze sposobnosti.</w:t>
      </w:r>
    </w:p>
    <w:p w14:paraId="1C33A0F2" w14:textId="77777777" w:rsidR="00C25E8B" w:rsidRPr="004D577A" w:rsidRDefault="00C25E8B" w:rsidP="00C25E8B">
      <w:pPr>
        <w:jc w:val="both"/>
      </w:pPr>
    </w:p>
    <w:p w14:paraId="03B213CC" w14:textId="77777777" w:rsidR="00C25E8B" w:rsidRPr="004D577A" w:rsidRDefault="00C25E8B" w:rsidP="003D7B3A">
      <w:pPr>
        <w:ind w:firstLine="720"/>
        <w:jc w:val="both"/>
      </w:pPr>
      <w:r w:rsidRPr="004D577A">
        <w:t>Podaci o otvaranju, pregledu i ocjeni ponuda tajni su do donošenju odluke o odabiru najpovoljnije ponude odnosno odluke o poništenju postupka jednostavne nabave.</w:t>
      </w:r>
    </w:p>
    <w:p w14:paraId="61AE2F35" w14:textId="77777777" w:rsidR="00C25E8B" w:rsidRPr="004D577A" w:rsidRDefault="00C25E8B" w:rsidP="00C25E8B">
      <w:pPr>
        <w:jc w:val="both"/>
      </w:pPr>
    </w:p>
    <w:p w14:paraId="7255E3A3" w14:textId="77777777" w:rsidR="00C25E8B" w:rsidRPr="004D577A" w:rsidRDefault="00C25E8B" w:rsidP="00C25E8B">
      <w:pPr>
        <w:jc w:val="both"/>
      </w:pPr>
      <w:r w:rsidRPr="004D577A">
        <w:t xml:space="preserve">Za odabir ponude dovoljna je 1 (jedna) pristigla ponuda koja ispunjava sve tražene uvjete i zahtjeve naručitelja iz poziva na dostavu ponude. </w:t>
      </w:r>
    </w:p>
    <w:p w14:paraId="640AC6D2" w14:textId="77777777" w:rsidR="00C25E8B" w:rsidRPr="004D577A" w:rsidRDefault="00C25E8B" w:rsidP="00C25E8B">
      <w:pPr>
        <w:jc w:val="both"/>
      </w:pPr>
    </w:p>
    <w:p w14:paraId="0C7A41A1" w14:textId="77777777" w:rsidR="00C25E8B" w:rsidRPr="004D577A" w:rsidRDefault="00C25E8B" w:rsidP="003D7B3A">
      <w:pPr>
        <w:jc w:val="center"/>
        <w:rPr>
          <w:b/>
          <w:bCs/>
        </w:rPr>
      </w:pPr>
      <w:r w:rsidRPr="004D577A">
        <w:rPr>
          <w:b/>
          <w:bCs/>
        </w:rPr>
        <w:t>Članak 14.</w:t>
      </w:r>
    </w:p>
    <w:p w14:paraId="49348113" w14:textId="77777777" w:rsidR="00C25E8B" w:rsidRPr="004D577A" w:rsidRDefault="00C25E8B" w:rsidP="00C25E8B">
      <w:pPr>
        <w:jc w:val="both"/>
      </w:pPr>
    </w:p>
    <w:p w14:paraId="7E488998" w14:textId="77777777" w:rsidR="00C25E8B" w:rsidRPr="004D577A" w:rsidRDefault="00C25E8B" w:rsidP="003D7B3A">
      <w:pPr>
        <w:ind w:firstLine="720"/>
        <w:jc w:val="both"/>
      </w:pPr>
      <w:r w:rsidRPr="004D577A">
        <w:t>Postupak jednostavne nabave završava donošenjem odluke o odabiru najpovoljnije ponude ili odluke o poništenju postupka jednostavne nabave.</w:t>
      </w:r>
    </w:p>
    <w:p w14:paraId="3FD3884D" w14:textId="77777777" w:rsidR="00C25E8B" w:rsidRPr="004D577A" w:rsidRDefault="00C25E8B" w:rsidP="00C25E8B">
      <w:pPr>
        <w:jc w:val="both"/>
      </w:pPr>
    </w:p>
    <w:p w14:paraId="3120C405" w14:textId="77777777" w:rsidR="00C25E8B" w:rsidRPr="004D577A" w:rsidRDefault="00C25E8B" w:rsidP="003D7B3A">
      <w:pPr>
        <w:ind w:firstLine="720"/>
        <w:jc w:val="both"/>
      </w:pPr>
      <w:r w:rsidRPr="004D577A">
        <w:t xml:space="preserve">Odluku o odabiru najpovoljnije ponude ili odluku o poništenju postupka jednostavne nabave naručitelj je obvezan bez odgode dostaviti svakom </w:t>
      </w:r>
      <w:r w:rsidRPr="004D577A">
        <w:t xml:space="preserve">ponuditelju na dokaziv način (dostavnica, povratnica, izvješće o uspješnom slanju telefaksom, potvrda o uspješnom slanju elektroničke pošte, objavom na internetskim stranicama naručitelja i dr.). </w:t>
      </w:r>
    </w:p>
    <w:p w14:paraId="510CC9AF" w14:textId="77777777" w:rsidR="00C25E8B" w:rsidRPr="004D577A" w:rsidRDefault="00C25E8B" w:rsidP="00C25E8B">
      <w:pPr>
        <w:jc w:val="both"/>
      </w:pPr>
    </w:p>
    <w:p w14:paraId="72A21E8E" w14:textId="77777777" w:rsidR="00C25E8B" w:rsidRPr="004D577A" w:rsidRDefault="00C25E8B" w:rsidP="003D7B3A">
      <w:pPr>
        <w:ind w:firstLine="720"/>
        <w:jc w:val="both"/>
      </w:pPr>
      <w:r w:rsidRPr="004D577A">
        <w:t xml:space="preserve">Uredno izvršenom dostavom odluku o odabiru najpovoljnije ponude stječu se uvjete za zaključenje ugovora o nabavi. </w:t>
      </w:r>
    </w:p>
    <w:p w14:paraId="507B2193" w14:textId="77777777" w:rsidR="00C25E8B" w:rsidRPr="004D577A" w:rsidRDefault="00C25E8B" w:rsidP="00C25E8B">
      <w:pPr>
        <w:jc w:val="both"/>
      </w:pPr>
    </w:p>
    <w:p w14:paraId="1EC3E523" w14:textId="77777777" w:rsidR="00C25E8B" w:rsidRPr="004D577A" w:rsidRDefault="00C25E8B" w:rsidP="003D7B3A">
      <w:pPr>
        <w:ind w:firstLine="720"/>
        <w:jc w:val="both"/>
      </w:pPr>
      <w:r w:rsidRPr="004D577A">
        <w:t xml:space="preserve">Naručitelj u pozivu na dostavu ponude određuje rok za donošenje odluka iz stavka 1. ovog članka. </w:t>
      </w:r>
    </w:p>
    <w:p w14:paraId="5C3A364C" w14:textId="77777777" w:rsidR="00C25E8B" w:rsidRPr="004D577A" w:rsidRDefault="00C25E8B" w:rsidP="00C25E8B">
      <w:pPr>
        <w:jc w:val="both"/>
      </w:pPr>
    </w:p>
    <w:p w14:paraId="4041DF7F" w14:textId="77777777" w:rsidR="00C25E8B" w:rsidRPr="004D577A" w:rsidRDefault="00C25E8B" w:rsidP="003D7B3A">
      <w:pPr>
        <w:jc w:val="center"/>
        <w:rPr>
          <w:b/>
          <w:bCs/>
        </w:rPr>
      </w:pPr>
      <w:r w:rsidRPr="004D577A">
        <w:rPr>
          <w:b/>
          <w:bCs/>
        </w:rPr>
        <w:t>VII. Sklapanje i izvršenje ugovora</w:t>
      </w:r>
    </w:p>
    <w:p w14:paraId="3A27D577" w14:textId="77777777" w:rsidR="00C25E8B" w:rsidRPr="004D577A" w:rsidRDefault="00C25E8B" w:rsidP="003D7B3A">
      <w:pPr>
        <w:jc w:val="center"/>
        <w:rPr>
          <w:b/>
          <w:bCs/>
        </w:rPr>
      </w:pPr>
    </w:p>
    <w:p w14:paraId="25351744" w14:textId="77777777" w:rsidR="00C25E8B" w:rsidRPr="004D577A" w:rsidRDefault="00C25E8B" w:rsidP="003D7B3A">
      <w:pPr>
        <w:jc w:val="center"/>
        <w:rPr>
          <w:b/>
          <w:bCs/>
        </w:rPr>
      </w:pPr>
      <w:r w:rsidRPr="004D577A">
        <w:rPr>
          <w:b/>
          <w:bCs/>
        </w:rPr>
        <w:t>Članak 15.</w:t>
      </w:r>
    </w:p>
    <w:p w14:paraId="00CA47CD" w14:textId="77777777" w:rsidR="00C25E8B" w:rsidRPr="004D577A" w:rsidRDefault="00C25E8B" w:rsidP="00C25E8B">
      <w:pPr>
        <w:jc w:val="both"/>
      </w:pPr>
    </w:p>
    <w:p w14:paraId="6B312A82" w14:textId="77777777" w:rsidR="00C25E8B" w:rsidRPr="004D577A" w:rsidRDefault="00C25E8B" w:rsidP="003D7B3A">
      <w:pPr>
        <w:ind w:firstLine="720"/>
        <w:jc w:val="both"/>
      </w:pPr>
      <w:r w:rsidRPr="004D577A">
        <w:t>S odabranim ponuditeljem sklapa se ugovor koji mora biti u skladu s uvjetima određenima u Pozivu na dostavu ponude i odabranom ponudom.</w:t>
      </w:r>
    </w:p>
    <w:p w14:paraId="5838AF6B" w14:textId="77777777" w:rsidR="00C25E8B" w:rsidRPr="004D577A" w:rsidRDefault="00C25E8B" w:rsidP="00C25E8B">
      <w:pPr>
        <w:jc w:val="both"/>
      </w:pPr>
    </w:p>
    <w:p w14:paraId="11AE7A5C" w14:textId="77777777" w:rsidR="00C25E8B" w:rsidRPr="004D577A" w:rsidRDefault="00C25E8B" w:rsidP="003D7B3A">
      <w:pPr>
        <w:jc w:val="center"/>
        <w:rPr>
          <w:b/>
          <w:bCs/>
        </w:rPr>
      </w:pPr>
      <w:r w:rsidRPr="004D577A">
        <w:rPr>
          <w:b/>
          <w:bCs/>
        </w:rPr>
        <w:t>Članak 16.</w:t>
      </w:r>
    </w:p>
    <w:p w14:paraId="6D98D0C5" w14:textId="77777777" w:rsidR="00C25E8B" w:rsidRPr="004D577A" w:rsidRDefault="00C25E8B" w:rsidP="00C25E8B">
      <w:pPr>
        <w:jc w:val="both"/>
      </w:pPr>
    </w:p>
    <w:p w14:paraId="1A8DFBFF" w14:textId="77777777" w:rsidR="00C25E8B" w:rsidRPr="004D577A" w:rsidRDefault="00C25E8B" w:rsidP="003D7B3A">
      <w:pPr>
        <w:ind w:firstLine="720"/>
        <w:jc w:val="both"/>
      </w:pPr>
      <w:r w:rsidRPr="004D577A">
        <w:t>Ugovor sklopljen u postupku jednostavne nabave mora se izvršavati u skladu s uvjetima iz poziva na dostavu ponude te odabranom ponudom.</w:t>
      </w:r>
    </w:p>
    <w:p w14:paraId="3F4E4F75" w14:textId="77777777" w:rsidR="003D7B3A" w:rsidRPr="004D577A" w:rsidRDefault="003D7B3A" w:rsidP="00C25E8B">
      <w:pPr>
        <w:jc w:val="both"/>
      </w:pPr>
    </w:p>
    <w:p w14:paraId="540924CD" w14:textId="658F2369" w:rsidR="00C25E8B" w:rsidRPr="004D577A" w:rsidRDefault="00C25E8B" w:rsidP="003D7B3A">
      <w:pPr>
        <w:ind w:firstLine="720"/>
        <w:jc w:val="both"/>
      </w:pPr>
      <w:r w:rsidRPr="004D577A">
        <w:t>Naručitelj je obvezan kontrolirati izvršenje ugovora na temelju provedenog postupka jednostavne nabave.</w:t>
      </w:r>
    </w:p>
    <w:p w14:paraId="7DD5AB07" w14:textId="77777777" w:rsidR="00C25E8B" w:rsidRPr="004D577A" w:rsidRDefault="00C25E8B" w:rsidP="00C25E8B">
      <w:pPr>
        <w:jc w:val="both"/>
      </w:pPr>
    </w:p>
    <w:p w14:paraId="090F3497" w14:textId="3A4B0CF4" w:rsidR="00C25E8B" w:rsidRPr="004D577A" w:rsidRDefault="00C25E8B" w:rsidP="003D7B3A">
      <w:pPr>
        <w:jc w:val="center"/>
        <w:rPr>
          <w:b/>
          <w:bCs/>
        </w:rPr>
      </w:pPr>
      <w:r w:rsidRPr="004D577A">
        <w:rPr>
          <w:b/>
          <w:bCs/>
        </w:rPr>
        <w:t>VIII. Sadržaj narudžbenice i ugovora</w:t>
      </w:r>
    </w:p>
    <w:p w14:paraId="276140E0" w14:textId="77777777" w:rsidR="00C25E8B" w:rsidRPr="004D577A" w:rsidRDefault="00C25E8B" w:rsidP="003D7B3A">
      <w:pPr>
        <w:jc w:val="center"/>
        <w:rPr>
          <w:b/>
          <w:bCs/>
        </w:rPr>
      </w:pPr>
    </w:p>
    <w:p w14:paraId="590297CE" w14:textId="77777777" w:rsidR="00C25E8B" w:rsidRPr="004D577A" w:rsidRDefault="00C25E8B" w:rsidP="003D7B3A">
      <w:pPr>
        <w:jc w:val="center"/>
        <w:rPr>
          <w:b/>
          <w:bCs/>
        </w:rPr>
      </w:pPr>
      <w:r w:rsidRPr="004D577A">
        <w:rPr>
          <w:b/>
          <w:bCs/>
        </w:rPr>
        <w:t>Članak 17.</w:t>
      </w:r>
    </w:p>
    <w:p w14:paraId="5386B026" w14:textId="77777777" w:rsidR="00C25E8B" w:rsidRPr="004D577A" w:rsidRDefault="00C25E8B" w:rsidP="00C25E8B">
      <w:pPr>
        <w:jc w:val="both"/>
      </w:pPr>
    </w:p>
    <w:p w14:paraId="7120745F" w14:textId="77777777" w:rsidR="00C25E8B" w:rsidRPr="004D577A" w:rsidRDefault="00C25E8B" w:rsidP="003D7B3A">
      <w:pPr>
        <w:ind w:firstLine="720"/>
        <w:jc w:val="both"/>
      </w:pPr>
      <w:r w:rsidRPr="004D577A">
        <w:t xml:space="preserve">Narudžbenica obavezno sadrži podatke o vrsti roba/radova/usluga koje se nabavljaju uz detaljnu specifikaciju jedinica mjere, količina, jediničnih cijena te ukupnih cijena, roku i mjestu isporuke, načinu i roku plaćanja, gospodarskom subjektu-dobavljaču. </w:t>
      </w:r>
    </w:p>
    <w:p w14:paraId="051D6729" w14:textId="77777777" w:rsidR="00C25E8B" w:rsidRPr="004D577A" w:rsidRDefault="00C25E8B" w:rsidP="00C25E8B">
      <w:pPr>
        <w:jc w:val="both"/>
      </w:pPr>
    </w:p>
    <w:p w14:paraId="540B531B" w14:textId="77777777" w:rsidR="00C25E8B" w:rsidRPr="004D577A" w:rsidRDefault="00C25E8B" w:rsidP="003D7B3A">
      <w:pPr>
        <w:ind w:firstLine="720"/>
        <w:jc w:val="both"/>
      </w:pPr>
      <w:r w:rsidRPr="004D577A">
        <w:t>Ugovor obavezno sadrži podatke o ugovornim stranama koje zaključuju ugovor, mjestu zaključenja ugovora, predmetu ugovora, cijeni i ostalim bitnim sastojcima ugovora sukladno Zakonu o obveznim odnosima i drugim posebnim zakonima.</w:t>
      </w:r>
    </w:p>
    <w:p w14:paraId="51800A06" w14:textId="77777777" w:rsidR="00C25E8B" w:rsidRPr="004D577A" w:rsidRDefault="00C25E8B" w:rsidP="00C25E8B">
      <w:pPr>
        <w:jc w:val="both"/>
      </w:pPr>
    </w:p>
    <w:p w14:paraId="380D7281" w14:textId="77777777" w:rsidR="00C25E8B" w:rsidRPr="004D577A" w:rsidRDefault="00C25E8B" w:rsidP="003D7B3A">
      <w:pPr>
        <w:jc w:val="center"/>
        <w:rPr>
          <w:b/>
          <w:bCs/>
        </w:rPr>
      </w:pPr>
      <w:r w:rsidRPr="004D577A">
        <w:rPr>
          <w:b/>
          <w:bCs/>
        </w:rPr>
        <w:t>IX. Registar ugovora jednostavne nabave</w:t>
      </w:r>
    </w:p>
    <w:p w14:paraId="76EE8F09" w14:textId="77777777" w:rsidR="00C25E8B" w:rsidRPr="004D577A" w:rsidRDefault="00C25E8B" w:rsidP="003D7B3A">
      <w:pPr>
        <w:jc w:val="center"/>
        <w:rPr>
          <w:b/>
          <w:bCs/>
        </w:rPr>
      </w:pPr>
    </w:p>
    <w:p w14:paraId="38F233BF" w14:textId="77777777" w:rsidR="00C25E8B" w:rsidRPr="004D577A" w:rsidRDefault="00C25E8B" w:rsidP="003D7B3A">
      <w:pPr>
        <w:jc w:val="center"/>
        <w:rPr>
          <w:b/>
          <w:bCs/>
        </w:rPr>
      </w:pPr>
      <w:r w:rsidRPr="004D577A">
        <w:rPr>
          <w:b/>
          <w:bCs/>
        </w:rPr>
        <w:t>Članak 18.</w:t>
      </w:r>
    </w:p>
    <w:p w14:paraId="3EB7FA62" w14:textId="77777777" w:rsidR="00C25E8B" w:rsidRPr="004D577A" w:rsidRDefault="00C25E8B" w:rsidP="00C25E8B">
      <w:pPr>
        <w:jc w:val="both"/>
      </w:pPr>
    </w:p>
    <w:p w14:paraId="330D4CD5" w14:textId="77777777" w:rsidR="00C25E8B" w:rsidRPr="004D577A" w:rsidRDefault="00C25E8B" w:rsidP="003D7B3A">
      <w:pPr>
        <w:ind w:firstLine="720"/>
        <w:jc w:val="both"/>
      </w:pPr>
      <w:r w:rsidRPr="004D577A">
        <w:t>Naručitelj je obvezan voditi registar sklopljenih ugovora jednostavne nabave i objaviti ga na svojim internetskim stranicama.</w:t>
      </w:r>
    </w:p>
    <w:p w14:paraId="204948F2" w14:textId="77777777" w:rsidR="00C25E8B" w:rsidRPr="004D577A" w:rsidRDefault="00C25E8B" w:rsidP="00C25E8B">
      <w:pPr>
        <w:jc w:val="both"/>
      </w:pPr>
      <w:r w:rsidRPr="004D577A">
        <w:t xml:space="preserve"> </w:t>
      </w:r>
    </w:p>
    <w:p w14:paraId="6F63F336" w14:textId="77777777" w:rsidR="003D7B3A" w:rsidRPr="004D577A" w:rsidRDefault="003D7B3A" w:rsidP="00C25E8B">
      <w:pPr>
        <w:jc w:val="both"/>
      </w:pPr>
    </w:p>
    <w:p w14:paraId="1DDBCA29" w14:textId="77777777" w:rsidR="003D7B3A" w:rsidRPr="004D577A" w:rsidRDefault="003D7B3A" w:rsidP="00C25E8B">
      <w:pPr>
        <w:jc w:val="both"/>
      </w:pPr>
    </w:p>
    <w:p w14:paraId="36801CEB" w14:textId="68764FAF" w:rsidR="00C25E8B" w:rsidRPr="004D577A" w:rsidRDefault="00C25E8B" w:rsidP="003D7B3A">
      <w:pPr>
        <w:jc w:val="center"/>
        <w:rPr>
          <w:b/>
          <w:bCs/>
        </w:rPr>
      </w:pPr>
      <w:r w:rsidRPr="004D577A">
        <w:rPr>
          <w:b/>
          <w:bCs/>
        </w:rPr>
        <w:lastRenderedPageBreak/>
        <w:t>X. Završne odredbe</w:t>
      </w:r>
    </w:p>
    <w:p w14:paraId="6BE23544" w14:textId="77777777" w:rsidR="00C25E8B" w:rsidRPr="004D577A" w:rsidRDefault="00C25E8B" w:rsidP="003D7B3A">
      <w:pPr>
        <w:jc w:val="center"/>
        <w:rPr>
          <w:b/>
          <w:bCs/>
        </w:rPr>
      </w:pPr>
    </w:p>
    <w:p w14:paraId="60225FFF" w14:textId="77777777" w:rsidR="00C25E8B" w:rsidRPr="004D577A" w:rsidRDefault="00C25E8B" w:rsidP="003D7B3A">
      <w:pPr>
        <w:jc w:val="center"/>
        <w:rPr>
          <w:b/>
          <w:bCs/>
        </w:rPr>
      </w:pPr>
      <w:r w:rsidRPr="004D577A">
        <w:rPr>
          <w:b/>
          <w:bCs/>
        </w:rPr>
        <w:t>Članak 19.</w:t>
      </w:r>
    </w:p>
    <w:p w14:paraId="21C9A1DD" w14:textId="77777777" w:rsidR="00C25E8B" w:rsidRPr="004D577A" w:rsidRDefault="00C25E8B" w:rsidP="00C25E8B">
      <w:pPr>
        <w:jc w:val="both"/>
      </w:pPr>
    </w:p>
    <w:p w14:paraId="4F536829" w14:textId="77777777" w:rsidR="00C25E8B" w:rsidRPr="004D577A" w:rsidRDefault="00C25E8B" w:rsidP="003D7B3A">
      <w:pPr>
        <w:ind w:firstLine="720"/>
        <w:jc w:val="both"/>
      </w:pPr>
      <w:r w:rsidRPr="004D577A">
        <w:t>Ovaj Pravilnik stupa na snagu 8 (osmog) dana od dana njegove objave u Službenom glasniku i objaviti će se na mrežnoj stranici naručitelja.</w:t>
      </w:r>
    </w:p>
    <w:p w14:paraId="2DB646A3" w14:textId="77777777" w:rsidR="003D7B3A" w:rsidRPr="004D577A" w:rsidRDefault="003D7B3A" w:rsidP="00C25E8B">
      <w:pPr>
        <w:jc w:val="both"/>
      </w:pPr>
    </w:p>
    <w:p w14:paraId="4DCFD4AB" w14:textId="13E75BB7" w:rsidR="00C25E8B" w:rsidRPr="004D577A" w:rsidRDefault="00C25E8B" w:rsidP="003D7B3A">
      <w:pPr>
        <w:ind w:firstLine="720"/>
        <w:jc w:val="both"/>
      </w:pPr>
      <w:r w:rsidRPr="004D577A">
        <w:t>Stupanjem na snagu ovog Pravilnika prestaje važiti Pravilnik o provedbi postupaka jednostavne nabave („Službeni glasnik Grada Hvara“, broj: 2/21) od 8. studenoga 2021. godine.</w:t>
      </w:r>
    </w:p>
    <w:p w14:paraId="391E93EA" w14:textId="77777777" w:rsidR="00C25E8B" w:rsidRPr="004D577A" w:rsidRDefault="00C25E8B" w:rsidP="00C25E8B">
      <w:pPr>
        <w:jc w:val="both"/>
      </w:pPr>
    </w:p>
    <w:p w14:paraId="651D5225" w14:textId="77777777" w:rsidR="00C25E8B" w:rsidRPr="004D577A" w:rsidRDefault="00C25E8B" w:rsidP="003D7B3A">
      <w:pPr>
        <w:jc w:val="center"/>
        <w:rPr>
          <w:b/>
          <w:bCs/>
          <w:i/>
          <w:iCs/>
        </w:rPr>
      </w:pPr>
      <w:r w:rsidRPr="004D577A">
        <w:rPr>
          <w:b/>
          <w:bCs/>
          <w:i/>
          <w:iCs/>
        </w:rPr>
        <w:t>REPUBLIKA HRVATSKA</w:t>
      </w:r>
    </w:p>
    <w:p w14:paraId="30E542FD" w14:textId="77777777" w:rsidR="00C25E8B" w:rsidRPr="004D577A" w:rsidRDefault="00C25E8B" w:rsidP="003D7B3A">
      <w:pPr>
        <w:jc w:val="center"/>
        <w:rPr>
          <w:b/>
          <w:bCs/>
          <w:i/>
          <w:iCs/>
        </w:rPr>
      </w:pPr>
      <w:r w:rsidRPr="004D577A">
        <w:rPr>
          <w:b/>
          <w:bCs/>
          <w:i/>
          <w:iCs/>
        </w:rPr>
        <w:t>SPLITSKO-DALMATINSKA ŽUPANIJA</w:t>
      </w:r>
    </w:p>
    <w:p w14:paraId="6647ACD0" w14:textId="77777777" w:rsidR="00C25E8B" w:rsidRPr="004D577A" w:rsidRDefault="00C25E8B" w:rsidP="003D7B3A">
      <w:pPr>
        <w:jc w:val="center"/>
        <w:rPr>
          <w:b/>
          <w:bCs/>
          <w:i/>
          <w:iCs/>
        </w:rPr>
      </w:pPr>
      <w:r w:rsidRPr="004D577A">
        <w:rPr>
          <w:b/>
          <w:bCs/>
          <w:i/>
          <w:iCs/>
        </w:rPr>
        <w:t>GRAD HVAR</w:t>
      </w:r>
    </w:p>
    <w:p w14:paraId="66BD9DA6" w14:textId="77777777" w:rsidR="00C25E8B" w:rsidRPr="004D577A" w:rsidRDefault="00C25E8B" w:rsidP="003D7B3A">
      <w:pPr>
        <w:jc w:val="center"/>
        <w:rPr>
          <w:b/>
          <w:bCs/>
          <w:i/>
          <w:iCs/>
        </w:rPr>
      </w:pPr>
      <w:r w:rsidRPr="004D577A">
        <w:rPr>
          <w:b/>
          <w:bCs/>
          <w:i/>
          <w:iCs/>
        </w:rPr>
        <w:t>GRADSKO VIJEĆE</w:t>
      </w:r>
    </w:p>
    <w:p w14:paraId="1355CD56" w14:textId="77777777" w:rsidR="00C25E8B" w:rsidRPr="004D577A" w:rsidRDefault="00C25E8B" w:rsidP="00C25E8B">
      <w:pPr>
        <w:jc w:val="both"/>
      </w:pPr>
    </w:p>
    <w:p w14:paraId="5DB32286" w14:textId="77777777" w:rsidR="00C25E8B" w:rsidRPr="004D577A" w:rsidRDefault="00C25E8B" w:rsidP="00C25E8B">
      <w:pPr>
        <w:jc w:val="both"/>
      </w:pPr>
      <w:r w:rsidRPr="004D577A">
        <w:t>KLASA: 406-02/25-03/01</w:t>
      </w:r>
    </w:p>
    <w:p w14:paraId="3C40570E" w14:textId="77777777" w:rsidR="00C25E8B" w:rsidRPr="004D577A" w:rsidRDefault="00C25E8B" w:rsidP="00C25E8B">
      <w:pPr>
        <w:jc w:val="both"/>
      </w:pPr>
      <w:r w:rsidRPr="004D577A">
        <w:t>URBROJ: 2181-2-02-25-02</w:t>
      </w:r>
    </w:p>
    <w:p w14:paraId="0B588EE7" w14:textId="77777777" w:rsidR="00C25E8B" w:rsidRPr="004D577A" w:rsidRDefault="00C25E8B" w:rsidP="00C25E8B">
      <w:pPr>
        <w:jc w:val="both"/>
      </w:pPr>
      <w:r w:rsidRPr="004D577A">
        <w:t>Hvar, 17. ožujak 2025. godine</w:t>
      </w:r>
    </w:p>
    <w:p w14:paraId="5F6EED16" w14:textId="77777777" w:rsidR="00C25E8B" w:rsidRPr="004D577A" w:rsidRDefault="00C25E8B" w:rsidP="00C25E8B">
      <w:pPr>
        <w:jc w:val="both"/>
      </w:pPr>
    </w:p>
    <w:p w14:paraId="3D8A5589" w14:textId="3A11B8BD" w:rsidR="00C25E8B" w:rsidRPr="004D577A" w:rsidRDefault="003D7B3A" w:rsidP="003D7B3A">
      <w:pPr>
        <w:jc w:val="center"/>
      </w:pPr>
      <w:r w:rsidRPr="004D577A">
        <w:t xml:space="preserve">                     </w:t>
      </w:r>
      <w:r w:rsidR="00C25E8B" w:rsidRPr="004D577A">
        <w:t>PREDSJEDNIK</w:t>
      </w:r>
    </w:p>
    <w:p w14:paraId="7F003BDD" w14:textId="0726AFE6" w:rsidR="00C25E8B" w:rsidRPr="004D577A" w:rsidRDefault="003D7B3A" w:rsidP="003D7B3A">
      <w:pPr>
        <w:jc w:val="center"/>
      </w:pPr>
      <w:r w:rsidRPr="004D577A">
        <w:t xml:space="preserve">                    </w:t>
      </w:r>
      <w:r w:rsidR="00C25E8B" w:rsidRPr="004D577A">
        <w:t>GRADSKOG VIJEĆA:</w:t>
      </w:r>
    </w:p>
    <w:p w14:paraId="1B4D9147" w14:textId="014D295E" w:rsidR="00816793" w:rsidRPr="004D577A" w:rsidRDefault="003D7B3A" w:rsidP="003D7B3A">
      <w:pPr>
        <w:jc w:val="center"/>
      </w:pPr>
      <w:r w:rsidRPr="004D577A">
        <w:t xml:space="preserve">                    </w:t>
      </w:r>
      <w:r w:rsidR="00C25E8B" w:rsidRPr="004D577A">
        <w:t>Jurica Miličić, v.r.</w:t>
      </w:r>
    </w:p>
    <w:p w14:paraId="7741F041" w14:textId="77777777" w:rsidR="003D7B3A" w:rsidRPr="004D577A" w:rsidRDefault="003D7B3A" w:rsidP="003D7B3A">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4D577A">
        <w:rPr>
          <w:lang w:eastAsia="hr-HR"/>
        </w:rPr>
        <w:t>* * * * * * * * * * * * * * * * * * * * * * * * * * * *</w:t>
      </w:r>
    </w:p>
    <w:p w14:paraId="2B4001B0" w14:textId="77777777" w:rsidR="003D7B3A" w:rsidRPr="004D577A" w:rsidRDefault="003D7B3A" w:rsidP="003D7B3A">
      <w:pPr>
        <w:jc w:val="both"/>
      </w:pPr>
    </w:p>
    <w:p w14:paraId="00E3E2BD" w14:textId="77777777" w:rsidR="00C769D0" w:rsidRPr="004D577A" w:rsidRDefault="00C769D0" w:rsidP="00C769D0">
      <w:pPr>
        <w:ind w:firstLine="720"/>
        <w:jc w:val="both"/>
      </w:pPr>
      <w:r w:rsidRPr="004D577A">
        <w:t>Na temelju članka 48. Zakona o lokalnoj i područnoj (regionalnog) samoupravi (“Narodne novine“, broj: 33/01, 60/01, 129/05, 109/07, 125/08, 36/09, 150/11, 144/12, 19/13, 137/15, 123/17, 98/19, 144/20) i članka 25. Statuta Grada Hvara (“Službeni glasnik”, broj: 3/18, 10/18 i 2/21), Gradsko vijeće Grada Hvara na 45. sjednici održanoj dana  17. ožujka 2025. godine, donosi</w:t>
      </w:r>
    </w:p>
    <w:p w14:paraId="417E284E" w14:textId="77777777" w:rsidR="00C769D0" w:rsidRPr="004D577A" w:rsidRDefault="00C769D0" w:rsidP="00C769D0">
      <w:pPr>
        <w:jc w:val="both"/>
      </w:pPr>
    </w:p>
    <w:p w14:paraId="1FDD024B" w14:textId="77777777" w:rsidR="00C769D0" w:rsidRPr="004D577A" w:rsidRDefault="00C769D0" w:rsidP="00C769D0">
      <w:pPr>
        <w:jc w:val="center"/>
        <w:rPr>
          <w:b/>
          <w:bCs/>
          <w:sz w:val="24"/>
          <w:szCs w:val="24"/>
        </w:rPr>
      </w:pPr>
      <w:r w:rsidRPr="004D577A">
        <w:rPr>
          <w:b/>
          <w:bCs/>
          <w:sz w:val="24"/>
          <w:szCs w:val="24"/>
        </w:rPr>
        <w:t>ZAKLJUČAK</w:t>
      </w:r>
    </w:p>
    <w:p w14:paraId="7CADC0E6" w14:textId="77777777" w:rsidR="00C769D0" w:rsidRPr="004D577A" w:rsidRDefault="00C769D0" w:rsidP="00C769D0">
      <w:pPr>
        <w:jc w:val="center"/>
        <w:rPr>
          <w:b/>
          <w:bCs/>
        </w:rPr>
      </w:pPr>
      <w:r w:rsidRPr="004D577A">
        <w:rPr>
          <w:b/>
          <w:bCs/>
        </w:rPr>
        <w:t>o davanju suglasnosti za provođenje postupaka jednostavne nabave u predmetu nabave: Arheološko sondiranje na tvrđavi Fortica, JSN/145/2025</w:t>
      </w:r>
    </w:p>
    <w:p w14:paraId="30CE269A" w14:textId="77777777" w:rsidR="00C769D0" w:rsidRPr="004D577A" w:rsidRDefault="00C769D0" w:rsidP="00C769D0">
      <w:pPr>
        <w:jc w:val="center"/>
        <w:rPr>
          <w:b/>
          <w:bCs/>
        </w:rPr>
      </w:pPr>
    </w:p>
    <w:p w14:paraId="6FAB9CE9" w14:textId="77777777" w:rsidR="00C769D0" w:rsidRPr="004D577A" w:rsidRDefault="00C769D0" w:rsidP="00C769D0">
      <w:pPr>
        <w:jc w:val="center"/>
        <w:rPr>
          <w:b/>
          <w:bCs/>
        </w:rPr>
      </w:pPr>
      <w:r w:rsidRPr="004D577A">
        <w:rPr>
          <w:b/>
          <w:bCs/>
        </w:rPr>
        <w:t>Članak 1.</w:t>
      </w:r>
    </w:p>
    <w:p w14:paraId="25AF94FA" w14:textId="77777777" w:rsidR="00C769D0" w:rsidRPr="004D577A" w:rsidRDefault="00C769D0" w:rsidP="00C769D0">
      <w:pPr>
        <w:jc w:val="center"/>
        <w:rPr>
          <w:b/>
          <w:bCs/>
        </w:rPr>
      </w:pPr>
    </w:p>
    <w:p w14:paraId="5BF2F7E3" w14:textId="77777777" w:rsidR="00C769D0" w:rsidRPr="004D577A" w:rsidRDefault="00C769D0" w:rsidP="00C769D0">
      <w:pPr>
        <w:ind w:firstLine="720"/>
        <w:jc w:val="both"/>
      </w:pPr>
      <w:r w:rsidRPr="004D577A">
        <w:t>Daje se suglasnost Gradonačelniku Grada Hvara za sve pravne poslove provođenja postupka jednostavne nabave uključujući i ugovaranje u predmetu nabave: Arheološko sondiranje na tvrđavi Fortica, evidencijski broj nabave JSN/145/2025 procijenjene vrijednosti nabave 56.000,00 eura bez PDV-a.</w:t>
      </w:r>
    </w:p>
    <w:p w14:paraId="131C9ABB" w14:textId="77777777" w:rsidR="00C769D0" w:rsidRPr="004D577A" w:rsidRDefault="00C769D0" w:rsidP="00C769D0">
      <w:pPr>
        <w:jc w:val="both"/>
      </w:pPr>
    </w:p>
    <w:p w14:paraId="4B68B48D" w14:textId="77777777" w:rsidR="00C769D0" w:rsidRPr="004D577A" w:rsidRDefault="00C769D0" w:rsidP="00C769D0">
      <w:pPr>
        <w:jc w:val="center"/>
        <w:rPr>
          <w:b/>
          <w:bCs/>
        </w:rPr>
      </w:pPr>
      <w:r w:rsidRPr="004D577A">
        <w:rPr>
          <w:b/>
          <w:bCs/>
        </w:rPr>
        <w:t>Članak 2.</w:t>
      </w:r>
    </w:p>
    <w:p w14:paraId="0AE35D0B" w14:textId="77777777" w:rsidR="00C769D0" w:rsidRPr="004D577A" w:rsidRDefault="00C769D0" w:rsidP="00C769D0">
      <w:pPr>
        <w:jc w:val="both"/>
      </w:pPr>
    </w:p>
    <w:p w14:paraId="4F751DFA" w14:textId="77777777" w:rsidR="00C769D0" w:rsidRPr="004D577A" w:rsidRDefault="00C769D0" w:rsidP="00C769D0">
      <w:pPr>
        <w:ind w:firstLine="720"/>
        <w:jc w:val="both"/>
      </w:pPr>
      <w:r w:rsidRPr="004D577A">
        <w:t>Ovaj Zaključak stupa na snagu prvog dana od dana objave u “Službenom glasniku Grada Hvara”.</w:t>
      </w:r>
    </w:p>
    <w:p w14:paraId="5B0BD563" w14:textId="77777777" w:rsidR="00C769D0" w:rsidRPr="004D577A" w:rsidRDefault="00C769D0" w:rsidP="00C769D0">
      <w:pPr>
        <w:jc w:val="both"/>
      </w:pPr>
    </w:p>
    <w:p w14:paraId="14C157A4" w14:textId="77777777" w:rsidR="00C769D0" w:rsidRPr="004D577A" w:rsidRDefault="00C769D0" w:rsidP="00C769D0">
      <w:pPr>
        <w:jc w:val="both"/>
      </w:pPr>
    </w:p>
    <w:p w14:paraId="70CA74AA" w14:textId="77777777" w:rsidR="00C769D0" w:rsidRPr="004D577A" w:rsidRDefault="00C769D0" w:rsidP="00C769D0">
      <w:pPr>
        <w:jc w:val="both"/>
      </w:pPr>
    </w:p>
    <w:p w14:paraId="7006216F" w14:textId="584BD8D6" w:rsidR="00C769D0" w:rsidRPr="004D577A" w:rsidRDefault="00C769D0" w:rsidP="00C769D0">
      <w:pPr>
        <w:jc w:val="center"/>
        <w:rPr>
          <w:b/>
          <w:bCs/>
          <w:i/>
          <w:iCs/>
        </w:rPr>
      </w:pPr>
      <w:r w:rsidRPr="004D577A">
        <w:rPr>
          <w:b/>
          <w:bCs/>
          <w:i/>
          <w:iCs/>
        </w:rPr>
        <w:t>REPUBLIKA HRVATSKA</w:t>
      </w:r>
    </w:p>
    <w:p w14:paraId="363DA3CC" w14:textId="77777777" w:rsidR="00C769D0" w:rsidRPr="004D577A" w:rsidRDefault="00C769D0" w:rsidP="00C769D0">
      <w:pPr>
        <w:jc w:val="center"/>
        <w:rPr>
          <w:b/>
          <w:bCs/>
          <w:i/>
          <w:iCs/>
        </w:rPr>
      </w:pPr>
      <w:r w:rsidRPr="004D577A">
        <w:rPr>
          <w:b/>
          <w:bCs/>
          <w:i/>
          <w:iCs/>
        </w:rPr>
        <w:t>SPLITSKO-DALMATINSKA ŽUPANIJA</w:t>
      </w:r>
    </w:p>
    <w:p w14:paraId="75C1A857" w14:textId="77777777" w:rsidR="00C769D0" w:rsidRPr="004D577A" w:rsidRDefault="00C769D0" w:rsidP="00C769D0">
      <w:pPr>
        <w:jc w:val="center"/>
        <w:rPr>
          <w:b/>
          <w:bCs/>
          <w:i/>
          <w:iCs/>
        </w:rPr>
      </w:pPr>
      <w:r w:rsidRPr="004D577A">
        <w:rPr>
          <w:b/>
          <w:bCs/>
          <w:i/>
          <w:iCs/>
        </w:rPr>
        <w:t>GRAD HVAR</w:t>
      </w:r>
    </w:p>
    <w:p w14:paraId="21640CA4" w14:textId="77777777" w:rsidR="00C769D0" w:rsidRPr="004D577A" w:rsidRDefault="00C769D0" w:rsidP="00C769D0">
      <w:pPr>
        <w:jc w:val="center"/>
        <w:rPr>
          <w:b/>
          <w:bCs/>
          <w:i/>
          <w:iCs/>
        </w:rPr>
      </w:pPr>
      <w:r w:rsidRPr="004D577A">
        <w:rPr>
          <w:b/>
          <w:bCs/>
          <w:i/>
          <w:iCs/>
        </w:rPr>
        <w:t>GRADSKO VIJEĆE</w:t>
      </w:r>
    </w:p>
    <w:p w14:paraId="1645ACF3" w14:textId="77777777" w:rsidR="00C769D0" w:rsidRPr="004D577A" w:rsidRDefault="00C769D0" w:rsidP="00C769D0">
      <w:pPr>
        <w:jc w:val="both"/>
      </w:pPr>
    </w:p>
    <w:p w14:paraId="0A0890B1" w14:textId="77777777" w:rsidR="00C769D0" w:rsidRPr="004D577A" w:rsidRDefault="00C769D0" w:rsidP="00C769D0">
      <w:pPr>
        <w:jc w:val="both"/>
      </w:pPr>
      <w:r w:rsidRPr="004D577A">
        <w:t>KLASA: 406-01/25-01/07</w:t>
      </w:r>
    </w:p>
    <w:p w14:paraId="05A38270" w14:textId="77777777" w:rsidR="00C769D0" w:rsidRPr="004D577A" w:rsidRDefault="00C769D0" w:rsidP="00C769D0">
      <w:pPr>
        <w:jc w:val="both"/>
      </w:pPr>
      <w:r w:rsidRPr="004D577A">
        <w:t>URBROJ: 2181-2-02-25-11</w:t>
      </w:r>
    </w:p>
    <w:p w14:paraId="6CCFB5A3" w14:textId="740F2737" w:rsidR="00C769D0" w:rsidRPr="004D577A" w:rsidRDefault="00C769D0" w:rsidP="00C769D0">
      <w:pPr>
        <w:jc w:val="both"/>
      </w:pPr>
      <w:r w:rsidRPr="004D577A">
        <w:t>Hvar, 17. ožujka 2025. godine</w:t>
      </w:r>
    </w:p>
    <w:p w14:paraId="1C8D3242" w14:textId="77777777" w:rsidR="00C769D0" w:rsidRPr="004D577A" w:rsidRDefault="00C769D0" w:rsidP="00C769D0">
      <w:pPr>
        <w:jc w:val="both"/>
      </w:pPr>
    </w:p>
    <w:p w14:paraId="77781BD5" w14:textId="2573684F" w:rsidR="00C769D0" w:rsidRPr="004D577A" w:rsidRDefault="00C769D0" w:rsidP="00C769D0">
      <w:pPr>
        <w:jc w:val="center"/>
      </w:pPr>
      <w:r w:rsidRPr="004D577A">
        <w:t xml:space="preserve">                       PREDSJEDNIK</w:t>
      </w:r>
    </w:p>
    <w:p w14:paraId="55D0B0B1" w14:textId="5BE69847" w:rsidR="00C769D0" w:rsidRPr="004D577A" w:rsidRDefault="00C769D0" w:rsidP="00C769D0">
      <w:pPr>
        <w:jc w:val="center"/>
      </w:pPr>
      <w:r w:rsidRPr="004D577A">
        <w:t xml:space="preserve">                      GRADSKOG VIJEĆA:</w:t>
      </w:r>
    </w:p>
    <w:p w14:paraId="7FBB76E0" w14:textId="549C55E0" w:rsidR="003D7B3A" w:rsidRPr="004D577A" w:rsidRDefault="00C769D0" w:rsidP="00C769D0">
      <w:pPr>
        <w:jc w:val="center"/>
      </w:pPr>
      <w:r w:rsidRPr="004D577A">
        <w:t xml:space="preserve">                    Jurica Miličić, mag.iur., v.r.</w:t>
      </w:r>
    </w:p>
    <w:p w14:paraId="42070851" w14:textId="77777777" w:rsidR="00C769D0" w:rsidRPr="004D577A" w:rsidRDefault="00C769D0" w:rsidP="00C769D0">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4D577A">
        <w:rPr>
          <w:lang w:eastAsia="hr-HR"/>
        </w:rPr>
        <w:t>* * * * * * * * * * * * * * * * * * * * * * * * * * * *</w:t>
      </w:r>
    </w:p>
    <w:p w14:paraId="7D65F338" w14:textId="77777777" w:rsidR="00C769D0" w:rsidRPr="004D577A" w:rsidRDefault="00C769D0" w:rsidP="00C769D0">
      <w:pPr>
        <w:jc w:val="both"/>
      </w:pPr>
    </w:p>
    <w:p w14:paraId="7F3F2DB1" w14:textId="77777777" w:rsidR="00396CA3" w:rsidRPr="004D577A" w:rsidRDefault="00396CA3" w:rsidP="00396CA3">
      <w:pPr>
        <w:ind w:firstLine="720"/>
        <w:jc w:val="both"/>
      </w:pPr>
      <w:r w:rsidRPr="004D577A">
        <w:t>Na temelju članka 48. Zakona o lokalnoj i područnoj (regionalnog) samoupravi (“Narodne novine“, broj: 33/01, 60/01, 129/05, 109/07, 125/08, 36/09, 150/11, 144/12, 19/13, 137/15, 123/17, 98/19, 144/20) i članka 25. Statuta Grada Hvara (“Službeni glasnik”, broj: 3/18, 10/18 i 2/21), Gradsko vijeće Grada Hvara na 45. sjednici održanoj dana  17.ožujka 2025. godine, donosi</w:t>
      </w:r>
    </w:p>
    <w:p w14:paraId="35C8E4C0" w14:textId="77777777" w:rsidR="00396CA3" w:rsidRPr="004D577A" w:rsidRDefault="00396CA3" w:rsidP="00396CA3">
      <w:pPr>
        <w:jc w:val="both"/>
      </w:pPr>
    </w:p>
    <w:p w14:paraId="76FC608E" w14:textId="77777777" w:rsidR="00396CA3" w:rsidRPr="004D577A" w:rsidRDefault="00396CA3" w:rsidP="00396CA3">
      <w:pPr>
        <w:jc w:val="center"/>
        <w:rPr>
          <w:b/>
          <w:bCs/>
          <w:sz w:val="24"/>
          <w:szCs w:val="24"/>
        </w:rPr>
      </w:pPr>
      <w:r w:rsidRPr="004D577A">
        <w:rPr>
          <w:b/>
          <w:bCs/>
          <w:sz w:val="24"/>
          <w:szCs w:val="24"/>
        </w:rPr>
        <w:t>ZAKLJUČAK</w:t>
      </w:r>
    </w:p>
    <w:p w14:paraId="4B111A60" w14:textId="77777777" w:rsidR="00396CA3" w:rsidRPr="004D577A" w:rsidRDefault="00396CA3" w:rsidP="00396CA3">
      <w:pPr>
        <w:jc w:val="center"/>
        <w:rPr>
          <w:b/>
          <w:bCs/>
        </w:rPr>
      </w:pPr>
      <w:r w:rsidRPr="004D577A">
        <w:rPr>
          <w:b/>
          <w:bCs/>
        </w:rPr>
        <w:t>o davanju suglasnosti za provođenje postupaka jednostavne nabave u predmetu nabave: Rekonstrukcija krovišta zgrade restorana u sklopu kompleksa Veneranda, JSN/90/2025</w:t>
      </w:r>
    </w:p>
    <w:p w14:paraId="6A2DB934" w14:textId="77777777" w:rsidR="00396CA3" w:rsidRPr="004D577A" w:rsidRDefault="00396CA3" w:rsidP="00396CA3">
      <w:pPr>
        <w:jc w:val="center"/>
        <w:rPr>
          <w:b/>
          <w:bCs/>
        </w:rPr>
      </w:pPr>
    </w:p>
    <w:p w14:paraId="7726E20B" w14:textId="77777777" w:rsidR="00396CA3" w:rsidRPr="004D577A" w:rsidRDefault="00396CA3" w:rsidP="00396CA3">
      <w:pPr>
        <w:jc w:val="center"/>
        <w:rPr>
          <w:b/>
          <w:bCs/>
        </w:rPr>
      </w:pPr>
      <w:r w:rsidRPr="004D577A">
        <w:rPr>
          <w:b/>
          <w:bCs/>
        </w:rPr>
        <w:t>Članak 1.</w:t>
      </w:r>
    </w:p>
    <w:p w14:paraId="29BABE41" w14:textId="77777777" w:rsidR="00396CA3" w:rsidRPr="004D577A" w:rsidRDefault="00396CA3" w:rsidP="00396CA3">
      <w:pPr>
        <w:jc w:val="both"/>
      </w:pPr>
    </w:p>
    <w:p w14:paraId="7C2179A2" w14:textId="77777777" w:rsidR="00396CA3" w:rsidRPr="004D577A" w:rsidRDefault="00396CA3" w:rsidP="00396CA3">
      <w:pPr>
        <w:ind w:firstLine="720"/>
        <w:jc w:val="both"/>
      </w:pPr>
      <w:r w:rsidRPr="004D577A">
        <w:t>Daje se suglasnost Gradonačelniku Grada Hvara za sve pravne poslove provođenja postupka jednostavne nabave uključujući i ugovaranje u predmetu nabave: Rekonstrukcija krovišta zgrade restorana u sklopu kompleksa Veneranda, evidencijski broj nabave JSN/90/2025 procijenjene vrijednosti nabave 65.000,00 eura bez PDV-a.</w:t>
      </w:r>
    </w:p>
    <w:p w14:paraId="2B443AA2" w14:textId="77777777" w:rsidR="00396CA3" w:rsidRPr="004D577A" w:rsidRDefault="00396CA3" w:rsidP="00396CA3">
      <w:pPr>
        <w:jc w:val="both"/>
      </w:pPr>
    </w:p>
    <w:p w14:paraId="738A1936" w14:textId="77777777" w:rsidR="00396CA3" w:rsidRPr="004D577A" w:rsidRDefault="00396CA3" w:rsidP="00396CA3">
      <w:pPr>
        <w:jc w:val="center"/>
        <w:rPr>
          <w:b/>
          <w:bCs/>
        </w:rPr>
      </w:pPr>
      <w:r w:rsidRPr="004D577A">
        <w:rPr>
          <w:b/>
          <w:bCs/>
        </w:rPr>
        <w:t>Članak 2.</w:t>
      </w:r>
    </w:p>
    <w:p w14:paraId="13F62DF2" w14:textId="2569774F" w:rsidR="00396CA3" w:rsidRPr="004D577A" w:rsidRDefault="00396CA3" w:rsidP="00396CA3">
      <w:pPr>
        <w:jc w:val="both"/>
      </w:pPr>
      <w:r w:rsidRPr="004D577A">
        <w:tab/>
      </w:r>
    </w:p>
    <w:p w14:paraId="664D642B" w14:textId="77777777" w:rsidR="00396CA3" w:rsidRPr="004D577A" w:rsidRDefault="00396CA3" w:rsidP="00396CA3">
      <w:pPr>
        <w:ind w:firstLine="720"/>
        <w:jc w:val="both"/>
      </w:pPr>
      <w:r w:rsidRPr="004D577A">
        <w:t>Ovaj Zaključak stupa na snagu prvog dana od dana objave u “Službenom glasniku Grada Hvara”.</w:t>
      </w:r>
    </w:p>
    <w:p w14:paraId="4208BBDC" w14:textId="77777777" w:rsidR="00396CA3" w:rsidRPr="004D577A" w:rsidRDefault="00396CA3" w:rsidP="00396CA3">
      <w:pPr>
        <w:jc w:val="both"/>
      </w:pPr>
    </w:p>
    <w:p w14:paraId="641BB286" w14:textId="77777777" w:rsidR="00396CA3" w:rsidRPr="004D577A" w:rsidRDefault="00396CA3" w:rsidP="00396CA3">
      <w:pPr>
        <w:jc w:val="center"/>
        <w:rPr>
          <w:b/>
          <w:bCs/>
          <w:i/>
          <w:iCs/>
        </w:rPr>
      </w:pPr>
      <w:r w:rsidRPr="004D577A">
        <w:rPr>
          <w:b/>
          <w:bCs/>
          <w:i/>
          <w:iCs/>
        </w:rPr>
        <w:t>REPUBLIKA HRVATSKA</w:t>
      </w:r>
    </w:p>
    <w:p w14:paraId="159CA316" w14:textId="77777777" w:rsidR="00396CA3" w:rsidRPr="004D577A" w:rsidRDefault="00396CA3" w:rsidP="00396CA3">
      <w:pPr>
        <w:jc w:val="center"/>
        <w:rPr>
          <w:b/>
          <w:bCs/>
          <w:i/>
          <w:iCs/>
        </w:rPr>
      </w:pPr>
      <w:r w:rsidRPr="004D577A">
        <w:rPr>
          <w:b/>
          <w:bCs/>
          <w:i/>
          <w:iCs/>
        </w:rPr>
        <w:t>SPLITSKO-DALMATINSKA ŽUPANIJA</w:t>
      </w:r>
    </w:p>
    <w:p w14:paraId="352945C1" w14:textId="77777777" w:rsidR="00396CA3" w:rsidRPr="004D577A" w:rsidRDefault="00396CA3" w:rsidP="00396CA3">
      <w:pPr>
        <w:jc w:val="center"/>
        <w:rPr>
          <w:b/>
          <w:bCs/>
          <w:i/>
          <w:iCs/>
        </w:rPr>
      </w:pPr>
      <w:r w:rsidRPr="004D577A">
        <w:rPr>
          <w:b/>
          <w:bCs/>
          <w:i/>
          <w:iCs/>
        </w:rPr>
        <w:t>GRAD HVAR</w:t>
      </w:r>
    </w:p>
    <w:p w14:paraId="0B65D0E3" w14:textId="77777777" w:rsidR="00396CA3" w:rsidRPr="004D577A" w:rsidRDefault="00396CA3" w:rsidP="00396CA3">
      <w:pPr>
        <w:jc w:val="center"/>
        <w:rPr>
          <w:b/>
          <w:bCs/>
          <w:i/>
          <w:iCs/>
        </w:rPr>
      </w:pPr>
      <w:r w:rsidRPr="004D577A">
        <w:rPr>
          <w:b/>
          <w:bCs/>
          <w:i/>
          <w:iCs/>
        </w:rPr>
        <w:t>GRADSKO VIJEĆE</w:t>
      </w:r>
    </w:p>
    <w:p w14:paraId="5C0B4AC9" w14:textId="77777777" w:rsidR="00396CA3" w:rsidRPr="004D577A" w:rsidRDefault="00396CA3" w:rsidP="00396CA3">
      <w:pPr>
        <w:jc w:val="both"/>
      </w:pPr>
    </w:p>
    <w:p w14:paraId="3840F54F" w14:textId="77777777" w:rsidR="00396CA3" w:rsidRPr="004D577A" w:rsidRDefault="00396CA3" w:rsidP="00396CA3">
      <w:pPr>
        <w:jc w:val="both"/>
      </w:pPr>
      <w:r w:rsidRPr="004D577A">
        <w:t>KLASA: 406-02/25-02/09</w:t>
      </w:r>
    </w:p>
    <w:p w14:paraId="2F0FADF1" w14:textId="77777777" w:rsidR="00396CA3" w:rsidRPr="004D577A" w:rsidRDefault="00396CA3" w:rsidP="00396CA3">
      <w:pPr>
        <w:jc w:val="both"/>
      </w:pPr>
      <w:r w:rsidRPr="004D577A">
        <w:t>URBROJ: 2181-2-02-25-12</w:t>
      </w:r>
    </w:p>
    <w:p w14:paraId="0790D304" w14:textId="77777777" w:rsidR="00396CA3" w:rsidRPr="004D577A" w:rsidRDefault="00396CA3" w:rsidP="00396CA3">
      <w:pPr>
        <w:jc w:val="both"/>
      </w:pPr>
      <w:r w:rsidRPr="004D577A">
        <w:t>Hvar, 17. ožujka 2025. godine</w:t>
      </w:r>
    </w:p>
    <w:p w14:paraId="59FBF979" w14:textId="77777777" w:rsidR="00396CA3" w:rsidRPr="004D577A" w:rsidRDefault="00396CA3" w:rsidP="00396CA3">
      <w:pPr>
        <w:jc w:val="both"/>
      </w:pPr>
    </w:p>
    <w:p w14:paraId="329E7990" w14:textId="5E233900" w:rsidR="00396CA3" w:rsidRPr="004D577A" w:rsidRDefault="00396CA3" w:rsidP="00396CA3">
      <w:pPr>
        <w:jc w:val="center"/>
      </w:pPr>
      <w:r w:rsidRPr="004D577A">
        <w:t xml:space="preserve">                    PREDSJEDNIK</w:t>
      </w:r>
    </w:p>
    <w:p w14:paraId="04AA64A7" w14:textId="49D32C63" w:rsidR="00396CA3" w:rsidRPr="004D577A" w:rsidRDefault="00396CA3" w:rsidP="00396CA3">
      <w:pPr>
        <w:jc w:val="center"/>
      </w:pPr>
      <w:r w:rsidRPr="004D577A">
        <w:t xml:space="preserve">                     GRADSKOG VIJEĆA:</w:t>
      </w:r>
    </w:p>
    <w:p w14:paraId="23ACC7A5" w14:textId="04ED4056" w:rsidR="00C769D0" w:rsidRPr="004D577A" w:rsidRDefault="00396CA3" w:rsidP="00396CA3">
      <w:pPr>
        <w:jc w:val="center"/>
      </w:pPr>
      <w:r w:rsidRPr="004D577A">
        <w:t xml:space="preserve">                      Jurica Miličić, mag.iur., v.r.</w:t>
      </w:r>
    </w:p>
    <w:p w14:paraId="63A6EB39" w14:textId="77777777" w:rsidR="00396CA3" w:rsidRPr="004D577A" w:rsidRDefault="00396CA3" w:rsidP="00396CA3">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4D577A">
        <w:rPr>
          <w:lang w:eastAsia="hr-HR"/>
        </w:rPr>
        <w:t>* * * * * * * * * * * * * * * * * * * * * * * * * * * *</w:t>
      </w:r>
    </w:p>
    <w:p w14:paraId="6110D5B2" w14:textId="77777777" w:rsidR="00396CA3" w:rsidRPr="004D577A" w:rsidRDefault="00396CA3" w:rsidP="00396CA3">
      <w:pPr>
        <w:jc w:val="both"/>
      </w:pPr>
    </w:p>
    <w:p w14:paraId="0774012C" w14:textId="77777777" w:rsidR="001A079D" w:rsidRPr="004D577A" w:rsidRDefault="001A079D" w:rsidP="001A079D">
      <w:pPr>
        <w:ind w:firstLine="720"/>
        <w:jc w:val="both"/>
      </w:pPr>
      <w:r w:rsidRPr="004D577A">
        <w:lastRenderedPageBreak/>
        <w:t>Na temelju članka 35. Zakona o lokalnoj i područnoj (regionalnoj) samoupravi („Narodne novine“, br. 33/01, 60/01, 129/05, 109/07, 125/08, 36/09, 150/11, 144/12, 19/13 i 137/15, 123/17 i 98/19 i 144/20), članka 41.  Zakona o predškolskom odgoju i obrazovanju („Narodne novine“, br. 10/97, 107/07, 94/13, 98/19 i 57/22) i članka 25. Statuta Grada Hvara („Službeni glasnik Grada Hvara“, 3/18 i 10/18 i 2/21) Gradsko vijeće Grada Hvara na 45. sjednici održanoj 17. ožujka 2024. godine, donosi</w:t>
      </w:r>
    </w:p>
    <w:p w14:paraId="085D9894" w14:textId="77777777" w:rsidR="001A079D" w:rsidRPr="004D577A" w:rsidRDefault="001A079D" w:rsidP="001A079D">
      <w:pPr>
        <w:jc w:val="both"/>
      </w:pPr>
    </w:p>
    <w:p w14:paraId="09B323F6" w14:textId="77777777" w:rsidR="001A079D" w:rsidRPr="004D577A" w:rsidRDefault="001A079D" w:rsidP="001A079D">
      <w:pPr>
        <w:jc w:val="center"/>
        <w:rPr>
          <w:b/>
          <w:bCs/>
          <w:sz w:val="24"/>
          <w:szCs w:val="24"/>
        </w:rPr>
      </w:pPr>
      <w:r w:rsidRPr="004D577A">
        <w:rPr>
          <w:b/>
          <w:bCs/>
          <w:sz w:val="24"/>
          <w:szCs w:val="24"/>
        </w:rPr>
        <w:t>Odluku</w:t>
      </w:r>
    </w:p>
    <w:p w14:paraId="38773EB4" w14:textId="77777777" w:rsidR="001A079D" w:rsidRPr="004D577A" w:rsidRDefault="001A079D" w:rsidP="001A079D">
      <w:pPr>
        <w:jc w:val="center"/>
        <w:rPr>
          <w:b/>
          <w:bCs/>
        </w:rPr>
      </w:pPr>
      <w:r w:rsidRPr="004D577A">
        <w:rPr>
          <w:b/>
          <w:bCs/>
        </w:rPr>
        <w:t>o davanju suglasnosti na Prijedlog Statutarne Odluke o izmjenama i dopunama Statuta Dječjeg vrtića Vanđela  Božitković</w:t>
      </w:r>
    </w:p>
    <w:p w14:paraId="51AD4AEB" w14:textId="77777777" w:rsidR="001A079D" w:rsidRPr="004D577A" w:rsidRDefault="001A079D" w:rsidP="001A079D">
      <w:pPr>
        <w:jc w:val="center"/>
        <w:rPr>
          <w:b/>
          <w:bCs/>
        </w:rPr>
      </w:pPr>
    </w:p>
    <w:p w14:paraId="001FF6D0" w14:textId="77777777" w:rsidR="001A079D" w:rsidRPr="004D577A" w:rsidRDefault="001A079D" w:rsidP="001A079D">
      <w:pPr>
        <w:jc w:val="center"/>
        <w:rPr>
          <w:b/>
          <w:bCs/>
        </w:rPr>
      </w:pPr>
      <w:r w:rsidRPr="004D577A">
        <w:rPr>
          <w:b/>
          <w:bCs/>
        </w:rPr>
        <w:t>I.</w:t>
      </w:r>
    </w:p>
    <w:p w14:paraId="654C2A14" w14:textId="77777777" w:rsidR="001A079D" w:rsidRPr="004D577A" w:rsidRDefault="001A079D" w:rsidP="001A079D">
      <w:pPr>
        <w:jc w:val="both"/>
      </w:pPr>
    </w:p>
    <w:p w14:paraId="35F73B07" w14:textId="77777777" w:rsidR="001A079D" w:rsidRPr="004D577A" w:rsidRDefault="001A079D" w:rsidP="001A079D">
      <w:pPr>
        <w:ind w:firstLine="720"/>
        <w:jc w:val="both"/>
      </w:pPr>
      <w:r w:rsidRPr="004D577A">
        <w:t>Daje se prethodna suglasnost na Prijedlog Statutarne Odluke o izmjenama i dopunama Statuta Dječjeg vrtića Vanđela  Božitković, čiji je prijedlog utvrdilo Upravno vijeće Dječjeg vrtića Vanđela Božitković na sjednici 4. ožujka 2025. godine.</w:t>
      </w:r>
    </w:p>
    <w:p w14:paraId="68A043C6" w14:textId="77777777" w:rsidR="001A079D" w:rsidRPr="004D577A" w:rsidRDefault="001A079D" w:rsidP="001A079D">
      <w:pPr>
        <w:jc w:val="both"/>
      </w:pPr>
    </w:p>
    <w:p w14:paraId="6754E0AA" w14:textId="77777777" w:rsidR="001A079D" w:rsidRPr="004D577A" w:rsidRDefault="001A079D" w:rsidP="001A079D">
      <w:pPr>
        <w:jc w:val="center"/>
        <w:rPr>
          <w:b/>
          <w:bCs/>
        </w:rPr>
      </w:pPr>
      <w:r w:rsidRPr="004D577A">
        <w:rPr>
          <w:b/>
          <w:bCs/>
        </w:rPr>
        <w:t>II.</w:t>
      </w:r>
    </w:p>
    <w:p w14:paraId="3E3BBC84" w14:textId="77777777" w:rsidR="001A079D" w:rsidRPr="004D577A" w:rsidRDefault="001A079D" w:rsidP="001A079D">
      <w:pPr>
        <w:jc w:val="both"/>
      </w:pPr>
    </w:p>
    <w:p w14:paraId="14BBD6DE" w14:textId="77777777" w:rsidR="001A079D" w:rsidRPr="004D577A" w:rsidRDefault="001A079D" w:rsidP="001A079D">
      <w:pPr>
        <w:ind w:firstLine="720"/>
        <w:jc w:val="both"/>
      </w:pPr>
      <w:r w:rsidRPr="004D577A">
        <w:t>Ova Odluka stupa na snagu osmog dana od dana objave u Službenom glasniku Grada Hvara.</w:t>
      </w:r>
    </w:p>
    <w:p w14:paraId="052EBDFF" w14:textId="77777777" w:rsidR="001A079D" w:rsidRPr="004D577A" w:rsidRDefault="001A079D" w:rsidP="001A079D">
      <w:pPr>
        <w:jc w:val="both"/>
      </w:pPr>
    </w:p>
    <w:p w14:paraId="6D3B8DB7" w14:textId="77777777" w:rsidR="001A079D" w:rsidRPr="004D577A" w:rsidRDefault="001A079D" w:rsidP="001A079D">
      <w:pPr>
        <w:jc w:val="center"/>
        <w:rPr>
          <w:b/>
          <w:bCs/>
          <w:i/>
          <w:iCs/>
        </w:rPr>
      </w:pPr>
      <w:r w:rsidRPr="004D577A">
        <w:rPr>
          <w:b/>
          <w:bCs/>
          <w:i/>
          <w:iCs/>
        </w:rPr>
        <w:t>REPUBLIKA HRVATSKA</w:t>
      </w:r>
    </w:p>
    <w:p w14:paraId="20B89A85" w14:textId="77777777" w:rsidR="001A079D" w:rsidRPr="004D577A" w:rsidRDefault="001A079D" w:rsidP="001A079D">
      <w:pPr>
        <w:jc w:val="center"/>
        <w:rPr>
          <w:b/>
          <w:bCs/>
          <w:i/>
          <w:iCs/>
        </w:rPr>
      </w:pPr>
      <w:r w:rsidRPr="004D577A">
        <w:rPr>
          <w:b/>
          <w:bCs/>
          <w:i/>
          <w:iCs/>
        </w:rPr>
        <w:t>SPLITSKO-DALMATINSKA ŽUPANIJA</w:t>
      </w:r>
    </w:p>
    <w:p w14:paraId="650CAFAA" w14:textId="77777777" w:rsidR="001A079D" w:rsidRPr="004D577A" w:rsidRDefault="001A079D" w:rsidP="001A079D">
      <w:pPr>
        <w:jc w:val="center"/>
        <w:rPr>
          <w:b/>
          <w:bCs/>
          <w:i/>
          <w:iCs/>
        </w:rPr>
      </w:pPr>
      <w:r w:rsidRPr="004D577A">
        <w:rPr>
          <w:b/>
          <w:bCs/>
          <w:i/>
          <w:iCs/>
        </w:rPr>
        <w:t>GRAD HVAR</w:t>
      </w:r>
    </w:p>
    <w:p w14:paraId="32BBF44F" w14:textId="77777777" w:rsidR="001A079D" w:rsidRPr="004D577A" w:rsidRDefault="001A079D" w:rsidP="001A079D">
      <w:pPr>
        <w:jc w:val="center"/>
        <w:rPr>
          <w:b/>
          <w:bCs/>
          <w:i/>
          <w:iCs/>
        </w:rPr>
      </w:pPr>
      <w:r w:rsidRPr="004D577A">
        <w:rPr>
          <w:b/>
          <w:bCs/>
          <w:i/>
          <w:iCs/>
        </w:rPr>
        <w:t>GRADSKO VIJEĆE</w:t>
      </w:r>
    </w:p>
    <w:p w14:paraId="6F985596" w14:textId="77777777" w:rsidR="001A079D" w:rsidRPr="004D577A" w:rsidRDefault="001A079D" w:rsidP="001A079D">
      <w:pPr>
        <w:jc w:val="both"/>
      </w:pPr>
    </w:p>
    <w:p w14:paraId="421841FF" w14:textId="77777777" w:rsidR="001A079D" w:rsidRPr="004D577A" w:rsidRDefault="001A079D" w:rsidP="001A079D">
      <w:pPr>
        <w:jc w:val="both"/>
      </w:pPr>
      <w:r w:rsidRPr="004D577A">
        <w:t xml:space="preserve">KLASA: 024-03/25-01/6 </w:t>
      </w:r>
    </w:p>
    <w:p w14:paraId="37A899B2" w14:textId="77777777" w:rsidR="001A079D" w:rsidRPr="004D577A" w:rsidRDefault="001A079D" w:rsidP="001A079D">
      <w:pPr>
        <w:jc w:val="both"/>
      </w:pPr>
      <w:r w:rsidRPr="004D577A">
        <w:t>URBROJ: 2181-2-02-25-05</w:t>
      </w:r>
    </w:p>
    <w:p w14:paraId="5A1D1522" w14:textId="77777777" w:rsidR="001A079D" w:rsidRPr="004D577A" w:rsidRDefault="001A079D" w:rsidP="001A079D">
      <w:pPr>
        <w:jc w:val="both"/>
      </w:pPr>
      <w:r w:rsidRPr="004D577A">
        <w:t>Hvar, 17. ožujka 2025.</w:t>
      </w:r>
    </w:p>
    <w:p w14:paraId="28C0A088" w14:textId="77777777" w:rsidR="001A079D" w:rsidRPr="004D577A" w:rsidRDefault="001A079D" w:rsidP="001A079D">
      <w:pPr>
        <w:jc w:val="both"/>
      </w:pPr>
    </w:p>
    <w:p w14:paraId="00DB3975" w14:textId="3F86BAE8" w:rsidR="001A079D" w:rsidRPr="004D577A" w:rsidRDefault="001A079D" w:rsidP="001A079D">
      <w:pPr>
        <w:jc w:val="center"/>
      </w:pPr>
      <w:r w:rsidRPr="004D577A">
        <w:t xml:space="preserve">                    PREDSJEDNIK</w:t>
      </w:r>
    </w:p>
    <w:p w14:paraId="7537EBE2" w14:textId="2BF7866B" w:rsidR="001A079D" w:rsidRPr="004D577A" w:rsidRDefault="001A079D" w:rsidP="001A079D">
      <w:pPr>
        <w:jc w:val="center"/>
      </w:pPr>
      <w:r w:rsidRPr="004D577A">
        <w:t xml:space="preserve">                   GRADSKOG VIJEĆA:</w:t>
      </w:r>
    </w:p>
    <w:p w14:paraId="07DA3007" w14:textId="32AD2741" w:rsidR="00396CA3" w:rsidRPr="004D577A" w:rsidRDefault="001A079D" w:rsidP="001A079D">
      <w:pPr>
        <w:jc w:val="center"/>
      </w:pPr>
      <w:r w:rsidRPr="004D577A">
        <w:t xml:space="preserve">                Jurica Miličić, mag.iur., v.r.</w:t>
      </w:r>
    </w:p>
    <w:p w14:paraId="0F5F8F30" w14:textId="77777777" w:rsidR="001A079D" w:rsidRPr="004D577A" w:rsidRDefault="001A079D" w:rsidP="001A079D">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4D577A">
        <w:rPr>
          <w:lang w:eastAsia="hr-HR"/>
        </w:rPr>
        <w:t>* * * * * * * * * * * * * * * * * * * * * * * * * * * *</w:t>
      </w:r>
    </w:p>
    <w:p w14:paraId="0D7A668F" w14:textId="77777777" w:rsidR="001A079D" w:rsidRPr="004D577A" w:rsidRDefault="001A079D" w:rsidP="001A079D">
      <w:pPr>
        <w:jc w:val="both"/>
      </w:pPr>
    </w:p>
    <w:p w14:paraId="7479D3D4" w14:textId="77777777" w:rsidR="00E06F35" w:rsidRPr="004D577A" w:rsidRDefault="00E06F35" w:rsidP="00E06F35">
      <w:pPr>
        <w:ind w:firstLine="720"/>
        <w:jc w:val="both"/>
      </w:pPr>
      <w:r w:rsidRPr="004D577A">
        <w:t>Na temelju članka 35. Zakona o lokalnoj i područnoj (regionalnoj) samoupravi („Narodne novine“, br. 33/01, 60/01, 129/05, 109/07, 125/08, 36/09, 150/11, 144/12, 19/13 i 137/15, 123/17 i 98/19 i 144/20), članka 41. Zakona o predškolskom odgoju i obrazovanju („Narodne novine“, br. 10/97, 107/07, 94/13, 98/19 i 57/22) i članka 25. Statuta Grada Hvara („Službeni glasnik Grada Hvara“, 3/18 i 10/18 i 2/21) Gradsko vijeće Grada Hvara na 45. sjednici održanoj 17. ožujka 2025. godine, donosi</w:t>
      </w:r>
    </w:p>
    <w:p w14:paraId="00C064CE" w14:textId="77777777" w:rsidR="00E06F35" w:rsidRPr="004D577A" w:rsidRDefault="00E06F35" w:rsidP="00E06F35">
      <w:pPr>
        <w:jc w:val="both"/>
      </w:pPr>
    </w:p>
    <w:p w14:paraId="6FE7DED1" w14:textId="77777777" w:rsidR="00E06F35" w:rsidRPr="004D577A" w:rsidRDefault="00E06F35" w:rsidP="00E06F35">
      <w:pPr>
        <w:jc w:val="center"/>
        <w:rPr>
          <w:b/>
          <w:bCs/>
          <w:sz w:val="24"/>
          <w:szCs w:val="24"/>
        </w:rPr>
      </w:pPr>
      <w:r w:rsidRPr="004D577A">
        <w:rPr>
          <w:b/>
          <w:bCs/>
          <w:sz w:val="24"/>
          <w:szCs w:val="24"/>
        </w:rPr>
        <w:t>Odluku</w:t>
      </w:r>
    </w:p>
    <w:p w14:paraId="2D5BE9AB" w14:textId="77777777" w:rsidR="00E06F35" w:rsidRPr="004D577A" w:rsidRDefault="00E06F35" w:rsidP="00E06F35">
      <w:pPr>
        <w:jc w:val="center"/>
        <w:rPr>
          <w:b/>
          <w:bCs/>
        </w:rPr>
      </w:pPr>
      <w:r w:rsidRPr="004D577A">
        <w:rPr>
          <w:b/>
          <w:bCs/>
        </w:rPr>
        <w:t>o davanju suglasnosti na Prijedlog Odluke o izmjenama i dopunama Pravilnika o unutarnjem ustrojstvu i načinu rada Dječjeg vrtića Vanđela  Božitković</w:t>
      </w:r>
    </w:p>
    <w:p w14:paraId="7D7E92F7" w14:textId="77777777" w:rsidR="00E06F35" w:rsidRPr="004D577A" w:rsidRDefault="00E06F35" w:rsidP="00E06F35">
      <w:pPr>
        <w:jc w:val="center"/>
        <w:rPr>
          <w:b/>
          <w:bCs/>
        </w:rPr>
      </w:pPr>
      <w:r w:rsidRPr="004D577A">
        <w:rPr>
          <w:b/>
          <w:bCs/>
        </w:rPr>
        <w:t>I.</w:t>
      </w:r>
    </w:p>
    <w:p w14:paraId="7BD91845" w14:textId="77777777" w:rsidR="00E06F35" w:rsidRPr="004D577A" w:rsidRDefault="00E06F35" w:rsidP="00E06F35">
      <w:pPr>
        <w:jc w:val="both"/>
      </w:pPr>
    </w:p>
    <w:p w14:paraId="528509B9" w14:textId="77777777" w:rsidR="00E06F35" w:rsidRPr="004D577A" w:rsidRDefault="00E06F35" w:rsidP="00E06F35">
      <w:pPr>
        <w:ind w:firstLine="720"/>
        <w:jc w:val="both"/>
      </w:pPr>
      <w:r w:rsidRPr="004D577A">
        <w:t>Daje se prethodna suglasnost na Prijedlog Odluke o izmjenama i dopunama Pravilnika o unutarnjem ustrojstvu i načinu rada Dječjeg vrtića Vanđela  Božitković čiji je prijedlog utvrdilo Upravno vijeće Dječjeg vrtića Vanđela Božitković na sjednici 4. ožujka 2025 godine.</w:t>
      </w:r>
    </w:p>
    <w:p w14:paraId="54D2E562" w14:textId="77777777" w:rsidR="00E06F35" w:rsidRPr="004D577A" w:rsidRDefault="00E06F35" w:rsidP="00E06F35">
      <w:pPr>
        <w:jc w:val="both"/>
      </w:pPr>
    </w:p>
    <w:p w14:paraId="39B6BF03" w14:textId="77777777" w:rsidR="00E06F35" w:rsidRPr="004D577A" w:rsidRDefault="00E06F35" w:rsidP="00E06F35">
      <w:pPr>
        <w:jc w:val="center"/>
        <w:rPr>
          <w:b/>
          <w:bCs/>
        </w:rPr>
      </w:pPr>
      <w:r w:rsidRPr="004D577A">
        <w:rPr>
          <w:b/>
          <w:bCs/>
        </w:rPr>
        <w:t>II.</w:t>
      </w:r>
    </w:p>
    <w:p w14:paraId="32CAAAD6" w14:textId="77777777" w:rsidR="00E06F35" w:rsidRPr="004D577A" w:rsidRDefault="00E06F35" w:rsidP="00E06F35">
      <w:pPr>
        <w:jc w:val="both"/>
      </w:pPr>
    </w:p>
    <w:p w14:paraId="240897EE" w14:textId="77777777" w:rsidR="00E06F35" w:rsidRPr="004D577A" w:rsidRDefault="00E06F35" w:rsidP="00E06F35">
      <w:pPr>
        <w:ind w:firstLine="720"/>
        <w:jc w:val="both"/>
      </w:pPr>
      <w:r w:rsidRPr="004D577A">
        <w:t>Ova Odluka stupa na snagu osmog dana od dana objave u Službenom glasniku Grada Hvara.</w:t>
      </w:r>
    </w:p>
    <w:p w14:paraId="78B9442C" w14:textId="77777777" w:rsidR="00E06F35" w:rsidRPr="004D577A" w:rsidRDefault="00E06F35" w:rsidP="00E06F35">
      <w:pPr>
        <w:jc w:val="both"/>
      </w:pPr>
    </w:p>
    <w:p w14:paraId="76794D75" w14:textId="77777777" w:rsidR="00E06F35" w:rsidRPr="004D577A" w:rsidRDefault="00E06F35" w:rsidP="00E06F35">
      <w:pPr>
        <w:jc w:val="center"/>
        <w:rPr>
          <w:b/>
          <w:bCs/>
          <w:i/>
          <w:iCs/>
        </w:rPr>
      </w:pPr>
      <w:r w:rsidRPr="004D577A">
        <w:rPr>
          <w:b/>
          <w:bCs/>
          <w:i/>
          <w:iCs/>
        </w:rPr>
        <w:t>REPUBLIKA HRVATSKA</w:t>
      </w:r>
    </w:p>
    <w:p w14:paraId="269D7CEA" w14:textId="77777777" w:rsidR="00E06F35" w:rsidRPr="004D577A" w:rsidRDefault="00E06F35" w:rsidP="00E06F35">
      <w:pPr>
        <w:jc w:val="center"/>
        <w:rPr>
          <w:b/>
          <w:bCs/>
          <w:i/>
          <w:iCs/>
        </w:rPr>
      </w:pPr>
      <w:r w:rsidRPr="004D577A">
        <w:rPr>
          <w:b/>
          <w:bCs/>
          <w:i/>
          <w:iCs/>
        </w:rPr>
        <w:t>SPLITSKO-DALMATINSKA ŽUPANIJA</w:t>
      </w:r>
    </w:p>
    <w:p w14:paraId="02CDD6C8" w14:textId="77777777" w:rsidR="00E06F35" w:rsidRPr="004D577A" w:rsidRDefault="00E06F35" w:rsidP="00E06F35">
      <w:pPr>
        <w:jc w:val="center"/>
        <w:rPr>
          <w:b/>
          <w:bCs/>
          <w:i/>
          <w:iCs/>
        </w:rPr>
      </w:pPr>
      <w:r w:rsidRPr="004D577A">
        <w:rPr>
          <w:b/>
          <w:bCs/>
          <w:i/>
          <w:iCs/>
        </w:rPr>
        <w:t>GRAD HVAR</w:t>
      </w:r>
    </w:p>
    <w:p w14:paraId="2DB56BDB" w14:textId="77777777" w:rsidR="00E06F35" w:rsidRPr="004D577A" w:rsidRDefault="00E06F35" w:rsidP="00E06F35">
      <w:pPr>
        <w:jc w:val="center"/>
        <w:rPr>
          <w:b/>
          <w:bCs/>
          <w:i/>
          <w:iCs/>
        </w:rPr>
      </w:pPr>
      <w:r w:rsidRPr="004D577A">
        <w:rPr>
          <w:b/>
          <w:bCs/>
          <w:i/>
          <w:iCs/>
        </w:rPr>
        <w:t>GRADSKO VIJEĆE</w:t>
      </w:r>
    </w:p>
    <w:p w14:paraId="23F7890E" w14:textId="77777777" w:rsidR="00E06F35" w:rsidRPr="004D577A" w:rsidRDefault="00E06F35" w:rsidP="00E06F35">
      <w:pPr>
        <w:jc w:val="both"/>
      </w:pPr>
    </w:p>
    <w:p w14:paraId="6A51960E" w14:textId="77777777" w:rsidR="00E06F35" w:rsidRPr="004D577A" w:rsidRDefault="00E06F35" w:rsidP="00E06F35">
      <w:pPr>
        <w:jc w:val="both"/>
      </w:pPr>
      <w:r w:rsidRPr="004D577A">
        <w:t xml:space="preserve">KLASA: 024-01/25-01/6 </w:t>
      </w:r>
    </w:p>
    <w:p w14:paraId="56F68B39" w14:textId="77777777" w:rsidR="00E06F35" w:rsidRPr="004D577A" w:rsidRDefault="00E06F35" w:rsidP="00E06F35">
      <w:pPr>
        <w:jc w:val="both"/>
      </w:pPr>
      <w:r w:rsidRPr="004D577A">
        <w:t>URBROJ: 2181-2-02-25-04</w:t>
      </w:r>
    </w:p>
    <w:p w14:paraId="4B47F860" w14:textId="77777777" w:rsidR="00E06F35" w:rsidRPr="004D577A" w:rsidRDefault="00E06F35" w:rsidP="00E06F35">
      <w:pPr>
        <w:jc w:val="both"/>
      </w:pPr>
      <w:r w:rsidRPr="004D577A">
        <w:t>Hvar, 17. ožujka 2025. godine</w:t>
      </w:r>
    </w:p>
    <w:p w14:paraId="23105F95" w14:textId="77777777" w:rsidR="00E06F35" w:rsidRPr="004D577A" w:rsidRDefault="00E06F35" w:rsidP="00E06F35">
      <w:pPr>
        <w:jc w:val="both"/>
      </w:pPr>
    </w:p>
    <w:p w14:paraId="462F8F66" w14:textId="72A6EF1A" w:rsidR="00E06F35" w:rsidRPr="004D577A" w:rsidRDefault="00E06F35" w:rsidP="00E06F35">
      <w:pPr>
        <w:jc w:val="center"/>
      </w:pPr>
      <w:r w:rsidRPr="004D577A">
        <w:t xml:space="preserve">                   PREDSJEDNIK</w:t>
      </w:r>
    </w:p>
    <w:p w14:paraId="299D25B5" w14:textId="75CDDC0D" w:rsidR="00E06F35" w:rsidRPr="004D577A" w:rsidRDefault="00E06F35" w:rsidP="00E06F35">
      <w:pPr>
        <w:jc w:val="center"/>
      </w:pPr>
      <w:r w:rsidRPr="004D577A">
        <w:t xml:space="preserve">                 GRADSKOG VIJEĆA:</w:t>
      </w:r>
    </w:p>
    <w:p w14:paraId="05A3EC01" w14:textId="41C557F6" w:rsidR="001A079D" w:rsidRPr="004D577A" w:rsidRDefault="00E06F35" w:rsidP="00E06F35">
      <w:pPr>
        <w:jc w:val="center"/>
      </w:pPr>
      <w:r w:rsidRPr="004D577A">
        <w:t xml:space="preserve">                  Jurica Miličić, mag.iur., v.r.</w:t>
      </w:r>
    </w:p>
    <w:p w14:paraId="3B030AE9" w14:textId="77777777" w:rsidR="00E06F35" w:rsidRPr="004D577A" w:rsidRDefault="00E06F35" w:rsidP="00E06F35">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4D577A">
        <w:rPr>
          <w:lang w:eastAsia="hr-HR"/>
        </w:rPr>
        <w:t>* * * * * * * * * * * * * * * * * * * * * * * * * * * *</w:t>
      </w:r>
    </w:p>
    <w:p w14:paraId="6B13D483" w14:textId="77777777" w:rsidR="00E06F35" w:rsidRPr="004D577A" w:rsidRDefault="00E06F35" w:rsidP="00E06F35">
      <w:pPr>
        <w:jc w:val="both"/>
      </w:pPr>
    </w:p>
    <w:p w14:paraId="732B0E35" w14:textId="77777777" w:rsidR="00A774AE" w:rsidRPr="004D577A" w:rsidRDefault="00A774AE" w:rsidP="00A774AE">
      <w:pPr>
        <w:ind w:firstLine="720"/>
        <w:jc w:val="both"/>
      </w:pPr>
      <w:r w:rsidRPr="004D577A">
        <w:t>Na temelju članka 17., stavka 1. alineja 1. Zakona o sustavu civilne zaštite (NN 82/15, 118/18, 31/20, 20/21, 114/22), članka 48. Pravilnika o nositeljima, sadržaju i postupcima izrade planskih dokumenata u civilnoj zaštiti te načinu informiranja javnosti u postupku njihovog donošenja (NN 66/21), i članka 25. Statuta Grada Hvara, Gradsko vijeće Grada Hvara na  prijedlog Gradonačelnika 45. sjednici održanoj dana 17. ožujka 2025. donosi</w:t>
      </w:r>
    </w:p>
    <w:p w14:paraId="55CD08D7" w14:textId="77777777" w:rsidR="00A774AE" w:rsidRPr="004D577A" w:rsidRDefault="00A774AE" w:rsidP="00A774AE">
      <w:pPr>
        <w:jc w:val="both"/>
      </w:pPr>
    </w:p>
    <w:p w14:paraId="35D912D2" w14:textId="47E68A2E" w:rsidR="00A774AE" w:rsidRPr="004D577A" w:rsidRDefault="00A774AE" w:rsidP="00A774AE">
      <w:pPr>
        <w:jc w:val="center"/>
        <w:rPr>
          <w:b/>
          <w:bCs/>
          <w:sz w:val="24"/>
          <w:szCs w:val="24"/>
        </w:rPr>
      </w:pPr>
      <w:r w:rsidRPr="004D577A">
        <w:rPr>
          <w:b/>
          <w:bCs/>
          <w:sz w:val="24"/>
          <w:szCs w:val="24"/>
        </w:rPr>
        <w:t>ANALIZU STANJA</w:t>
      </w:r>
    </w:p>
    <w:p w14:paraId="63B3DFA6" w14:textId="77777777" w:rsidR="00A774AE" w:rsidRPr="004D577A" w:rsidRDefault="00A774AE" w:rsidP="00A774AE">
      <w:pPr>
        <w:jc w:val="center"/>
        <w:rPr>
          <w:b/>
          <w:bCs/>
        </w:rPr>
      </w:pPr>
      <w:r w:rsidRPr="004D577A">
        <w:rPr>
          <w:b/>
          <w:bCs/>
        </w:rPr>
        <w:t>SUSTAVA CIVILNE ZAŠTITE NA PODRUČJU GRADA HVARA 2024. GODINU</w:t>
      </w:r>
    </w:p>
    <w:p w14:paraId="0697C996" w14:textId="77777777" w:rsidR="00A774AE" w:rsidRPr="004D577A" w:rsidRDefault="00A774AE" w:rsidP="00A774AE">
      <w:pPr>
        <w:jc w:val="center"/>
        <w:rPr>
          <w:b/>
          <w:bCs/>
        </w:rPr>
      </w:pPr>
    </w:p>
    <w:p w14:paraId="081D30A6" w14:textId="77777777" w:rsidR="00A774AE" w:rsidRPr="004D577A" w:rsidRDefault="00A774AE" w:rsidP="00A774AE">
      <w:pPr>
        <w:jc w:val="center"/>
        <w:rPr>
          <w:b/>
          <w:bCs/>
        </w:rPr>
      </w:pPr>
      <w:r w:rsidRPr="004D577A">
        <w:rPr>
          <w:b/>
          <w:bCs/>
        </w:rPr>
        <w:t>1. UVOD</w:t>
      </w:r>
    </w:p>
    <w:p w14:paraId="62E009C6" w14:textId="77777777" w:rsidR="00A774AE" w:rsidRPr="004D577A" w:rsidRDefault="00A774AE" w:rsidP="00A774AE">
      <w:pPr>
        <w:jc w:val="both"/>
      </w:pPr>
    </w:p>
    <w:p w14:paraId="47E3D6FB" w14:textId="77777777" w:rsidR="00A774AE" w:rsidRPr="004D577A" w:rsidRDefault="00A774AE" w:rsidP="00A774AE">
      <w:pPr>
        <w:ind w:firstLine="720"/>
        <w:jc w:val="both"/>
      </w:pPr>
      <w:r w:rsidRPr="004D577A">
        <w:t>Sukladno članku 48. Pravilnika o nositeljima, sadržaju i postupcima izrade planskih dokumenata u civilnoj zaštiti te načinu informiranja javnosti u postupku njihovog donošenja (NN 66/21), godišnjim analizama stanja sustava civilne zaštite prati se napredak implementacije ciljeva iz Smjernica, utvrđuje novo stanje, redefiniraju prioriteti, ocjenjuje doprinos nositelja i sudionika u provođenju mjera i aktivnosti iz plana razvoja sustava civilne zaštite, analizira financiranje sustava civilne zaštite i realizacija svih drugih aktivnosti od značaja za provođenje revizije planova razvoja sustava civilne zaštite.</w:t>
      </w:r>
    </w:p>
    <w:p w14:paraId="0ABB4429" w14:textId="77777777" w:rsidR="00A774AE" w:rsidRPr="004D577A" w:rsidRDefault="00A774AE" w:rsidP="00A774AE">
      <w:pPr>
        <w:jc w:val="both"/>
      </w:pPr>
    </w:p>
    <w:p w14:paraId="4D329EBA" w14:textId="77777777" w:rsidR="00A774AE" w:rsidRPr="004D577A" w:rsidRDefault="00A774AE" w:rsidP="00A774AE">
      <w:pPr>
        <w:ind w:firstLine="720"/>
        <w:jc w:val="both"/>
      </w:pPr>
      <w:r w:rsidRPr="004D577A">
        <w:t xml:space="preserve">Godišnju analizu stanja sustava civilne zaštite prema članku 17. stavku 1. Zakona o sustavu </w:t>
      </w:r>
      <w:r w:rsidRPr="004D577A">
        <w:lastRenderedPageBreak/>
        <w:t xml:space="preserve">civilne zaštite (NN 82/15, 118/18, 31/20, 20/21, 114/22), u nastavku Zakon, donosi Gradsko vijeće na prijedlog Gradonačelnika. </w:t>
      </w:r>
    </w:p>
    <w:p w14:paraId="2A002A80" w14:textId="77777777" w:rsidR="00A774AE" w:rsidRPr="004D577A" w:rsidRDefault="00A774AE" w:rsidP="00A774AE">
      <w:pPr>
        <w:jc w:val="both"/>
      </w:pPr>
    </w:p>
    <w:p w14:paraId="636B3DAD" w14:textId="77777777" w:rsidR="00A774AE" w:rsidRPr="004D577A" w:rsidRDefault="00A774AE" w:rsidP="00A774AE">
      <w:pPr>
        <w:jc w:val="center"/>
        <w:rPr>
          <w:b/>
          <w:bCs/>
        </w:rPr>
      </w:pPr>
      <w:r w:rsidRPr="004D577A">
        <w:rPr>
          <w:b/>
          <w:bCs/>
        </w:rPr>
        <w:t>2. DOKUMENTI IZ PODRUČJA CIVILNE ZAŠTITE TE NAPREDAK IMPLEMENTACIJE CILJEVA IZ SMJERNICA ZA ORGANIZACIJU I RAZVOJ SUSTAVA CIVILNE ZAŠTITE NA PODRUČJU GRADA HVARA ZA RAZDOBLJE 2024. – 2027. GODINE</w:t>
      </w:r>
    </w:p>
    <w:p w14:paraId="2429F323" w14:textId="77777777" w:rsidR="00A774AE" w:rsidRPr="004D577A" w:rsidRDefault="00A774AE" w:rsidP="00A774AE">
      <w:pPr>
        <w:jc w:val="both"/>
      </w:pPr>
    </w:p>
    <w:p w14:paraId="78613EA8" w14:textId="77777777" w:rsidR="00A774AE" w:rsidRPr="004D577A" w:rsidRDefault="00A774AE" w:rsidP="00A774AE">
      <w:pPr>
        <w:ind w:firstLine="720"/>
        <w:jc w:val="both"/>
      </w:pPr>
      <w:r w:rsidRPr="004D577A">
        <w:t>Cilj postavljen Smjernicama:</w:t>
      </w:r>
    </w:p>
    <w:p w14:paraId="7E634783" w14:textId="77777777" w:rsidR="00A774AE" w:rsidRPr="004D577A" w:rsidRDefault="00A774AE" w:rsidP="00A774AE">
      <w:pPr>
        <w:jc w:val="both"/>
      </w:pPr>
    </w:p>
    <w:p w14:paraId="45ADB508" w14:textId="724FE724" w:rsidR="00A774AE" w:rsidRPr="004D577A" w:rsidRDefault="00A774AE" w:rsidP="00A774AE">
      <w:pPr>
        <w:ind w:firstLine="720"/>
        <w:jc w:val="both"/>
      </w:pPr>
      <w:r w:rsidRPr="004D577A">
        <w:t>Razvoj organizacije sustava civilne zaštite i operativnih kapaciteta za reagiranje u velikim nesrećama</w:t>
      </w:r>
    </w:p>
    <w:p w14:paraId="3406D371" w14:textId="59A7911C" w:rsidR="00A774AE" w:rsidRPr="004D577A" w:rsidRDefault="00A774AE" w:rsidP="00A774AE">
      <w:pPr>
        <w:pStyle w:val="ListParagraph"/>
        <w:numPr>
          <w:ilvl w:val="0"/>
          <w:numId w:val="2"/>
        </w:numPr>
        <w:jc w:val="both"/>
      </w:pPr>
      <w:r w:rsidRPr="004D577A">
        <w:t>Ispunjenje cilja (trenutno stanje):</w:t>
      </w:r>
    </w:p>
    <w:p w14:paraId="064F660D" w14:textId="77777777" w:rsidR="00A774AE" w:rsidRPr="004D577A" w:rsidRDefault="00A774AE" w:rsidP="00A774AE">
      <w:pPr>
        <w:ind w:firstLine="360"/>
        <w:jc w:val="both"/>
      </w:pPr>
    </w:p>
    <w:p w14:paraId="04EA603C" w14:textId="003B844E" w:rsidR="00A774AE" w:rsidRPr="004D577A" w:rsidRDefault="00A774AE" w:rsidP="00A774AE">
      <w:pPr>
        <w:ind w:firstLine="360"/>
        <w:jc w:val="both"/>
      </w:pPr>
      <w:r w:rsidRPr="004D577A">
        <w:t xml:space="preserve">Pravilnikom o vođenju evidencija pripadnika operativnih snaga sustava civilne zaštite (NN 75/16) </w:t>
      </w:r>
      <w:r w:rsidRPr="004D577A">
        <w:t>propisuje se vođenje evidencije osobnih podataka za operativne snage civilne zaštite.</w:t>
      </w:r>
    </w:p>
    <w:p w14:paraId="245A985E" w14:textId="77777777" w:rsidR="00A774AE" w:rsidRPr="004D577A" w:rsidRDefault="00A774AE" w:rsidP="00A774AE">
      <w:pPr>
        <w:jc w:val="both"/>
      </w:pPr>
    </w:p>
    <w:p w14:paraId="2E7A8A88" w14:textId="17940398" w:rsidR="00A774AE" w:rsidRPr="004D577A" w:rsidRDefault="00A774AE" w:rsidP="00A774AE">
      <w:pPr>
        <w:ind w:firstLine="360"/>
        <w:jc w:val="both"/>
      </w:pPr>
      <w:r w:rsidRPr="004D577A">
        <w:t>Grad Hvar će ustrojiti navedene evidencije.</w:t>
      </w:r>
    </w:p>
    <w:p w14:paraId="4483680D" w14:textId="77777777" w:rsidR="00A774AE" w:rsidRPr="004D577A" w:rsidRDefault="00A774AE" w:rsidP="00A774AE">
      <w:pPr>
        <w:jc w:val="both"/>
      </w:pPr>
    </w:p>
    <w:p w14:paraId="2E2147BE" w14:textId="42940B54" w:rsidR="00A774AE" w:rsidRPr="004D577A" w:rsidRDefault="00A774AE" w:rsidP="00A774AE">
      <w:pPr>
        <w:ind w:firstLine="360"/>
        <w:jc w:val="both"/>
      </w:pPr>
      <w:r w:rsidRPr="004D577A">
        <w:t>U nastavku je opisano trenutno stanje operativnih snaga civilne zaštite koje djeluju na području Grada.</w:t>
      </w:r>
    </w:p>
    <w:p w14:paraId="4DCA10AD" w14:textId="77777777" w:rsidR="00A774AE" w:rsidRPr="004D577A" w:rsidRDefault="00A774AE" w:rsidP="00A774AE">
      <w:pPr>
        <w:jc w:val="both"/>
      </w:pPr>
    </w:p>
    <w:p w14:paraId="5BEE8FB8" w14:textId="77777777" w:rsidR="00A774AE" w:rsidRPr="004D577A" w:rsidRDefault="00A774AE" w:rsidP="00A774AE">
      <w:pPr>
        <w:jc w:val="center"/>
        <w:rPr>
          <w:b/>
          <w:bCs/>
        </w:rPr>
      </w:pPr>
      <w:r w:rsidRPr="004D577A">
        <w:rPr>
          <w:b/>
          <w:bCs/>
        </w:rPr>
        <w:t>1. Stožer civilne zaštite Grada Hvara</w:t>
      </w:r>
    </w:p>
    <w:p w14:paraId="6A0C5BA2" w14:textId="77777777" w:rsidR="00A774AE" w:rsidRPr="004D577A" w:rsidRDefault="00A774AE" w:rsidP="00A774AE">
      <w:pPr>
        <w:jc w:val="both"/>
      </w:pPr>
    </w:p>
    <w:p w14:paraId="1B7D6CCD" w14:textId="7724553A" w:rsidR="00E06F35" w:rsidRPr="004D577A" w:rsidRDefault="00A774AE" w:rsidP="00A774AE">
      <w:pPr>
        <w:ind w:firstLine="720"/>
        <w:jc w:val="both"/>
      </w:pPr>
      <w:r w:rsidRPr="004D577A">
        <w:t>Gradonačelnik Grada Hvara je Odlukom osnovao Stožer civilne zaštite te imenovao načelnika, zamjenika načelnika i članove stožera civilne zaštite. Stožer se sastoji od 10 članova. Administrativno – tehničke poslove za potrebe Stožera civilne zaštite Grada Hvara obavlja Jedinstveni upravni odjel Grada Hvara</w:t>
      </w:r>
    </w:p>
    <w:p w14:paraId="4A67B4C9" w14:textId="77777777" w:rsidR="00A774AE" w:rsidRPr="004D577A" w:rsidRDefault="00A774AE" w:rsidP="00A774AE">
      <w:pPr>
        <w:jc w:val="both"/>
      </w:pPr>
    </w:p>
    <w:p w14:paraId="0CCC294D" w14:textId="77777777" w:rsidR="002D01F9" w:rsidRPr="004D577A" w:rsidRDefault="002D01F9" w:rsidP="00A774AE">
      <w:pPr>
        <w:jc w:val="both"/>
        <w:sectPr w:rsidR="002D01F9" w:rsidRPr="004D577A" w:rsidSect="007A396F">
          <w:type w:val="continuous"/>
          <w:pgSz w:w="11906" w:h="16838"/>
          <w:pgMar w:top="1440" w:right="1440" w:bottom="1440" w:left="1440" w:header="708" w:footer="708" w:gutter="0"/>
          <w:cols w:num="2" w:space="708"/>
          <w:docGrid w:linePitch="360"/>
        </w:sectPr>
      </w:pPr>
    </w:p>
    <w:p w14:paraId="20F190D2" w14:textId="77777777" w:rsidR="00A774AE" w:rsidRPr="004D577A" w:rsidRDefault="00A774AE" w:rsidP="00A774AE">
      <w:pPr>
        <w:jc w:val="both"/>
      </w:pPr>
    </w:p>
    <w:p w14:paraId="6C45E805" w14:textId="300DE11F" w:rsidR="002D01F9" w:rsidRPr="004D577A" w:rsidRDefault="002D01F9" w:rsidP="002D01F9">
      <w:pPr>
        <w:jc w:val="center"/>
        <w:rPr>
          <w:b/>
          <w:bCs/>
        </w:rPr>
      </w:pPr>
      <w:r w:rsidRPr="004D577A">
        <w:rPr>
          <w:b/>
          <w:bCs/>
        </w:rPr>
        <w:t>Tablica 1. Članovi Stožera civilne zaštite Grad Hvar</w:t>
      </w:r>
    </w:p>
    <w:p w14:paraId="5E68CFBC" w14:textId="77777777" w:rsidR="002D01F9" w:rsidRPr="004D577A" w:rsidRDefault="002D01F9" w:rsidP="00A774AE">
      <w:pPr>
        <w:jc w:val="both"/>
      </w:pPr>
    </w:p>
    <w:tbl>
      <w:tblPr>
        <w:tblStyle w:val="TableGrid"/>
        <w:tblW w:w="5000" w:type="pct"/>
        <w:tblLook w:val="04A0" w:firstRow="1" w:lastRow="0" w:firstColumn="1" w:lastColumn="0" w:noHBand="0" w:noVBand="1"/>
      </w:tblPr>
      <w:tblGrid>
        <w:gridCol w:w="775"/>
        <w:gridCol w:w="1760"/>
        <w:gridCol w:w="2678"/>
        <w:gridCol w:w="3803"/>
      </w:tblGrid>
      <w:tr w:rsidR="002D01F9" w:rsidRPr="004D577A" w14:paraId="4718E4B6" w14:textId="77777777" w:rsidTr="001B3B3F">
        <w:trPr>
          <w:trHeight w:val="584"/>
          <w:tblHeader/>
        </w:trPr>
        <w:tc>
          <w:tcPr>
            <w:tcW w:w="430" w:type="pct"/>
            <w:shd w:val="clear" w:color="auto" w:fill="D9E2F3" w:themeFill="accent1" w:themeFillTint="33"/>
            <w:vAlign w:val="center"/>
          </w:tcPr>
          <w:p w14:paraId="26049273" w14:textId="77777777" w:rsidR="002D01F9" w:rsidRPr="004D577A" w:rsidRDefault="002D01F9" w:rsidP="001B3B3F">
            <w:pPr>
              <w:spacing w:before="40" w:after="40"/>
              <w:jc w:val="center"/>
              <w:rPr>
                <w:rFonts w:ascii="Times New Roman" w:hAnsi="Times New Roman" w:cs="Times New Roman"/>
                <w:b/>
                <w:sz w:val="20"/>
                <w:szCs w:val="20"/>
              </w:rPr>
            </w:pPr>
            <w:r w:rsidRPr="004D577A">
              <w:rPr>
                <w:rFonts w:ascii="Times New Roman" w:hAnsi="Times New Roman" w:cs="Times New Roman"/>
                <w:sz w:val="20"/>
                <w:szCs w:val="20"/>
              </w:rPr>
              <w:br w:type="page"/>
            </w:r>
            <w:r w:rsidRPr="004D577A">
              <w:rPr>
                <w:rFonts w:ascii="Times New Roman" w:hAnsi="Times New Roman" w:cs="Times New Roman"/>
                <w:b/>
                <w:sz w:val="20"/>
                <w:szCs w:val="20"/>
              </w:rPr>
              <w:t>Redni</w:t>
            </w:r>
          </w:p>
          <w:p w14:paraId="18731701" w14:textId="77777777" w:rsidR="002D01F9" w:rsidRPr="004D577A" w:rsidRDefault="002D01F9" w:rsidP="001B3B3F">
            <w:pPr>
              <w:spacing w:before="40" w:after="40"/>
              <w:jc w:val="center"/>
              <w:rPr>
                <w:rFonts w:ascii="Times New Roman" w:hAnsi="Times New Roman" w:cs="Times New Roman"/>
                <w:b/>
                <w:sz w:val="20"/>
                <w:szCs w:val="20"/>
              </w:rPr>
            </w:pPr>
            <w:r w:rsidRPr="004D577A">
              <w:rPr>
                <w:rFonts w:ascii="Times New Roman" w:hAnsi="Times New Roman" w:cs="Times New Roman"/>
                <w:b/>
                <w:sz w:val="20"/>
                <w:szCs w:val="20"/>
              </w:rPr>
              <w:t>broj</w:t>
            </w:r>
          </w:p>
        </w:tc>
        <w:tc>
          <w:tcPr>
            <w:tcW w:w="976" w:type="pct"/>
            <w:shd w:val="clear" w:color="auto" w:fill="D9E2F3" w:themeFill="accent1" w:themeFillTint="33"/>
            <w:vAlign w:val="center"/>
          </w:tcPr>
          <w:p w14:paraId="124630F2" w14:textId="77777777" w:rsidR="002D01F9" w:rsidRPr="004D577A" w:rsidRDefault="002D01F9" w:rsidP="001B3B3F">
            <w:pPr>
              <w:spacing w:before="40" w:after="40"/>
              <w:jc w:val="center"/>
              <w:rPr>
                <w:rFonts w:ascii="Times New Roman" w:hAnsi="Times New Roman" w:cs="Times New Roman"/>
                <w:b/>
                <w:sz w:val="20"/>
                <w:szCs w:val="20"/>
              </w:rPr>
            </w:pPr>
            <w:r w:rsidRPr="004D577A">
              <w:rPr>
                <w:rFonts w:ascii="Times New Roman" w:hAnsi="Times New Roman" w:cs="Times New Roman"/>
                <w:b/>
                <w:sz w:val="20"/>
                <w:szCs w:val="20"/>
              </w:rPr>
              <w:t>Član stožera</w:t>
            </w:r>
          </w:p>
          <w:p w14:paraId="29D07481" w14:textId="77777777" w:rsidR="002D01F9" w:rsidRPr="004D577A" w:rsidRDefault="002D01F9" w:rsidP="001B3B3F">
            <w:pPr>
              <w:spacing w:before="40" w:after="40"/>
              <w:jc w:val="center"/>
              <w:rPr>
                <w:rFonts w:ascii="Times New Roman" w:hAnsi="Times New Roman" w:cs="Times New Roman"/>
                <w:sz w:val="20"/>
                <w:szCs w:val="20"/>
              </w:rPr>
            </w:pPr>
            <w:r w:rsidRPr="004D577A">
              <w:rPr>
                <w:rFonts w:ascii="Times New Roman" w:hAnsi="Times New Roman" w:cs="Times New Roman"/>
                <w:b/>
                <w:sz w:val="20"/>
                <w:szCs w:val="20"/>
              </w:rPr>
              <w:t>(ime i prezime)</w:t>
            </w:r>
          </w:p>
        </w:tc>
        <w:tc>
          <w:tcPr>
            <w:tcW w:w="1485" w:type="pct"/>
            <w:shd w:val="clear" w:color="auto" w:fill="D9E2F3" w:themeFill="accent1" w:themeFillTint="33"/>
            <w:vAlign w:val="center"/>
          </w:tcPr>
          <w:p w14:paraId="3D12425E" w14:textId="77777777" w:rsidR="002D01F9" w:rsidRPr="004D577A" w:rsidRDefault="002D01F9" w:rsidP="001B3B3F">
            <w:pPr>
              <w:spacing w:before="40" w:after="40"/>
              <w:jc w:val="center"/>
              <w:rPr>
                <w:rFonts w:ascii="Times New Roman" w:hAnsi="Times New Roman" w:cs="Times New Roman"/>
                <w:b/>
                <w:sz w:val="20"/>
                <w:szCs w:val="20"/>
              </w:rPr>
            </w:pPr>
            <w:r w:rsidRPr="004D577A">
              <w:rPr>
                <w:rFonts w:ascii="Times New Roman" w:hAnsi="Times New Roman" w:cs="Times New Roman"/>
                <w:b/>
                <w:sz w:val="20"/>
                <w:szCs w:val="20"/>
              </w:rPr>
              <w:t>Dužnost u</w:t>
            </w:r>
          </w:p>
          <w:p w14:paraId="0088F142" w14:textId="77777777" w:rsidR="002D01F9" w:rsidRPr="004D577A" w:rsidRDefault="002D01F9" w:rsidP="001B3B3F">
            <w:pPr>
              <w:spacing w:before="40" w:after="40"/>
              <w:jc w:val="center"/>
              <w:rPr>
                <w:rFonts w:ascii="Times New Roman" w:hAnsi="Times New Roman" w:cs="Times New Roman"/>
                <w:b/>
                <w:sz w:val="20"/>
                <w:szCs w:val="20"/>
              </w:rPr>
            </w:pPr>
            <w:r w:rsidRPr="004D577A">
              <w:rPr>
                <w:rFonts w:ascii="Times New Roman" w:hAnsi="Times New Roman" w:cs="Times New Roman"/>
                <w:b/>
                <w:sz w:val="20"/>
                <w:szCs w:val="20"/>
              </w:rPr>
              <w:t>stožeru</w:t>
            </w:r>
          </w:p>
        </w:tc>
        <w:tc>
          <w:tcPr>
            <w:tcW w:w="2109" w:type="pct"/>
            <w:shd w:val="clear" w:color="auto" w:fill="D9E2F3" w:themeFill="accent1" w:themeFillTint="33"/>
            <w:vAlign w:val="center"/>
          </w:tcPr>
          <w:p w14:paraId="209C340A" w14:textId="77777777" w:rsidR="002D01F9" w:rsidRPr="004D577A" w:rsidRDefault="002D01F9" w:rsidP="001B3B3F">
            <w:pPr>
              <w:spacing w:before="40" w:after="40"/>
              <w:jc w:val="center"/>
              <w:rPr>
                <w:rFonts w:ascii="Times New Roman" w:hAnsi="Times New Roman" w:cs="Times New Roman"/>
                <w:b/>
                <w:sz w:val="20"/>
                <w:szCs w:val="20"/>
              </w:rPr>
            </w:pPr>
            <w:r w:rsidRPr="004D577A">
              <w:rPr>
                <w:rFonts w:ascii="Times New Roman" w:hAnsi="Times New Roman" w:cs="Times New Roman"/>
                <w:b/>
                <w:sz w:val="20"/>
                <w:szCs w:val="20"/>
              </w:rPr>
              <w:t>Dužnost</w:t>
            </w:r>
          </w:p>
          <w:p w14:paraId="23852CEA" w14:textId="77777777" w:rsidR="002D01F9" w:rsidRPr="004D577A" w:rsidRDefault="002D01F9" w:rsidP="001B3B3F">
            <w:pPr>
              <w:spacing w:before="40" w:after="40"/>
              <w:jc w:val="center"/>
              <w:rPr>
                <w:rFonts w:ascii="Times New Roman" w:hAnsi="Times New Roman" w:cs="Times New Roman"/>
                <w:b/>
                <w:sz w:val="20"/>
                <w:szCs w:val="20"/>
              </w:rPr>
            </w:pPr>
            <w:r w:rsidRPr="004D577A">
              <w:rPr>
                <w:rFonts w:ascii="Times New Roman" w:hAnsi="Times New Roman" w:cs="Times New Roman"/>
                <w:b/>
                <w:sz w:val="20"/>
                <w:szCs w:val="20"/>
              </w:rPr>
              <w:t>(u gradu, pravnoj osobi/udruzi)</w:t>
            </w:r>
          </w:p>
        </w:tc>
      </w:tr>
      <w:tr w:rsidR="002D01F9" w:rsidRPr="004D577A" w14:paraId="28666CF8" w14:textId="77777777" w:rsidTr="001B3B3F">
        <w:trPr>
          <w:trHeight w:val="507"/>
        </w:trPr>
        <w:tc>
          <w:tcPr>
            <w:tcW w:w="430" w:type="pct"/>
            <w:vAlign w:val="center"/>
          </w:tcPr>
          <w:p w14:paraId="210AF831" w14:textId="77777777" w:rsidR="002D01F9" w:rsidRPr="004D577A" w:rsidRDefault="002D01F9" w:rsidP="002D01F9">
            <w:pPr>
              <w:pStyle w:val="ListParagraph"/>
              <w:numPr>
                <w:ilvl w:val="0"/>
                <w:numId w:val="14"/>
              </w:numPr>
              <w:overflowPunct/>
              <w:autoSpaceDE/>
              <w:autoSpaceDN/>
              <w:adjustRightInd/>
              <w:spacing w:before="40" w:after="40"/>
              <w:jc w:val="center"/>
              <w:rPr>
                <w:rFonts w:ascii="Times New Roman" w:hAnsi="Times New Roman" w:cs="Times New Roman"/>
                <w:bCs/>
                <w:sz w:val="20"/>
                <w:szCs w:val="20"/>
              </w:rPr>
            </w:pPr>
          </w:p>
        </w:tc>
        <w:tc>
          <w:tcPr>
            <w:tcW w:w="976" w:type="pct"/>
            <w:vAlign w:val="center"/>
          </w:tcPr>
          <w:p w14:paraId="3CE03855" w14:textId="77777777" w:rsidR="002D01F9" w:rsidRPr="004D577A" w:rsidRDefault="002D01F9" w:rsidP="001B3B3F">
            <w:pPr>
              <w:spacing w:before="40" w:after="40"/>
              <w:jc w:val="center"/>
              <w:rPr>
                <w:rFonts w:ascii="Times New Roman" w:hAnsi="Times New Roman" w:cs="Times New Roman"/>
                <w:sz w:val="20"/>
                <w:szCs w:val="20"/>
              </w:rPr>
            </w:pPr>
            <w:r w:rsidRPr="004D577A">
              <w:rPr>
                <w:rFonts w:ascii="Times New Roman" w:hAnsi="Times New Roman" w:cs="Times New Roman"/>
                <w:sz w:val="20"/>
                <w:szCs w:val="20"/>
              </w:rPr>
              <w:t>Rikardo Novak</w:t>
            </w:r>
          </w:p>
        </w:tc>
        <w:tc>
          <w:tcPr>
            <w:tcW w:w="1485" w:type="pct"/>
            <w:shd w:val="clear" w:color="auto" w:fill="auto"/>
            <w:vAlign w:val="center"/>
          </w:tcPr>
          <w:p w14:paraId="00DDE821" w14:textId="77777777" w:rsidR="002D01F9" w:rsidRPr="004D577A" w:rsidRDefault="002D01F9" w:rsidP="001B3B3F">
            <w:pPr>
              <w:spacing w:before="40" w:after="40"/>
              <w:jc w:val="center"/>
              <w:rPr>
                <w:rFonts w:ascii="Times New Roman" w:hAnsi="Times New Roman" w:cs="Times New Roman"/>
                <w:sz w:val="20"/>
                <w:szCs w:val="20"/>
              </w:rPr>
            </w:pPr>
            <w:r w:rsidRPr="004D577A">
              <w:rPr>
                <w:rFonts w:ascii="Times New Roman" w:hAnsi="Times New Roman" w:cs="Times New Roman"/>
                <w:sz w:val="20"/>
                <w:szCs w:val="20"/>
              </w:rPr>
              <w:t>Načelnik Stožera</w:t>
            </w:r>
          </w:p>
        </w:tc>
        <w:tc>
          <w:tcPr>
            <w:tcW w:w="2109" w:type="pct"/>
            <w:shd w:val="clear" w:color="auto" w:fill="FFFFFF" w:themeFill="background1"/>
            <w:vAlign w:val="center"/>
          </w:tcPr>
          <w:p w14:paraId="5C1EE5E5" w14:textId="77777777" w:rsidR="002D01F9" w:rsidRPr="004D577A" w:rsidRDefault="002D01F9" w:rsidP="001B3B3F">
            <w:pPr>
              <w:spacing w:before="40" w:after="40"/>
              <w:jc w:val="center"/>
              <w:rPr>
                <w:rFonts w:ascii="Times New Roman" w:hAnsi="Times New Roman" w:cs="Times New Roman"/>
                <w:sz w:val="20"/>
                <w:szCs w:val="20"/>
              </w:rPr>
            </w:pPr>
            <w:r w:rsidRPr="004D577A">
              <w:rPr>
                <w:rFonts w:ascii="Times New Roman" w:hAnsi="Times New Roman" w:cs="Times New Roman"/>
                <w:sz w:val="20"/>
                <w:szCs w:val="20"/>
              </w:rPr>
              <w:t>Gradonačelnik</w:t>
            </w:r>
          </w:p>
        </w:tc>
      </w:tr>
      <w:tr w:rsidR="002D01F9" w:rsidRPr="004D577A" w14:paraId="658CD0B9" w14:textId="77777777" w:rsidTr="001B3B3F">
        <w:trPr>
          <w:trHeight w:val="507"/>
        </w:trPr>
        <w:tc>
          <w:tcPr>
            <w:tcW w:w="430" w:type="pct"/>
            <w:vAlign w:val="center"/>
          </w:tcPr>
          <w:p w14:paraId="7C6F1ED0" w14:textId="77777777" w:rsidR="002D01F9" w:rsidRPr="004D577A" w:rsidRDefault="002D01F9" w:rsidP="002D01F9">
            <w:pPr>
              <w:pStyle w:val="ListParagraph"/>
              <w:numPr>
                <w:ilvl w:val="0"/>
                <w:numId w:val="14"/>
              </w:numPr>
              <w:overflowPunct/>
              <w:autoSpaceDE/>
              <w:autoSpaceDN/>
              <w:adjustRightInd/>
              <w:spacing w:before="40" w:after="40"/>
              <w:jc w:val="center"/>
              <w:rPr>
                <w:rFonts w:ascii="Times New Roman" w:hAnsi="Times New Roman" w:cs="Times New Roman"/>
                <w:bCs/>
                <w:sz w:val="20"/>
                <w:szCs w:val="20"/>
              </w:rPr>
            </w:pPr>
          </w:p>
        </w:tc>
        <w:tc>
          <w:tcPr>
            <w:tcW w:w="976" w:type="pct"/>
            <w:vAlign w:val="center"/>
          </w:tcPr>
          <w:p w14:paraId="4DFDFEA8" w14:textId="77777777" w:rsidR="002D01F9" w:rsidRPr="004D577A" w:rsidRDefault="002D01F9" w:rsidP="001B3B3F">
            <w:pPr>
              <w:spacing w:before="40" w:after="40"/>
              <w:jc w:val="center"/>
              <w:rPr>
                <w:rFonts w:ascii="Times New Roman" w:hAnsi="Times New Roman" w:cs="Times New Roman"/>
                <w:sz w:val="20"/>
                <w:szCs w:val="20"/>
              </w:rPr>
            </w:pPr>
            <w:r w:rsidRPr="004D577A">
              <w:rPr>
                <w:rFonts w:ascii="Times New Roman" w:hAnsi="Times New Roman" w:cs="Times New Roman"/>
                <w:sz w:val="20"/>
                <w:szCs w:val="20"/>
              </w:rPr>
              <w:t>Prošperino Kovačević</w:t>
            </w:r>
          </w:p>
        </w:tc>
        <w:tc>
          <w:tcPr>
            <w:tcW w:w="1485" w:type="pct"/>
            <w:shd w:val="clear" w:color="auto" w:fill="auto"/>
            <w:vAlign w:val="center"/>
          </w:tcPr>
          <w:p w14:paraId="241F5EDB" w14:textId="77777777" w:rsidR="002D01F9" w:rsidRPr="004D577A" w:rsidRDefault="002D01F9" w:rsidP="001B3B3F">
            <w:pPr>
              <w:spacing w:before="40" w:after="40"/>
              <w:jc w:val="center"/>
              <w:rPr>
                <w:rFonts w:ascii="Times New Roman" w:hAnsi="Times New Roman" w:cs="Times New Roman"/>
                <w:sz w:val="20"/>
                <w:szCs w:val="20"/>
              </w:rPr>
            </w:pPr>
            <w:r w:rsidRPr="004D577A">
              <w:rPr>
                <w:rFonts w:ascii="Times New Roman" w:hAnsi="Times New Roman" w:cs="Times New Roman"/>
                <w:sz w:val="20"/>
                <w:szCs w:val="20"/>
              </w:rPr>
              <w:t>Zamjenik Načelnika Stožera</w:t>
            </w:r>
          </w:p>
        </w:tc>
        <w:tc>
          <w:tcPr>
            <w:tcW w:w="2109" w:type="pct"/>
            <w:shd w:val="clear" w:color="auto" w:fill="FFFFFF" w:themeFill="background1"/>
            <w:vAlign w:val="center"/>
          </w:tcPr>
          <w:p w14:paraId="6286B9A5" w14:textId="77777777" w:rsidR="002D01F9" w:rsidRPr="004D577A" w:rsidRDefault="002D01F9" w:rsidP="001B3B3F">
            <w:pPr>
              <w:spacing w:before="40" w:after="40"/>
              <w:jc w:val="center"/>
              <w:rPr>
                <w:rFonts w:ascii="Times New Roman" w:hAnsi="Times New Roman" w:cs="Times New Roman"/>
                <w:sz w:val="20"/>
                <w:szCs w:val="20"/>
              </w:rPr>
            </w:pPr>
            <w:r w:rsidRPr="004D577A">
              <w:rPr>
                <w:rFonts w:ascii="Times New Roman" w:hAnsi="Times New Roman" w:cs="Times New Roman"/>
                <w:sz w:val="20"/>
                <w:szCs w:val="20"/>
              </w:rPr>
              <w:t>Predstavnik gorske službe spašavanja</w:t>
            </w:r>
          </w:p>
        </w:tc>
      </w:tr>
      <w:tr w:rsidR="002D01F9" w:rsidRPr="004D577A" w14:paraId="7E6C6A3D" w14:textId="77777777" w:rsidTr="001B3B3F">
        <w:trPr>
          <w:trHeight w:val="507"/>
        </w:trPr>
        <w:tc>
          <w:tcPr>
            <w:tcW w:w="430" w:type="pct"/>
            <w:vAlign w:val="center"/>
          </w:tcPr>
          <w:p w14:paraId="6630249E" w14:textId="77777777" w:rsidR="002D01F9" w:rsidRPr="004D577A" w:rsidRDefault="002D01F9" w:rsidP="002D01F9">
            <w:pPr>
              <w:pStyle w:val="ListParagraph"/>
              <w:numPr>
                <w:ilvl w:val="0"/>
                <w:numId w:val="14"/>
              </w:numPr>
              <w:overflowPunct/>
              <w:autoSpaceDE/>
              <w:autoSpaceDN/>
              <w:adjustRightInd/>
              <w:spacing w:before="40" w:after="40"/>
              <w:jc w:val="center"/>
              <w:rPr>
                <w:rFonts w:ascii="Times New Roman" w:hAnsi="Times New Roman" w:cs="Times New Roman"/>
                <w:bCs/>
                <w:sz w:val="20"/>
                <w:szCs w:val="20"/>
              </w:rPr>
            </w:pPr>
          </w:p>
        </w:tc>
        <w:tc>
          <w:tcPr>
            <w:tcW w:w="976" w:type="pct"/>
            <w:vAlign w:val="center"/>
          </w:tcPr>
          <w:p w14:paraId="5FF9B250" w14:textId="77777777" w:rsidR="002D01F9" w:rsidRPr="004D577A" w:rsidRDefault="002D01F9" w:rsidP="001B3B3F">
            <w:pPr>
              <w:spacing w:before="40" w:after="40"/>
              <w:jc w:val="center"/>
              <w:rPr>
                <w:rFonts w:ascii="Times New Roman" w:hAnsi="Times New Roman" w:cs="Times New Roman"/>
                <w:sz w:val="20"/>
                <w:szCs w:val="20"/>
              </w:rPr>
            </w:pPr>
            <w:r w:rsidRPr="004D577A">
              <w:rPr>
                <w:rFonts w:ascii="Times New Roman" w:hAnsi="Times New Roman" w:cs="Times New Roman"/>
                <w:sz w:val="20"/>
                <w:szCs w:val="20"/>
              </w:rPr>
              <w:t>Jure Tadić</w:t>
            </w:r>
          </w:p>
        </w:tc>
        <w:tc>
          <w:tcPr>
            <w:tcW w:w="1485" w:type="pct"/>
            <w:shd w:val="clear" w:color="auto" w:fill="auto"/>
            <w:vAlign w:val="center"/>
          </w:tcPr>
          <w:p w14:paraId="093A9D01" w14:textId="77777777" w:rsidR="002D01F9" w:rsidRPr="004D577A" w:rsidRDefault="002D01F9" w:rsidP="001B3B3F">
            <w:pPr>
              <w:spacing w:before="40" w:after="40"/>
              <w:jc w:val="center"/>
              <w:rPr>
                <w:rFonts w:ascii="Times New Roman" w:hAnsi="Times New Roman" w:cs="Times New Roman"/>
                <w:sz w:val="20"/>
                <w:szCs w:val="20"/>
              </w:rPr>
            </w:pPr>
            <w:r w:rsidRPr="004D577A">
              <w:rPr>
                <w:rFonts w:ascii="Times New Roman" w:hAnsi="Times New Roman" w:cs="Times New Roman"/>
                <w:sz w:val="20"/>
                <w:szCs w:val="20"/>
              </w:rPr>
              <w:t>član</w:t>
            </w:r>
          </w:p>
        </w:tc>
        <w:tc>
          <w:tcPr>
            <w:tcW w:w="2109" w:type="pct"/>
            <w:shd w:val="clear" w:color="auto" w:fill="FFFFFF" w:themeFill="background1"/>
            <w:vAlign w:val="center"/>
          </w:tcPr>
          <w:p w14:paraId="28A5DF18" w14:textId="77777777" w:rsidR="002D01F9" w:rsidRPr="004D577A" w:rsidRDefault="002D01F9" w:rsidP="001B3B3F">
            <w:pPr>
              <w:spacing w:before="40" w:after="40"/>
              <w:jc w:val="center"/>
              <w:rPr>
                <w:rFonts w:ascii="Times New Roman" w:hAnsi="Times New Roman" w:cs="Times New Roman"/>
                <w:sz w:val="20"/>
                <w:szCs w:val="20"/>
              </w:rPr>
            </w:pPr>
            <w:r w:rsidRPr="004D577A">
              <w:rPr>
                <w:rFonts w:ascii="Times New Roman" w:hAnsi="Times New Roman" w:cs="Times New Roman"/>
                <w:sz w:val="20"/>
                <w:szCs w:val="20"/>
              </w:rPr>
              <w:t xml:space="preserve"> Načelnik PP Hvar</w:t>
            </w:r>
          </w:p>
        </w:tc>
      </w:tr>
      <w:tr w:rsidR="002D01F9" w:rsidRPr="004D577A" w14:paraId="1346A7BA" w14:textId="77777777" w:rsidTr="001B3B3F">
        <w:trPr>
          <w:trHeight w:val="507"/>
        </w:trPr>
        <w:tc>
          <w:tcPr>
            <w:tcW w:w="430" w:type="pct"/>
            <w:vAlign w:val="center"/>
          </w:tcPr>
          <w:p w14:paraId="2034B427" w14:textId="77777777" w:rsidR="002D01F9" w:rsidRPr="004D577A" w:rsidRDefault="002D01F9" w:rsidP="002D01F9">
            <w:pPr>
              <w:pStyle w:val="ListParagraph"/>
              <w:numPr>
                <w:ilvl w:val="0"/>
                <w:numId w:val="14"/>
              </w:numPr>
              <w:overflowPunct/>
              <w:autoSpaceDE/>
              <w:autoSpaceDN/>
              <w:adjustRightInd/>
              <w:spacing w:before="40" w:after="40"/>
              <w:jc w:val="center"/>
              <w:rPr>
                <w:rFonts w:ascii="Times New Roman" w:hAnsi="Times New Roman" w:cs="Times New Roman"/>
                <w:bCs/>
                <w:sz w:val="20"/>
                <w:szCs w:val="20"/>
              </w:rPr>
            </w:pPr>
          </w:p>
        </w:tc>
        <w:tc>
          <w:tcPr>
            <w:tcW w:w="976" w:type="pct"/>
            <w:vAlign w:val="center"/>
          </w:tcPr>
          <w:p w14:paraId="20EFF7BD" w14:textId="77777777" w:rsidR="002D01F9" w:rsidRPr="004D577A" w:rsidRDefault="002D01F9" w:rsidP="001B3B3F">
            <w:pPr>
              <w:spacing w:before="40" w:after="40"/>
              <w:jc w:val="center"/>
              <w:rPr>
                <w:rFonts w:ascii="Times New Roman" w:hAnsi="Times New Roman" w:cs="Times New Roman"/>
                <w:sz w:val="20"/>
                <w:szCs w:val="20"/>
              </w:rPr>
            </w:pPr>
            <w:r w:rsidRPr="004D577A">
              <w:rPr>
                <w:rFonts w:ascii="Times New Roman" w:hAnsi="Times New Roman" w:cs="Times New Roman"/>
                <w:sz w:val="20"/>
                <w:szCs w:val="20"/>
              </w:rPr>
              <w:t>Nikola Škare</w:t>
            </w:r>
          </w:p>
        </w:tc>
        <w:tc>
          <w:tcPr>
            <w:tcW w:w="1485" w:type="pct"/>
            <w:shd w:val="clear" w:color="auto" w:fill="auto"/>
            <w:vAlign w:val="center"/>
          </w:tcPr>
          <w:p w14:paraId="30FFD0A6" w14:textId="77777777" w:rsidR="002D01F9" w:rsidRPr="004D577A" w:rsidRDefault="002D01F9" w:rsidP="001B3B3F">
            <w:pPr>
              <w:spacing w:before="40" w:after="40"/>
              <w:jc w:val="center"/>
              <w:rPr>
                <w:rFonts w:ascii="Times New Roman" w:hAnsi="Times New Roman" w:cs="Times New Roman"/>
                <w:sz w:val="20"/>
                <w:szCs w:val="20"/>
              </w:rPr>
            </w:pPr>
            <w:r w:rsidRPr="004D577A">
              <w:rPr>
                <w:rFonts w:ascii="Times New Roman" w:hAnsi="Times New Roman" w:cs="Times New Roman"/>
                <w:sz w:val="20"/>
                <w:szCs w:val="20"/>
              </w:rPr>
              <w:t>član</w:t>
            </w:r>
          </w:p>
        </w:tc>
        <w:tc>
          <w:tcPr>
            <w:tcW w:w="2109" w:type="pct"/>
            <w:shd w:val="clear" w:color="auto" w:fill="FFFFFF" w:themeFill="background1"/>
            <w:vAlign w:val="center"/>
          </w:tcPr>
          <w:p w14:paraId="60F4329D" w14:textId="77777777" w:rsidR="002D01F9" w:rsidRPr="004D577A" w:rsidRDefault="002D01F9" w:rsidP="001B3B3F">
            <w:pPr>
              <w:spacing w:before="40" w:after="40"/>
              <w:jc w:val="center"/>
              <w:rPr>
                <w:rFonts w:ascii="Times New Roman" w:hAnsi="Times New Roman" w:cs="Times New Roman"/>
                <w:sz w:val="20"/>
                <w:szCs w:val="20"/>
              </w:rPr>
            </w:pPr>
            <w:r w:rsidRPr="004D577A">
              <w:rPr>
                <w:rFonts w:ascii="Times New Roman" w:hAnsi="Times New Roman" w:cs="Times New Roman"/>
                <w:sz w:val="20"/>
                <w:szCs w:val="20"/>
              </w:rPr>
              <w:t>Zapovjednik DVD Hvar</w:t>
            </w:r>
          </w:p>
        </w:tc>
      </w:tr>
      <w:tr w:rsidR="002D01F9" w:rsidRPr="004D577A" w14:paraId="29B1A55C" w14:textId="77777777" w:rsidTr="001B3B3F">
        <w:trPr>
          <w:trHeight w:val="507"/>
        </w:trPr>
        <w:tc>
          <w:tcPr>
            <w:tcW w:w="430" w:type="pct"/>
            <w:vAlign w:val="center"/>
          </w:tcPr>
          <w:p w14:paraId="189D3342" w14:textId="77777777" w:rsidR="002D01F9" w:rsidRPr="004D577A" w:rsidRDefault="002D01F9" w:rsidP="002D01F9">
            <w:pPr>
              <w:pStyle w:val="ListParagraph"/>
              <w:numPr>
                <w:ilvl w:val="0"/>
                <w:numId w:val="14"/>
              </w:numPr>
              <w:overflowPunct/>
              <w:autoSpaceDE/>
              <w:autoSpaceDN/>
              <w:adjustRightInd/>
              <w:spacing w:before="40" w:after="40"/>
              <w:jc w:val="center"/>
              <w:rPr>
                <w:rFonts w:ascii="Times New Roman" w:hAnsi="Times New Roman" w:cs="Times New Roman"/>
                <w:bCs/>
                <w:sz w:val="20"/>
                <w:szCs w:val="20"/>
              </w:rPr>
            </w:pPr>
          </w:p>
        </w:tc>
        <w:tc>
          <w:tcPr>
            <w:tcW w:w="976" w:type="pct"/>
            <w:vAlign w:val="center"/>
          </w:tcPr>
          <w:p w14:paraId="61C436A7" w14:textId="77777777" w:rsidR="002D01F9" w:rsidRPr="004D577A" w:rsidRDefault="002D01F9" w:rsidP="001B3B3F">
            <w:pPr>
              <w:spacing w:before="40" w:after="40"/>
              <w:jc w:val="center"/>
              <w:rPr>
                <w:rFonts w:ascii="Times New Roman" w:hAnsi="Times New Roman" w:cs="Times New Roman"/>
                <w:sz w:val="20"/>
                <w:szCs w:val="20"/>
              </w:rPr>
            </w:pPr>
            <w:r w:rsidRPr="004D577A">
              <w:rPr>
                <w:rFonts w:ascii="Times New Roman" w:hAnsi="Times New Roman" w:cs="Times New Roman"/>
                <w:sz w:val="20"/>
                <w:szCs w:val="20"/>
              </w:rPr>
              <w:t>Dragica Visković</w:t>
            </w:r>
          </w:p>
        </w:tc>
        <w:tc>
          <w:tcPr>
            <w:tcW w:w="1485" w:type="pct"/>
            <w:shd w:val="clear" w:color="auto" w:fill="auto"/>
            <w:vAlign w:val="center"/>
          </w:tcPr>
          <w:p w14:paraId="3F71900A" w14:textId="77777777" w:rsidR="002D01F9" w:rsidRPr="004D577A" w:rsidRDefault="002D01F9" w:rsidP="001B3B3F">
            <w:pPr>
              <w:spacing w:before="40" w:after="40"/>
              <w:jc w:val="center"/>
              <w:rPr>
                <w:rFonts w:ascii="Times New Roman" w:hAnsi="Times New Roman" w:cs="Times New Roman"/>
                <w:sz w:val="20"/>
                <w:szCs w:val="20"/>
              </w:rPr>
            </w:pPr>
            <w:r w:rsidRPr="004D577A">
              <w:rPr>
                <w:rFonts w:ascii="Times New Roman" w:hAnsi="Times New Roman" w:cs="Times New Roman"/>
                <w:sz w:val="20"/>
                <w:szCs w:val="20"/>
              </w:rPr>
              <w:t>članica</w:t>
            </w:r>
          </w:p>
        </w:tc>
        <w:tc>
          <w:tcPr>
            <w:tcW w:w="2109" w:type="pct"/>
            <w:shd w:val="clear" w:color="auto" w:fill="FFFFFF" w:themeFill="background1"/>
            <w:vAlign w:val="center"/>
          </w:tcPr>
          <w:p w14:paraId="02AFB4A4" w14:textId="77777777" w:rsidR="002D01F9" w:rsidRPr="004D577A" w:rsidRDefault="002D01F9" w:rsidP="001B3B3F">
            <w:pPr>
              <w:spacing w:before="40" w:after="40"/>
              <w:jc w:val="center"/>
              <w:rPr>
                <w:rFonts w:ascii="Times New Roman" w:hAnsi="Times New Roman" w:cs="Times New Roman"/>
                <w:sz w:val="20"/>
                <w:szCs w:val="20"/>
              </w:rPr>
            </w:pPr>
            <w:r w:rsidRPr="004D577A">
              <w:rPr>
                <w:rFonts w:ascii="Times New Roman" w:hAnsi="Times New Roman" w:cs="Times New Roman"/>
                <w:sz w:val="20"/>
                <w:szCs w:val="20"/>
              </w:rPr>
              <w:t>Predsjednica HCK-Gradskog društva Crvenog križa Hvar</w:t>
            </w:r>
          </w:p>
        </w:tc>
      </w:tr>
      <w:tr w:rsidR="002D01F9" w:rsidRPr="004D577A" w14:paraId="3821EA53" w14:textId="77777777" w:rsidTr="001B3B3F">
        <w:trPr>
          <w:trHeight w:val="507"/>
        </w:trPr>
        <w:tc>
          <w:tcPr>
            <w:tcW w:w="430" w:type="pct"/>
            <w:vAlign w:val="center"/>
          </w:tcPr>
          <w:p w14:paraId="1F219397" w14:textId="77777777" w:rsidR="002D01F9" w:rsidRPr="004D577A" w:rsidRDefault="002D01F9" w:rsidP="002D01F9">
            <w:pPr>
              <w:pStyle w:val="ListParagraph"/>
              <w:numPr>
                <w:ilvl w:val="0"/>
                <w:numId w:val="14"/>
              </w:numPr>
              <w:overflowPunct/>
              <w:autoSpaceDE/>
              <w:autoSpaceDN/>
              <w:adjustRightInd/>
              <w:spacing w:before="40" w:after="40"/>
              <w:jc w:val="center"/>
              <w:rPr>
                <w:rFonts w:ascii="Times New Roman" w:hAnsi="Times New Roman" w:cs="Times New Roman"/>
                <w:bCs/>
                <w:sz w:val="20"/>
                <w:szCs w:val="20"/>
              </w:rPr>
            </w:pPr>
          </w:p>
        </w:tc>
        <w:tc>
          <w:tcPr>
            <w:tcW w:w="976" w:type="pct"/>
            <w:vAlign w:val="center"/>
          </w:tcPr>
          <w:p w14:paraId="6627D82D" w14:textId="77777777" w:rsidR="002D01F9" w:rsidRPr="004D577A" w:rsidRDefault="002D01F9" w:rsidP="001B3B3F">
            <w:pPr>
              <w:spacing w:before="40" w:after="40"/>
              <w:jc w:val="center"/>
              <w:rPr>
                <w:rFonts w:ascii="Times New Roman" w:hAnsi="Times New Roman" w:cs="Times New Roman"/>
                <w:sz w:val="20"/>
                <w:szCs w:val="20"/>
              </w:rPr>
            </w:pPr>
            <w:r w:rsidRPr="004D577A">
              <w:rPr>
                <w:rFonts w:ascii="Times New Roman" w:hAnsi="Times New Roman" w:cs="Times New Roman"/>
                <w:sz w:val="20"/>
                <w:szCs w:val="20"/>
              </w:rPr>
              <w:t>Danijela Roso</w:t>
            </w:r>
          </w:p>
        </w:tc>
        <w:tc>
          <w:tcPr>
            <w:tcW w:w="1485" w:type="pct"/>
            <w:shd w:val="clear" w:color="auto" w:fill="auto"/>
            <w:vAlign w:val="center"/>
          </w:tcPr>
          <w:p w14:paraId="219D2BC3" w14:textId="77777777" w:rsidR="002D01F9" w:rsidRPr="004D577A" w:rsidRDefault="002D01F9" w:rsidP="001B3B3F">
            <w:pPr>
              <w:spacing w:before="40" w:after="40"/>
              <w:jc w:val="center"/>
              <w:rPr>
                <w:rFonts w:ascii="Times New Roman" w:hAnsi="Times New Roman" w:cs="Times New Roman"/>
                <w:sz w:val="20"/>
                <w:szCs w:val="20"/>
              </w:rPr>
            </w:pPr>
            <w:r w:rsidRPr="004D577A">
              <w:rPr>
                <w:rFonts w:ascii="Times New Roman" w:hAnsi="Times New Roman" w:cs="Times New Roman"/>
                <w:sz w:val="20"/>
                <w:szCs w:val="20"/>
              </w:rPr>
              <w:t>članica</w:t>
            </w:r>
          </w:p>
        </w:tc>
        <w:tc>
          <w:tcPr>
            <w:tcW w:w="2109" w:type="pct"/>
            <w:shd w:val="clear" w:color="auto" w:fill="FFFFFF" w:themeFill="background1"/>
            <w:vAlign w:val="center"/>
          </w:tcPr>
          <w:p w14:paraId="25A4A385" w14:textId="77777777" w:rsidR="002D01F9" w:rsidRPr="004D577A" w:rsidRDefault="002D01F9" w:rsidP="001B3B3F">
            <w:pPr>
              <w:spacing w:before="40" w:after="40"/>
              <w:jc w:val="center"/>
              <w:rPr>
                <w:rFonts w:ascii="Times New Roman" w:hAnsi="Times New Roman" w:cs="Times New Roman"/>
                <w:sz w:val="20"/>
                <w:szCs w:val="20"/>
              </w:rPr>
            </w:pPr>
            <w:r w:rsidRPr="004D577A">
              <w:rPr>
                <w:rFonts w:ascii="Times New Roman" w:hAnsi="Times New Roman" w:cs="Times New Roman"/>
                <w:sz w:val="20"/>
                <w:szCs w:val="20"/>
              </w:rPr>
              <w:t>Viši stručni savjetnika za koordinaciju i djelovanje CZ</w:t>
            </w:r>
          </w:p>
        </w:tc>
      </w:tr>
      <w:tr w:rsidR="002D01F9" w:rsidRPr="004D577A" w14:paraId="4259E50C" w14:textId="77777777" w:rsidTr="001B3B3F">
        <w:trPr>
          <w:trHeight w:val="507"/>
        </w:trPr>
        <w:tc>
          <w:tcPr>
            <w:tcW w:w="430" w:type="pct"/>
            <w:vAlign w:val="center"/>
          </w:tcPr>
          <w:p w14:paraId="08275729" w14:textId="77777777" w:rsidR="002D01F9" w:rsidRPr="004D577A" w:rsidRDefault="002D01F9" w:rsidP="002D01F9">
            <w:pPr>
              <w:pStyle w:val="ListParagraph"/>
              <w:numPr>
                <w:ilvl w:val="0"/>
                <w:numId w:val="14"/>
              </w:numPr>
              <w:overflowPunct/>
              <w:autoSpaceDE/>
              <w:autoSpaceDN/>
              <w:adjustRightInd/>
              <w:spacing w:before="40" w:after="40"/>
              <w:jc w:val="center"/>
              <w:rPr>
                <w:rFonts w:ascii="Times New Roman" w:hAnsi="Times New Roman" w:cs="Times New Roman"/>
                <w:bCs/>
                <w:sz w:val="20"/>
                <w:szCs w:val="20"/>
              </w:rPr>
            </w:pPr>
          </w:p>
        </w:tc>
        <w:tc>
          <w:tcPr>
            <w:tcW w:w="976" w:type="pct"/>
            <w:vAlign w:val="center"/>
          </w:tcPr>
          <w:p w14:paraId="68476DAC" w14:textId="77777777" w:rsidR="002D01F9" w:rsidRPr="004D577A" w:rsidRDefault="002D01F9" w:rsidP="001B3B3F">
            <w:pPr>
              <w:spacing w:before="40" w:after="40"/>
              <w:jc w:val="center"/>
              <w:rPr>
                <w:rFonts w:ascii="Times New Roman" w:hAnsi="Times New Roman" w:cs="Times New Roman"/>
                <w:sz w:val="20"/>
                <w:szCs w:val="20"/>
              </w:rPr>
            </w:pPr>
            <w:r w:rsidRPr="004D577A">
              <w:rPr>
                <w:rFonts w:ascii="Times New Roman" w:hAnsi="Times New Roman" w:cs="Times New Roman"/>
                <w:sz w:val="20"/>
                <w:szCs w:val="20"/>
              </w:rPr>
              <w:t>Fabijan Vučetić</w:t>
            </w:r>
          </w:p>
        </w:tc>
        <w:tc>
          <w:tcPr>
            <w:tcW w:w="1485" w:type="pct"/>
            <w:shd w:val="clear" w:color="auto" w:fill="auto"/>
            <w:vAlign w:val="center"/>
          </w:tcPr>
          <w:p w14:paraId="17475F04" w14:textId="77777777" w:rsidR="002D01F9" w:rsidRPr="004D577A" w:rsidRDefault="002D01F9" w:rsidP="001B3B3F">
            <w:pPr>
              <w:spacing w:before="40" w:after="40"/>
              <w:jc w:val="center"/>
              <w:rPr>
                <w:rFonts w:ascii="Times New Roman" w:hAnsi="Times New Roman" w:cs="Times New Roman"/>
                <w:sz w:val="20"/>
                <w:szCs w:val="20"/>
              </w:rPr>
            </w:pPr>
            <w:r w:rsidRPr="004D577A">
              <w:rPr>
                <w:rFonts w:ascii="Times New Roman" w:hAnsi="Times New Roman" w:cs="Times New Roman"/>
                <w:sz w:val="20"/>
                <w:szCs w:val="20"/>
              </w:rPr>
              <w:t>član</w:t>
            </w:r>
          </w:p>
        </w:tc>
        <w:tc>
          <w:tcPr>
            <w:tcW w:w="2109" w:type="pct"/>
            <w:shd w:val="clear" w:color="auto" w:fill="FFFFFF" w:themeFill="background1"/>
            <w:vAlign w:val="center"/>
          </w:tcPr>
          <w:p w14:paraId="2814D5C6" w14:textId="77777777" w:rsidR="002D01F9" w:rsidRPr="004D577A" w:rsidRDefault="002D01F9" w:rsidP="001B3B3F">
            <w:pPr>
              <w:spacing w:before="40" w:after="40"/>
              <w:jc w:val="center"/>
              <w:rPr>
                <w:rFonts w:ascii="Times New Roman" w:hAnsi="Times New Roman" w:cs="Times New Roman"/>
                <w:sz w:val="20"/>
                <w:szCs w:val="20"/>
              </w:rPr>
            </w:pPr>
            <w:r w:rsidRPr="004D577A">
              <w:rPr>
                <w:rFonts w:ascii="Times New Roman" w:hAnsi="Times New Roman" w:cs="Times New Roman"/>
                <w:sz w:val="20"/>
                <w:szCs w:val="20"/>
              </w:rPr>
              <w:t>Predsjednik Gradskog vijeća Grada Hvara</w:t>
            </w:r>
          </w:p>
        </w:tc>
      </w:tr>
      <w:tr w:rsidR="002D01F9" w:rsidRPr="004D577A" w14:paraId="2DC82269" w14:textId="77777777" w:rsidTr="001B3B3F">
        <w:trPr>
          <w:trHeight w:val="507"/>
        </w:trPr>
        <w:tc>
          <w:tcPr>
            <w:tcW w:w="430" w:type="pct"/>
            <w:vAlign w:val="center"/>
          </w:tcPr>
          <w:p w14:paraId="0DB4C837" w14:textId="77777777" w:rsidR="002D01F9" w:rsidRPr="004D577A" w:rsidRDefault="002D01F9" w:rsidP="002D01F9">
            <w:pPr>
              <w:pStyle w:val="ListParagraph"/>
              <w:numPr>
                <w:ilvl w:val="0"/>
                <w:numId w:val="14"/>
              </w:numPr>
              <w:overflowPunct/>
              <w:autoSpaceDE/>
              <w:autoSpaceDN/>
              <w:adjustRightInd/>
              <w:spacing w:before="40" w:after="40"/>
              <w:jc w:val="center"/>
              <w:rPr>
                <w:rFonts w:ascii="Times New Roman" w:hAnsi="Times New Roman" w:cs="Times New Roman"/>
                <w:bCs/>
                <w:sz w:val="20"/>
                <w:szCs w:val="20"/>
              </w:rPr>
            </w:pPr>
          </w:p>
        </w:tc>
        <w:tc>
          <w:tcPr>
            <w:tcW w:w="976" w:type="pct"/>
            <w:vAlign w:val="center"/>
          </w:tcPr>
          <w:p w14:paraId="6B71AB10" w14:textId="77777777" w:rsidR="002D01F9" w:rsidRPr="004D577A" w:rsidRDefault="002D01F9" w:rsidP="001B3B3F">
            <w:pPr>
              <w:spacing w:before="40" w:after="40"/>
              <w:jc w:val="center"/>
              <w:rPr>
                <w:rFonts w:ascii="Times New Roman" w:hAnsi="Times New Roman" w:cs="Times New Roman"/>
                <w:sz w:val="20"/>
                <w:szCs w:val="20"/>
              </w:rPr>
            </w:pPr>
            <w:r w:rsidRPr="004D577A">
              <w:rPr>
                <w:rFonts w:ascii="Times New Roman" w:hAnsi="Times New Roman" w:cs="Times New Roman"/>
                <w:sz w:val="20"/>
                <w:szCs w:val="20"/>
              </w:rPr>
              <w:t>Ozren Đerek</w:t>
            </w:r>
          </w:p>
        </w:tc>
        <w:tc>
          <w:tcPr>
            <w:tcW w:w="1485" w:type="pct"/>
            <w:shd w:val="clear" w:color="auto" w:fill="auto"/>
            <w:vAlign w:val="center"/>
          </w:tcPr>
          <w:p w14:paraId="02BC70CA" w14:textId="77777777" w:rsidR="002D01F9" w:rsidRPr="004D577A" w:rsidRDefault="002D01F9" w:rsidP="001B3B3F">
            <w:pPr>
              <w:spacing w:before="40" w:after="40"/>
              <w:jc w:val="center"/>
              <w:rPr>
                <w:rFonts w:ascii="Times New Roman" w:hAnsi="Times New Roman" w:cs="Times New Roman"/>
                <w:sz w:val="20"/>
                <w:szCs w:val="20"/>
              </w:rPr>
            </w:pPr>
            <w:r w:rsidRPr="004D577A">
              <w:rPr>
                <w:rFonts w:ascii="Times New Roman" w:hAnsi="Times New Roman" w:cs="Times New Roman"/>
                <w:sz w:val="20"/>
                <w:szCs w:val="20"/>
              </w:rPr>
              <w:t>član</w:t>
            </w:r>
          </w:p>
        </w:tc>
        <w:tc>
          <w:tcPr>
            <w:tcW w:w="2109" w:type="pct"/>
            <w:shd w:val="clear" w:color="auto" w:fill="FFFFFF" w:themeFill="background1"/>
            <w:vAlign w:val="center"/>
          </w:tcPr>
          <w:p w14:paraId="123F9F1F" w14:textId="77777777" w:rsidR="002D01F9" w:rsidRPr="004D577A" w:rsidRDefault="002D01F9" w:rsidP="001B3B3F">
            <w:pPr>
              <w:spacing w:before="40" w:after="40"/>
              <w:jc w:val="center"/>
              <w:rPr>
                <w:rFonts w:ascii="Times New Roman" w:hAnsi="Times New Roman" w:cs="Times New Roman"/>
                <w:sz w:val="20"/>
                <w:szCs w:val="20"/>
              </w:rPr>
            </w:pPr>
            <w:r w:rsidRPr="004D577A">
              <w:rPr>
                <w:rFonts w:ascii="Times New Roman" w:hAnsi="Times New Roman" w:cs="Times New Roman"/>
                <w:sz w:val="20"/>
                <w:szCs w:val="20"/>
              </w:rPr>
              <w:t>Predstavnik Doma zdravlja, Ispostava Hvar</w:t>
            </w:r>
          </w:p>
        </w:tc>
      </w:tr>
      <w:tr w:rsidR="002D01F9" w:rsidRPr="004D577A" w14:paraId="182861D3" w14:textId="77777777" w:rsidTr="001B3B3F">
        <w:trPr>
          <w:trHeight w:val="507"/>
        </w:trPr>
        <w:tc>
          <w:tcPr>
            <w:tcW w:w="430" w:type="pct"/>
            <w:vAlign w:val="center"/>
          </w:tcPr>
          <w:p w14:paraId="71DCDED2" w14:textId="77777777" w:rsidR="002D01F9" w:rsidRPr="004D577A" w:rsidRDefault="002D01F9" w:rsidP="002D01F9">
            <w:pPr>
              <w:pStyle w:val="ListParagraph"/>
              <w:numPr>
                <w:ilvl w:val="0"/>
                <w:numId w:val="14"/>
              </w:numPr>
              <w:overflowPunct/>
              <w:autoSpaceDE/>
              <w:autoSpaceDN/>
              <w:adjustRightInd/>
              <w:spacing w:before="40" w:after="40"/>
              <w:jc w:val="center"/>
              <w:rPr>
                <w:rFonts w:ascii="Times New Roman" w:hAnsi="Times New Roman" w:cs="Times New Roman"/>
                <w:bCs/>
                <w:sz w:val="20"/>
                <w:szCs w:val="20"/>
              </w:rPr>
            </w:pPr>
          </w:p>
        </w:tc>
        <w:tc>
          <w:tcPr>
            <w:tcW w:w="976" w:type="pct"/>
            <w:vAlign w:val="center"/>
          </w:tcPr>
          <w:p w14:paraId="415D25D6" w14:textId="77777777" w:rsidR="002D01F9" w:rsidRPr="004D577A" w:rsidRDefault="002D01F9" w:rsidP="001B3B3F">
            <w:pPr>
              <w:spacing w:before="40" w:after="40"/>
              <w:jc w:val="center"/>
              <w:rPr>
                <w:rFonts w:ascii="Times New Roman" w:hAnsi="Times New Roman" w:cs="Times New Roman"/>
                <w:sz w:val="20"/>
                <w:szCs w:val="20"/>
              </w:rPr>
            </w:pPr>
            <w:r w:rsidRPr="004D577A">
              <w:rPr>
                <w:rFonts w:ascii="Times New Roman" w:hAnsi="Times New Roman" w:cs="Times New Roman"/>
                <w:sz w:val="20"/>
                <w:szCs w:val="20"/>
              </w:rPr>
              <w:t>Antun Matković</w:t>
            </w:r>
          </w:p>
        </w:tc>
        <w:tc>
          <w:tcPr>
            <w:tcW w:w="1485" w:type="pct"/>
            <w:shd w:val="clear" w:color="auto" w:fill="auto"/>
            <w:vAlign w:val="center"/>
          </w:tcPr>
          <w:p w14:paraId="2D814CD9" w14:textId="77777777" w:rsidR="002D01F9" w:rsidRPr="004D577A" w:rsidRDefault="002D01F9" w:rsidP="001B3B3F">
            <w:pPr>
              <w:spacing w:before="40" w:after="40"/>
              <w:jc w:val="center"/>
              <w:rPr>
                <w:rFonts w:ascii="Times New Roman" w:hAnsi="Times New Roman" w:cs="Times New Roman"/>
                <w:sz w:val="20"/>
                <w:szCs w:val="20"/>
              </w:rPr>
            </w:pPr>
            <w:r w:rsidRPr="004D577A">
              <w:rPr>
                <w:rFonts w:ascii="Times New Roman" w:hAnsi="Times New Roman" w:cs="Times New Roman"/>
                <w:sz w:val="20"/>
                <w:szCs w:val="20"/>
              </w:rPr>
              <w:t>član</w:t>
            </w:r>
          </w:p>
        </w:tc>
        <w:tc>
          <w:tcPr>
            <w:tcW w:w="2109" w:type="pct"/>
            <w:shd w:val="clear" w:color="auto" w:fill="FFFFFF" w:themeFill="background1"/>
            <w:vAlign w:val="center"/>
          </w:tcPr>
          <w:p w14:paraId="546DECF5" w14:textId="77777777" w:rsidR="002D01F9" w:rsidRPr="004D577A" w:rsidRDefault="002D01F9" w:rsidP="001B3B3F">
            <w:pPr>
              <w:spacing w:before="40" w:after="40"/>
              <w:jc w:val="center"/>
              <w:rPr>
                <w:rFonts w:ascii="Times New Roman" w:hAnsi="Times New Roman" w:cs="Times New Roman"/>
                <w:sz w:val="20"/>
                <w:szCs w:val="20"/>
              </w:rPr>
            </w:pPr>
          </w:p>
        </w:tc>
      </w:tr>
      <w:tr w:rsidR="002D01F9" w:rsidRPr="004D577A" w14:paraId="15C2E6C8" w14:textId="77777777" w:rsidTr="001B3B3F">
        <w:trPr>
          <w:trHeight w:val="507"/>
        </w:trPr>
        <w:tc>
          <w:tcPr>
            <w:tcW w:w="430" w:type="pct"/>
            <w:vAlign w:val="center"/>
          </w:tcPr>
          <w:p w14:paraId="603DA7ED" w14:textId="77777777" w:rsidR="002D01F9" w:rsidRPr="004D577A" w:rsidRDefault="002D01F9" w:rsidP="002D01F9">
            <w:pPr>
              <w:pStyle w:val="ListParagraph"/>
              <w:numPr>
                <w:ilvl w:val="0"/>
                <w:numId w:val="14"/>
              </w:numPr>
              <w:overflowPunct/>
              <w:autoSpaceDE/>
              <w:autoSpaceDN/>
              <w:adjustRightInd/>
              <w:spacing w:before="40" w:after="40"/>
              <w:jc w:val="center"/>
              <w:rPr>
                <w:rFonts w:ascii="Times New Roman" w:hAnsi="Times New Roman" w:cs="Times New Roman"/>
                <w:bCs/>
                <w:sz w:val="20"/>
                <w:szCs w:val="20"/>
              </w:rPr>
            </w:pPr>
          </w:p>
        </w:tc>
        <w:tc>
          <w:tcPr>
            <w:tcW w:w="976" w:type="pct"/>
            <w:vAlign w:val="center"/>
          </w:tcPr>
          <w:p w14:paraId="38602BDB" w14:textId="77777777" w:rsidR="002D01F9" w:rsidRPr="004D577A" w:rsidRDefault="002D01F9" w:rsidP="001B3B3F">
            <w:pPr>
              <w:spacing w:before="40" w:after="40"/>
              <w:jc w:val="center"/>
              <w:rPr>
                <w:rFonts w:ascii="Times New Roman" w:hAnsi="Times New Roman" w:cs="Times New Roman"/>
                <w:sz w:val="20"/>
                <w:szCs w:val="20"/>
              </w:rPr>
            </w:pPr>
            <w:r w:rsidRPr="004D577A">
              <w:rPr>
                <w:rFonts w:ascii="Times New Roman" w:hAnsi="Times New Roman" w:cs="Times New Roman"/>
                <w:sz w:val="20"/>
                <w:szCs w:val="20"/>
              </w:rPr>
              <w:t>Kuzman Novak</w:t>
            </w:r>
          </w:p>
        </w:tc>
        <w:tc>
          <w:tcPr>
            <w:tcW w:w="1485" w:type="pct"/>
            <w:shd w:val="clear" w:color="auto" w:fill="auto"/>
            <w:vAlign w:val="center"/>
          </w:tcPr>
          <w:p w14:paraId="5C7F3498" w14:textId="77777777" w:rsidR="002D01F9" w:rsidRPr="004D577A" w:rsidRDefault="002D01F9" w:rsidP="001B3B3F">
            <w:pPr>
              <w:spacing w:before="40" w:after="40"/>
              <w:jc w:val="center"/>
              <w:rPr>
                <w:rFonts w:ascii="Times New Roman" w:hAnsi="Times New Roman" w:cs="Times New Roman"/>
                <w:sz w:val="20"/>
                <w:szCs w:val="20"/>
              </w:rPr>
            </w:pPr>
            <w:r w:rsidRPr="004D577A">
              <w:rPr>
                <w:rFonts w:ascii="Times New Roman" w:hAnsi="Times New Roman" w:cs="Times New Roman"/>
                <w:sz w:val="20"/>
                <w:szCs w:val="20"/>
              </w:rPr>
              <w:t>član</w:t>
            </w:r>
          </w:p>
        </w:tc>
        <w:tc>
          <w:tcPr>
            <w:tcW w:w="2109" w:type="pct"/>
            <w:shd w:val="clear" w:color="auto" w:fill="FFFFFF" w:themeFill="background1"/>
            <w:vAlign w:val="center"/>
          </w:tcPr>
          <w:p w14:paraId="1711825D" w14:textId="77777777" w:rsidR="002D01F9" w:rsidRPr="004D577A" w:rsidRDefault="002D01F9" w:rsidP="001B3B3F">
            <w:pPr>
              <w:spacing w:before="40" w:after="40"/>
              <w:jc w:val="center"/>
              <w:rPr>
                <w:rFonts w:ascii="Times New Roman" w:hAnsi="Times New Roman" w:cs="Times New Roman"/>
                <w:sz w:val="20"/>
                <w:szCs w:val="20"/>
              </w:rPr>
            </w:pPr>
            <w:r w:rsidRPr="004D577A">
              <w:rPr>
                <w:rFonts w:ascii="Times New Roman" w:hAnsi="Times New Roman" w:cs="Times New Roman"/>
                <w:sz w:val="20"/>
                <w:szCs w:val="20"/>
              </w:rPr>
              <w:t>Nautički centar Hvar</w:t>
            </w:r>
          </w:p>
        </w:tc>
      </w:tr>
    </w:tbl>
    <w:p w14:paraId="0242A228" w14:textId="77777777" w:rsidR="002D01F9" w:rsidRPr="004D577A" w:rsidRDefault="002D01F9" w:rsidP="00A774AE">
      <w:pPr>
        <w:jc w:val="both"/>
      </w:pPr>
    </w:p>
    <w:p w14:paraId="2F7D98CE" w14:textId="77777777" w:rsidR="002D01F9" w:rsidRPr="004D577A" w:rsidRDefault="002D01F9" w:rsidP="002D01F9">
      <w:pPr>
        <w:jc w:val="both"/>
        <w:sectPr w:rsidR="002D01F9" w:rsidRPr="004D577A" w:rsidSect="002D01F9">
          <w:type w:val="continuous"/>
          <w:pgSz w:w="11906" w:h="16838"/>
          <w:pgMar w:top="1440" w:right="1440" w:bottom="1440" w:left="1440" w:header="708" w:footer="708" w:gutter="0"/>
          <w:cols w:space="708"/>
          <w:docGrid w:linePitch="360"/>
        </w:sectPr>
      </w:pPr>
    </w:p>
    <w:p w14:paraId="00E5F9CA" w14:textId="77777777" w:rsidR="009D0BFF" w:rsidRPr="004D577A" w:rsidRDefault="009D0BFF" w:rsidP="009D0BFF">
      <w:pPr>
        <w:ind w:firstLine="720"/>
        <w:jc w:val="both"/>
      </w:pPr>
      <w:r w:rsidRPr="004D577A">
        <w:t>Gradonačelnik Grada Hvara za osnovani Stožer je donio Poslovnik o radu Stožera CZ Grada kojim se definira način rada Stožera. Gradonačelnik je donio shemu pozivanja Stožera CZ Grada Hvara. U suradnji sa Područnim uredom civilne zaštite Split obavljeno je osposobljavanje članova Stožera civilne zaštite.</w:t>
      </w:r>
    </w:p>
    <w:p w14:paraId="11AC719C" w14:textId="77777777" w:rsidR="009D0BFF" w:rsidRPr="004D577A" w:rsidRDefault="009D0BFF" w:rsidP="009D0BFF">
      <w:pPr>
        <w:jc w:val="both"/>
      </w:pPr>
    </w:p>
    <w:p w14:paraId="1F8F1C22" w14:textId="77777777" w:rsidR="009D0BFF" w:rsidRPr="004D577A" w:rsidRDefault="009D0BFF" w:rsidP="009D0BFF">
      <w:pPr>
        <w:ind w:firstLine="720"/>
        <w:jc w:val="both"/>
      </w:pPr>
      <w:r w:rsidRPr="004D577A">
        <w:t>U 2024. godini Stožer civilne zaštite Grada Hvara sazvao sjednicu 2. puta.</w:t>
      </w:r>
    </w:p>
    <w:p w14:paraId="6754272F" w14:textId="77777777" w:rsidR="009D0BFF" w:rsidRPr="004D577A" w:rsidRDefault="009D0BFF" w:rsidP="009D0BFF">
      <w:pPr>
        <w:ind w:firstLine="720"/>
        <w:jc w:val="both"/>
      </w:pPr>
      <w:r w:rsidRPr="004D577A">
        <w:t>Na području Grada planirana je provedba vježba civilne zaštite kroz prosinac 2024. godine.</w:t>
      </w:r>
    </w:p>
    <w:p w14:paraId="42BE4670" w14:textId="77777777" w:rsidR="009D0BFF" w:rsidRPr="004D577A" w:rsidRDefault="009D0BFF" w:rsidP="009D0BFF">
      <w:pPr>
        <w:jc w:val="both"/>
      </w:pPr>
    </w:p>
    <w:p w14:paraId="227011F0" w14:textId="68E8B6EB" w:rsidR="009D0BFF" w:rsidRPr="004D577A" w:rsidRDefault="009D0BFF" w:rsidP="009D0BFF">
      <w:pPr>
        <w:ind w:firstLine="720"/>
        <w:jc w:val="both"/>
      </w:pPr>
      <w:r w:rsidRPr="004D577A">
        <w:t>Sukladno članku 22. Zakona, Stožer civilne zaštite RH donosi odluke i upute koje provode stožeri civilne zaštite jedinica lokalne i područne (regionalne) samouprave.</w:t>
      </w:r>
    </w:p>
    <w:p w14:paraId="406CF230" w14:textId="77777777" w:rsidR="009D0BFF" w:rsidRPr="004D577A" w:rsidRDefault="009D0BFF" w:rsidP="009D0BFF">
      <w:pPr>
        <w:jc w:val="both"/>
      </w:pPr>
    </w:p>
    <w:p w14:paraId="7690B660" w14:textId="77777777" w:rsidR="009D0BFF" w:rsidRPr="004D577A" w:rsidRDefault="009D0BFF" w:rsidP="009D0BFF">
      <w:pPr>
        <w:jc w:val="both"/>
      </w:pPr>
    </w:p>
    <w:p w14:paraId="3B1C6053" w14:textId="77777777" w:rsidR="009D0BFF" w:rsidRPr="004D577A" w:rsidRDefault="009D0BFF" w:rsidP="009D0BFF">
      <w:pPr>
        <w:jc w:val="both"/>
      </w:pPr>
    </w:p>
    <w:p w14:paraId="2E93F8A6" w14:textId="28B17684" w:rsidR="009D0BFF" w:rsidRPr="004D577A" w:rsidRDefault="009D0BFF" w:rsidP="009D0BFF">
      <w:pPr>
        <w:jc w:val="center"/>
        <w:rPr>
          <w:b/>
          <w:bCs/>
        </w:rPr>
      </w:pPr>
      <w:r w:rsidRPr="004D577A">
        <w:rPr>
          <w:b/>
          <w:bCs/>
        </w:rPr>
        <w:lastRenderedPageBreak/>
        <w:t>2. DVD Hvar</w:t>
      </w:r>
    </w:p>
    <w:p w14:paraId="7DB6D0A4" w14:textId="77777777" w:rsidR="009D0BFF" w:rsidRPr="004D577A" w:rsidRDefault="009D0BFF" w:rsidP="009D0BFF">
      <w:pPr>
        <w:jc w:val="both"/>
      </w:pPr>
    </w:p>
    <w:p w14:paraId="696F29B3" w14:textId="77777777" w:rsidR="009D0BFF" w:rsidRPr="004D577A" w:rsidRDefault="009D0BFF" w:rsidP="009D0BFF">
      <w:pPr>
        <w:ind w:firstLine="720"/>
        <w:jc w:val="both"/>
      </w:pPr>
      <w:r w:rsidRPr="004D577A">
        <w:t>Vatrogastvo Grada je po stručnosti, opremljenosti, osposobljenosti i spremnosti, najkvalitetnija postojeća operativna i organizirana snaga civilne zaštite i njen glavni nositelj na ovom području. Na području Grada Hvara djeluje dobrovoljno vatrogasno društvo Hvar koje ima 77 operativnih članova DVD i 6 profesionalnih vatrogasaca</w:t>
      </w:r>
    </w:p>
    <w:p w14:paraId="689F9742" w14:textId="77777777" w:rsidR="009D0BFF" w:rsidRPr="004D577A" w:rsidRDefault="009D0BFF" w:rsidP="009D0BFF">
      <w:pPr>
        <w:jc w:val="both"/>
      </w:pPr>
    </w:p>
    <w:p w14:paraId="4D7ABA02" w14:textId="77777777" w:rsidR="009D0BFF" w:rsidRPr="004D577A" w:rsidRDefault="009D0BFF" w:rsidP="009D0BFF">
      <w:pPr>
        <w:ind w:firstLine="720"/>
        <w:jc w:val="both"/>
      </w:pPr>
      <w:r w:rsidRPr="004D577A">
        <w:t>DVD raspolaže sa sljedećim vozilima:</w:t>
      </w:r>
    </w:p>
    <w:p w14:paraId="783EC24E" w14:textId="71E572BC" w:rsidR="009D0BFF" w:rsidRPr="004D577A" w:rsidRDefault="009D0BFF" w:rsidP="009D0BFF">
      <w:pPr>
        <w:pStyle w:val="ListParagraph"/>
        <w:numPr>
          <w:ilvl w:val="0"/>
          <w:numId w:val="2"/>
        </w:numPr>
        <w:jc w:val="both"/>
      </w:pPr>
      <w:r w:rsidRPr="004D577A">
        <w:t>8 vozila za gašenje požara i spašavanje,</w:t>
      </w:r>
    </w:p>
    <w:p w14:paraId="1AB1138A" w14:textId="3F282606" w:rsidR="009D0BFF" w:rsidRPr="004D577A" w:rsidRDefault="009D0BFF" w:rsidP="009D0BFF">
      <w:pPr>
        <w:pStyle w:val="ListParagraph"/>
        <w:numPr>
          <w:ilvl w:val="0"/>
          <w:numId w:val="2"/>
        </w:numPr>
        <w:jc w:val="both"/>
      </w:pPr>
      <w:r w:rsidRPr="004D577A">
        <w:t>1 vozilo za spašavanje s visina,</w:t>
      </w:r>
    </w:p>
    <w:p w14:paraId="16474983" w14:textId="5B81F353" w:rsidR="009D0BFF" w:rsidRPr="004D577A" w:rsidRDefault="009D0BFF" w:rsidP="009D0BFF">
      <w:pPr>
        <w:pStyle w:val="ListParagraph"/>
        <w:numPr>
          <w:ilvl w:val="0"/>
          <w:numId w:val="2"/>
        </w:numPr>
        <w:jc w:val="both"/>
      </w:pPr>
      <w:r w:rsidRPr="004D577A">
        <w:t>2 zapovjedna vozila,</w:t>
      </w:r>
    </w:p>
    <w:p w14:paraId="47DBD8CB" w14:textId="549ABFF0" w:rsidR="009D0BFF" w:rsidRPr="004D577A" w:rsidRDefault="009D0BFF" w:rsidP="009D0BFF">
      <w:pPr>
        <w:pStyle w:val="ListParagraph"/>
        <w:numPr>
          <w:ilvl w:val="0"/>
          <w:numId w:val="2"/>
        </w:numPr>
        <w:jc w:val="both"/>
      </w:pPr>
      <w:r w:rsidRPr="004D577A">
        <w:t>3 vozila za prijevoz vatrogasaca.</w:t>
      </w:r>
    </w:p>
    <w:p w14:paraId="5818B20C" w14:textId="77777777" w:rsidR="009D0BFF" w:rsidRPr="004D577A" w:rsidRDefault="009D0BFF" w:rsidP="009D0BFF">
      <w:pPr>
        <w:jc w:val="both"/>
      </w:pPr>
    </w:p>
    <w:p w14:paraId="46734915" w14:textId="77777777" w:rsidR="009D0BFF" w:rsidRPr="004D577A" w:rsidRDefault="009D0BFF" w:rsidP="009D0BFF">
      <w:pPr>
        <w:ind w:firstLine="360"/>
        <w:jc w:val="both"/>
      </w:pPr>
      <w:r w:rsidRPr="004D577A">
        <w:t xml:space="preserve">U 2024. godini DVD je imao ukupno 195 intervencija </w:t>
      </w:r>
    </w:p>
    <w:p w14:paraId="4FC7727C" w14:textId="77777777" w:rsidR="009D0BFF" w:rsidRPr="004D577A" w:rsidRDefault="009D0BFF" w:rsidP="009D0BFF">
      <w:pPr>
        <w:jc w:val="both"/>
      </w:pPr>
    </w:p>
    <w:p w14:paraId="317FE04E" w14:textId="77777777" w:rsidR="009D0BFF" w:rsidRPr="004D577A" w:rsidRDefault="009D0BFF" w:rsidP="009D0BFF">
      <w:pPr>
        <w:ind w:firstLine="360"/>
        <w:jc w:val="both"/>
      </w:pPr>
      <w:r w:rsidRPr="004D577A">
        <w:t xml:space="preserve">U 2024. godini Grad je donio Izvješće o stanju zaštite od požara na području Grada Hvara za 2023. godinu. Na području Grada su održavani protupožarni putovi sukladno financijskim mogućnostima i Planu održavanja. </w:t>
      </w:r>
    </w:p>
    <w:p w14:paraId="11CCE156" w14:textId="77777777" w:rsidR="009D0BFF" w:rsidRPr="004D577A" w:rsidRDefault="009D0BFF" w:rsidP="009D0BFF">
      <w:pPr>
        <w:jc w:val="both"/>
      </w:pPr>
    </w:p>
    <w:p w14:paraId="7BED6147" w14:textId="77777777" w:rsidR="009D0BFF" w:rsidRPr="004D577A" w:rsidRDefault="009D0BFF" w:rsidP="009D0BFF">
      <w:pPr>
        <w:jc w:val="center"/>
        <w:rPr>
          <w:b/>
          <w:bCs/>
        </w:rPr>
      </w:pPr>
      <w:r w:rsidRPr="004D577A">
        <w:rPr>
          <w:b/>
          <w:bCs/>
        </w:rPr>
        <w:t>3. Gradsko društvo Crveni križ Hvar</w:t>
      </w:r>
    </w:p>
    <w:p w14:paraId="5CB9D41B" w14:textId="77777777" w:rsidR="009D0BFF" w:rsidRPr="004D577A" w:rsidRDefault="009D0BFF" w:rsidP="009D0BFF">
      <w:pPr>
        <w:jc w:val="both"/>
      </w:pPr>
    </w:p>
    <w:p w14:paraId="600AFEA0" w14:textId="77777777" w:rsidR="009D0BFF" w:rsidRPr="004D577A" w:rsidRDefault="009D0BFF" w:rsidP="009D0BFF">
      <w:pPr>
        <w:ind w:firstLine="720"/>
        <w:jc w:val="both"/>
      </w:pPr>
      <w:r w:rsidRPr="004D577A">
        <w:t xml:space="preserve">Gradsko društvo Crvenog križa Hvar svojim aktivnostima djeluje na području Grada. </w:t>
      </w:r>
    </w:p>
    <w:p w14:paraId="7DC89BE7" w14:textId="77777777" w:rsidR="009D0BFF" w:rsidRPr="004D577A" w:rsidRDefault="009D0BFF" w:rsidP="009D0BFF">
      <w:pPr>
        <w:jc w:val="both"/>
      </w:pPr>
    </w:p>
    <w:p w14:paraId="20D732C4" w14:textId="5C0D1AC3" w:rsidR="009D0BFF" w:rsidRPr="004D577A" w:rsidRDefault="009D0BFF" w:rsidP="009D0BFF">
      <w:pPr>
        <w:ind w:firstLine="720"/>
        <w:jc w:val="both"/>
      </w:pPr>
      <w:r w:rsidRPr="004D577A">
        <w:t>Grad Hvar svake godine iz proračuna izdvaja sredstva za financiranje GDCK.</w:t>
      </w:r>
    </w:p>
    <w:p w14:paraId="7AC35F98" w14:textId="77777777" w:rsidR="009D0BFF" w:rsidRPr="004D577A" w:rsidRDefault="009D0BFF" w:rsidP="009D0BFF">
      <w:pPr>
        <w:jc w:val="both"/>
      </w:pPr>
    </w:p>
    <w:p w14:paraId="7D6C2572" w14:textId="77777777" w:rsidR="006A6B67" w:rsidRPr="004D577A" w:rsidRDefault="006A6B67" w:rsidP="009D0BFF">
      <w:pPr>
        <w:jc w:val="both"/>
      </w:pPr>
    </w:p>
    <w:p w14:paraId="562E26CE" w14:textId="77777777" w:rsidR="006A6B67" w:rsidRPr="004D577A" w:rsidRDefault="006A6B67" w:rsidP="009D0BFF">
      <w:pPr>
        <w:jc w:val="both"/>
      </w:pPr>
    </w:p>
    <w:p w14:paraId="0FBBF457" w14:textId="77777777" w:rsidR="006A6B67" w:rsidRPr="004D577A" w:rsidRDefault="006A6B67" w:rsidP="009D0BFF">
      <w:pPr>
        <w:jc w:val="both"/>
      </w:pPr>
    </w:p>
    <w:p w14:paraId="3437349E" w14:textId="77777777" w:rsidR="009D0BFF" w:rsidRPr="004D577A" w:rsidRDefault="009D0BFF" w:rsidP="009D0BFF">
      <w:pPr>
        <w:jc w:val="center"/>
        <w:rPr>
          <w:b/>
          <w:bCs/>
        </w:rPr>
      </w:pPr>
      <w:r w:rsidRPr="004D577A">
        <w:rPr>
          <w:b/>
          <w:bCs/>
        </w:rPr>
        <w:t>4. Hrvatska gorska služba spašavanja (HGSS) –  Stanica Split</w:t>
      </w:r>
    </w:p>
    <w:p w14:paraId="44EA688A" w14:textId="77777777" w:rsidR="009D0BFF" w:rsidRPr="004D577A" w:rsidRDefault="009D0BFF" w:rsidP="009D0BFF">
      <w:pPr>
        <w:jc w:val="both"/>
      </w:pPr>
    </w:p>
    <w:p w14:paraId="6FB9597C" w14:textId="77777777" w:rsidR="009D0BFF" w:rsidRPr="004D577A" w:rsidRDefault="009D0BFF" w:rsidP="009D0BFF">
      <w:pPr>
        <w:ind w:firstLine="720"/>
        <w:jc w:val="both"/>
      </w:pPr>
      <w:r w:rsidRPr="004D577A">
        <w:t>Na području Grada Hvara djeluje HGSS – Stanica Split, koja predstavlja interventnu javnu službu, koja je specijalizirana za spašavanje s nepristupačnih terena, pri teškim vremenskim prilikama.</w:t>
      </w:r>
    </w:p>
    <w:p w14:paraId="34AAE4B5" w14:textId="77777777" w:rsidR="009D0BFF" w:rsidRPr="004D577A" w:rsidRDefault="009D0BFF" w:rsidP="009D0BFF">
      <w:pPr>
        <w:jc w:val="both"/>
      </w:pPr>
    </w:p>
    <w:p w14:paraId="1B14B492" w14:textId="77777777" w:rsidR="009D0BFF" w:rsidRPr="004D577A" w:rsidRDefault="009D0BFF" w:rsidP="009D0BFF">
      <w:pPr>
        <w:ind w:firstLine="720"/>
        <w:jc w:val="both"/>
      </w:pPr>
      <w:r w:rsidRPr="004D577A">
        <w:t xml:space="preserve">Grad Hvar s HGSS Stanicom Zadar ima sporazum o sufinanciranju djelatnosti HGSS-a. Služba je jedinstvenog organizacijskog karaktera što znači da se u svakom trenutku može mobilizirati svaka Stanica HGSS-a sa svim raspoloživim resursima. </w:t>
      </w:r>
    </w:p>
    <w:p w14:paraId="045FFD17" w14:textId="77777777" w:rsidR="009D0BFF" w:rsidRPr="004D577A" w:rsidRDefault="009D0BFF" w:rsidP="009D0BFF">
      <w:pPr>
        <w:jc w:val="both"/>
      </w:pPr>
    </w:p>
    <w:p w14:paraId="717D09BC" w14:textId="77777777" w:rsidR="009D0BFF" w:rsidRPr="004D577A" w:rsidRDefault="009D0BFF" w:rsidP="009D0BFF">
      <w:pPr>
        <w:jc w:val="center"/>
        <w:rPr>
          <w:b/>
          <w:bCs/>
        </w:rPr>
      </w:pPr>
      <w:r w:rsidRPr="004D577A">
        <w:rPr>
          <w:b/>
          <w:bCs/>
        </w:rPr>
        <w:t>5. Postrojba civilne zaštite opće namjene te povjerenici i zamjenici povjerenika civilne zaštite Grada Hvara</w:t>
      </w:r>
    </w:p>
    <w:p w14:paraId="64EB5BD8" w14:textId="77777777" w:rsidR="009D0BFF" w:rsidRPr="004D577A" w:rsidRDefault="009D0BFF" w:rsidP="009D0BFF">
      <w:pPr>
        <w:jc w:val="center"/>
        <w:rPr>
          <w:b/>
          <w:bCs/>
        </w:rPr>
      </w:pPr>
    </w:p>
    <w:p w14:paraId="342F52B3" w14:textId="77777777" w:rsidR="009D0BFF" w:rsidRPr="004D577A" w:rsidRDefault="009D0BFF" w:rsidP="009D0BFF">
      <w:pPr>
        <w:ind w:firstLine="720"/>
        <w:jc w:val="both"/>
      </w:pPr>
      <w:r w:rsidRPr="004D577A">
        <w:t>Grad  je donio Odluku o imenovanju povjerenika i zamjenika povjerenika civilne zaštite na području Grada u skladu s Procjenom rizika od velikih nesreća Grada Hvara (prosinac 2022. godine).</w:t>
      </w:r>
    </w:p>
    <w:p w14:paraId="16845FB7" w14:textId="77777777" w:rsidR="009D0BFF" w:rsidRPr="004D577A" w:rsidRDefault="009D0BFF" w:rsidP="009D0BFF">
      <w:pPr>
        <w:jc w:val="both"/>
      </w:pPr>
    </w:p>
    <w:p w14:paraId="6F58BC48" w14:textId="77777777" w:rsidR="009D0BFF" w:rsidRPr="004D577A" w:rsidRDefault="009D0BFF" w:rsidP="009D0BFF">
      <w:pPr>
        <w:ind w:firstLine="720"/>
        <w:jc w:val="both"/>
      </w:pPr>
      <w:r w:rsidRPr="004D577A">
        <w:t>Grad je donio Odluku o osnivanju postrojbe civilne zaštite opće namjene na području Grada u skladu s Procjenom rizika od velikih nesreća Grada Hvara (prosinac 2022. godine) i sastoji se od 22 pripadnika.</w:t>
      </w:r>
    </w:p>
    <w:p w14:paraId="3A3BF6F7" w14:textId="77777777" w:rsidR="009D0BFF" w:rsidRPr="004D577A" w:rsidRDefault="009D0BFF" w:rsidP="009D0BFF">
      <w:pPr>
        <w:jc w:val="both"/>
      </w:pPr>
    </w:p>
    <w:p w14:paraId="297E2F48" w14:textId="77777777" w:rsidR="009D0BFF" w:rsidRPr="004D577A" w:rsidRDefault="009D0BFF" w:rsidP="009D0BFF">
      <w:pPr>
        <w:ind w:firstLine="720"/>
        <w:jc w:val="both"/>
      </w:pPr>
      <w:r w:rsidRPr="004D577A">
        <w:t>Popunjavanje i revidiranje postrojbi CZ te povjerenika CZ, planira se provoditi u narednom razdoblju pozivanjem dragovoljaca, volontera kao i pripadnika specijaliziranih udruga u sustavu civilne zaštite.</w:t>
      </w:r>
    </w:p>
    <w:p w14:paraId="0F4F699A" w14:textId="77777777" w:rsidR="009D0BFF" w:rsidRPr="004D577A" w:rsidRDefault="009D0BFF" w:rsidP="009D0BFF">
      <w:pPr>
        <w:jc w:val="both"/>
      </w:pPr>
    </w:p>
    <w:p w14:paraId="0A205129" w14:textId="77777777" w:rsidR="006A6B67" w:rsidRPr="004D577A" w:rsidRDefault="006A6B67" w:rsidP="009D0BFF">
      <w:pPr>
        <w:jc w:val="both"/>
        <w:sectPr w:rsidR="006A6B67" w:rsidRPr="004D577A" w:rsidSect="002D01F9">
          <w:type w:val="continuous"/>
          <w:pgSz w:w="11906" w:h="16838"/>
          <w:pgMar w:top="1440" w:right="1440" w:bottom="1440" w:left="1440" w:header="708" w:footer="708" w:gutter="0"/>
          <w:cols w:num="2" w:space="708"/>
          <w:docGrid w:linePitch="360"/>
        </w:sectPr>
      </w:pPr>
    </w:p>
    <w:p w14:paraId="41EF6F24" w14:textId="77777777" w:rsidR="009D0BFF" w:rsidRPr="004D577A" w:rsidRDefault="009D0BFF" w:rsidP="009D0BFF">
      <w:pPr>
        <w:jc w:val="both"/>
      </w:pPr>
    </w:p>
    <w:p w14:paraId="2244C5EB" w14:textId="6E9B9AE5" w:rsidR="00396CA3" w:rsidRPr="004D577A" w:rsidRDefault="006A6B67" w:rsidP="006A6B67">
      <w:pPr>
        <w:jc w:val="center"/>
        <w:rPr>
          <w:b/>
          <w:bCs/>
        </w:rPr>
      </w:pPr>
      <w:r w:rsidRPr="004D577A">
        <w:rPr>
          <w:b/>
          <w:bCs/>
        </w:rPr>
        <w:t>Tablica 2. Prikaz planirane popune civilne zaštite na području Grada Hvara</w:t>
      </w:r>
    </w:p>
    <w:p w14:paraId="1D1F8ED2" w14:textId="77777777" w:rsidR="006A6B67" w:rsidRPr="004D577A" w:rsidRDefault="006A6B67" w:rsidP="002D01F9">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396"/>
        <w:gridCol w:w="2398"/>
        <w:gridCol w:w="2533"/>
      </w:tblGrid>
      <w:tr w:rsidR="006A6B67" w:rsidRPr="004D577A" w14:paraId="6AAA0D10" w14:textId="77777777" w:rsidTr="001B3B3F">
        <w:trPr>
          <w:trHeight w:val="498"/>
        </w:trPr>
        <w:tc>
          <w:tcPr>
            <w:tcW w:w="936" w:type="pct"/>
            <w:shd w:val="clear" w:color="auto" w:fill="D9E2F3" w:themeFill="accent1" w:themeFillTint="33"/>
            <w:vAlign w:val="center"/>
          </w:tcPr>
          <w:p w14:paraId="38A2D11D" w14:textId="77777777" w:rsidR="006A6B67" w:rsidRPr="004D577A" w:rsidRDefault="006A6B67" w:rsidP="001B3B3F">
            <w:pPr>
              <w:jc w:val="center"/>
              <w:rPr>
                <w:b/>
              </w:rPr>
            </w:pPr>
            <w:r w:rsidRPr="004D577A">
              <w:rPr>
                <w:b/>
              </w:rPr>
              <w:t>Ukupno</w:t>
            </w:r>
          </w:p>
        </w:tc>
        <w:tc>
          <w:tcPr>
            <w:tcW w:w="1329" w:type="pct"/>
            <w:shd w:val="clear" w:color="auto" w:fill="D9E2F3" w:themeFill="accent1" w:themeFillTint="33"/>
            <w:vAlign w:val="center"/>
          </w:tcPr>
          <w:p w14:paraId="593D096B" w14:textId="77777777" w:rsidR="006A6B67" w:rsidRPr="004D577A" w:rsidRDefault="006A6B67" w:rsidP="001B3B3F">
            <w:pPr>
              <w:jc w:val="center"/>
              <w:rPr>
                <w:b/>
              </w:rPr>
            </w:pPr>
            <w:r w:rsidRPr="004D577A">
              <w:rPr>
                <w:b/>
              </w:rPr>
              <w:t>Stožer civilne zaštite</w:t>
            </w:r>
          </w:p>
        </w:tc>
        <w:tc>
          <w:tcPr>
            <w:tcW w:w="1330" w:type="pct"/>
            <w:shd w:val="clear" w:color="auto" w:fill="D9E2F3" w:themeFill="accent1" w:themeFillTint="33"/>
            <w:vAlign w:val="center"/>
          </w:tcPr>
          <w:p w14:paraId="159F3D71" w14:textId="77777777" w:rsidR="006A6B67" w:rsidRPr="004D577A" w:rsidRDefault="006A6B67" w:rsidP="001B3B3F">
            <w:pPr>
              <w:jc w:val="center"/>
              <w:rPr>
                <w:b/>
              </w:rPr>
            </w:pPr>
            <w:r w:rsidRPr="004D577A">
              <w:rPr>
                <w:b/>
              </w:rPr>
              <w:t>Povjerenici i zamjenici</w:t>
            </w:r>
          </w:p>
        </w:tc>
        <w:tc>
          <w:tcPr>
            <w:tcW w:w="1405" w:type="pct"/>
            <w:shd w:val="clear" w:color="auto" w:fill="D9E2F3" w:themeFill="accent1" w:themeFillTint="33"/>
            <w:vAlign w:val="center"/>
          </w:tcPr>
          <w:p w14:paraId="1904DD4A" w14:textId="77777777" w:rsidR="006A6B67" w:rsidRPr="004D577A" w:rsidRDefault="006A6B67" w:rsidP="001B3B3F">
            <w:pPr>
              <w:jc w:val="center"/>
              <w:rPr>
                <w:b/>
              </w:rPr>
            </w:pPr>
            <w:r w:rsidRPr="004D577A">
              <w:rPr>
                <w:b/>
              </w:rPr>
              <w:t>Postrojba CZ opće namjene</w:t>
            </w:r>
          </w:p>
        </w:tc>
      </w:tr>
      <w:tr w:rsidR="006A6B67" w:rsidRPr="004D577A" w14:paraId="46017D1C" w14:textId="77777777" w:rsidTr="001B3B3F">
        <w:trPr>
          <w:trHeight w:val="454"/>
        </w:trPr>
        <w:tc>
          <w:tcPr>
            <w:tcW w:w="936" w:type="pct"/>
            <w:shd w:val="clear" w:color="auto" w:fill="FFFFFF" w:themeFill="background1"/>
            <w:vAlign w:val="center"/>
          </w:tcPr>
          <w:p w14:paraId="18C40CF6" w14:textId="77777777" w:rsidR="006A6B67" w:rsidRPr="004D577A" w:rsidRDefault="006A6B67" w:rsidP="001B3B3F">
            <w:pPr>
              <w:jc w:val="center"/>
              <w:rPr>
                <w:highlight w:val="yellow"/>
              </w:rPr>
            </w:pPr>
            <w:r w:rsidRPr="004D577A">
              <w:t>62</w:t>
            </w:r>
          </w:p>
        </w:tc>
        <w:tc>
          <w:tcPr>
            <w:tcW w:w="1329" w:type="pct"/>
            <w:vAlign w:val="center"/>
          </w:tcPr>
          <w:p w14:paraId="3431ED4B" w14:textId="77777777" w:rsidR="006A6B67" w:rsidRPr="004D577A" w:rsidRDefault="006A6B67" w:rsidP="001B3B3F">
            <w:pPr>
              <w:jc w:val="center"/>
            </w:pPr>
            <w:r w:rsidRPr="004D577A">
              <w:t>10</w:t>
            </w:r>
          </w:p>
        </w:tc>
        <w:tc>
          <w:tcPr>
            <w:tcW w:w="1330" w:type="pct"/>
            <w:shd w:val="clear" w:color="auto" w:fill="FFFFFF" w:themeFill="background1"/>
            <w:vAlign w:val="center"/>
          </w:tcPr>
          <w:p w14:paraId="7A692B5D" w14:textId="77777777" w:rsidR="006A6B67" w:rsidRPr="004D577A" w:rsidRDefault="006A6B67" w:rsidP="001B3B3F">
            <w:pPr>
              <w:jc w:val="center"/>
            </w:pPr>
            <w:r w:rsidRPr="004D577A">
              <w:t>30</w:t>
            </w:r>
          </w:p>
        </w:tc>
        <w:tc>
          <w:tcPr>
            <w:tcW w:w="1405" w:type="pct"/>
            <w:vAlign w:val="center"/>
          </w:tcPr>
          <w:p w14:paraId="2FB175D0" w14:textId="77777777" w:rsidR="006A6B67" w:rsidRPr="004D577A" w:rsidRDefault="006A6B67" w:rsidP="001B3B3F">
            <w:pPr>
              <w:jc w:val="center"/>
            </w:pPr>
            <w:r w:rsidRPr="004D577A">
              <w:t>22</w:t>
            </w:r>
          </w:p>
        </w:tc>
      </w:tr>
    </w:tbl>
    <w:p w14:paraId="2819C100" w14:textId="77777777" w:rsidR="006A6B67" w:rsidRPr="004D577A" w:rsidRDefault="006A6B67" w:rsidP="002D01F9">
      <w:pPr>
        <w:jc w:val="both"/>
      </w:pPr>
    </w:p>
    <w:p w14:paraId="4004042D" w14:textId="77777777" w:rsidR="006A6B67" w:rsidRPr="004D577A" w:rsidRDefault="006A6B67" w:rsidP="002D01F9">
      <w:pPr>
        <w:jc w:val="both"/>
        <w:sectPr w:rsidR="006A6B67" w:rsidRPr="004D577A" w:rsidSect="006A6B67">
          <w:type w:val="continuous"/>
          <w:pgSz w:w="11906" w:h="16838"/>
          <w:pgMar w:top="1440" w:right="1440" w:bottom="1440" w:left="1440" w:header="708" w:footer="708" w:gutter="0"/>
          <w:cols w:space="708"/>
          <w:docGrid w:linePitch="360"/>
        </w:sectPr>
      </w:pPr>
    </w:p>
    <w:p w14:paraId="7BB5B18A" w14:textId="77777777" w:rsidR="0072417D" w:rsidRPr="004D577A" w:rsidRDefault="0072417D" w:rsidP="0072417D">
      <w:pPr>
        <w:jc w:val="center"/>
        <w:rPr>
          <w:b/>
          <w:bCs/>
        </w:rPr>
      </w:pPr>
      <w:r w:rsidRPr="004D577A">
        <w:rPr>
          <w:b/>
          <w:bCs/>
        </w:rPr>
        <w:t>6. Koordinatori na lokaciji</w:t>
      </w:r>
    </w:p>
    <w:p w14:paraId="046901EF" w14:textId="77777777" w:rsidR="0072417D" w:rsidRPr="004D577A" w:rsidRDefault="0072417D" w:rsidP="0072417D">
      <w:pPr>
        <w:jc w:val="both"/>
      </w:pPr>
    </w:p>
    <w:p w14:paraId="4B7BD89C" w14:textId="77777777" w:rsidR="0072417D" w:rsidRPr="004D577A" w:rsidRDefault="0072417D" w:rsidP="0072417D">
      <w:pPr>
        <w:ind w:firstLine="720"/>
        <w:jc w:val="both"/>
      </w:pPr>
      <w:r w:rsidRPr="004D577A">
        <w:t>Koordinatora na lokaciji, sukladno specifičnostima izvanrednog događaja, određuje načelnik Stožera civilne zaštite Grada iz redova operativnih snaga sustava civilne zaštite.Odlukom je potrebno imenovati koordinatore na lokaciji za najočekivanije rizike u skladu s Procjenom rizika od velikih nesreća.</w:t>
      </w:r>
    </w:p>
    <w:p w14:paraId="6931A7A5" w14:textId="77777777" w:rsidR="0072417D" w:rsidRPr="004D577A" w:rsidRDefault="0072417D" w:rsidP="0072417D">
      <w:pPr>
        <w:jc w:val="both"/>
      </w:pPr>
    </w:p>
    <w:p w14:paraId="30F95004" w14:textId="77777777" w:rsidR="0072417D" w:rsidRPr="004D577A" w:rsidRDefault="0072417D" w:rsidP="0072417D">
      <w:pPr>
        <w:jc w:val="center"/>
        <w:rPr>
          <w:b/>
          <w:bCs/>
        </w:rPr>
      </w:pPr>
      <w:r w:rsidRPr="004D577A">
        <w:rPr>
          <w:b/>
          <w:bCs/>
        </w:rPr>
        <w:t>7. Pravne osobe u sustavu civilne zaštite</w:t>
      </w:r>
    </w:p>
    <w:p w14:paraId="677F7295" w14:textId="77777777" w:rsidR="0072417D" w:rsidRPr="004D577A" w:rsidRDefault="0072417D" w:rsidP="0072417D">
      <w:pPr>
        <w:jc w:val="both"/>
      </w:pPr>
    </w:p>
    <w:p w14:paraId="1F5BA2C3" w14:textId="77777777" w:rsidR="0072417D" w:rsidRPr="004D577A" w:rsidRDefault="0072417D" w:rsidP="0072417D">
      <w:pPr>
        <w:ind w:firstLine="720"/>
        <w:jc w:val="both"/>
      </w:pPr>
      <w:r w:rsidRPr="004D577A">
        <w:t xml:space="preserve">Grad nije donio Odluku o određivanju pravnih osoba od posebnog interesa za sustav civilne </w:t>
      </w:r>
      <w:r w:rsidRPr="004D577A">
        <w:t>zaštite na temelju potrebnih kapaciteta određenih Procjenom rizika od velikih nesreća. Odlukom o određivanju pravnih osoba od interesa za civilnu zaštitu se definiraju pravne osobe koje bi sudjelovale u provođenju pojedinih mjera civilne zaštite, a s ciljem priprema i sudjelovanja u otklanjanju posljedica katastrofa i velikih nesreća. Navedene pravne osobe kojima civilna zaštita nije redovna djelatnost, izrađuju svoje operativne planove u kojima se utvrđuju mjere, postupci i način realizacije operativnih zadaća.</w:t>
      </w:r>
    </w:p>
    <w:p w14:paraId="197FC425" w14:textId="77777777" w:rsidR="0072417D" w:rsidRPr="004D577A" w:rsidRDefault="0072417D" w:rsidP="0072417D">
      <w:pPr>
        <w:jc w:val="both"/>
      </w:pPr>
    </w:p>
    <w:p w14:paraId="559486D9" w14:textId="77777777" w:rsidR="0072417D" w:rsidRPr="004D577A" w:rsidRDefault="0072417D" w:rsidP="0072417D">
      <w:pPr>
        <w:ind w:firstLine="720"/>
        <w:jc w:val="both"/>
      </w:pPr>
      <w:r w:rsidRPr="004D577A">
        <w:t xml:space="preserve">Prema Procjeni rizika od velikih nesreća Grada Hvara , spremnost sustava civilne zaštite na </w:t>
      </w:r>
      <w:r w:rsidRPr="004D577A">
        <w:lastRenderedPageBreak/>
        <w:t>temelju razvijenosti ranog upozoravanja, razmjene informacija i njihovog korištenja za podizanje spremnosti sustava civilne zaštite kroz pripreme za provođenje mjera i aktivnosti u svrhu smanjivanja posljedica neposrednih i nastupajućih prijetnji procjenjuje se visokom. Pravilnikom o vođenju evidencija pripadnika operativnih snaga sustava civilne zaštite (NN 75/16) propisuje se vođenje evidencije osobnih podataka za operativne snage civilne zaštite.</w:t>
      </w:r>
    </w:p>
    <w:p w14:paraId="588F3E3B" w14:textId="77777777" w:rsidR="0072417D" w:rsidRPr="004D577A" w:rsidRDefault="0072417D" w:rsidP="0072417D">
      <w:pPr>
        <w:jc w:val="both"/>
      </w:pPr>
    </w:p>
    <w:p w14:paraId="3E0610A5" w14:textId="352B48A9" w:rsidR="0072417D" w:rsidRPr="004D577A" w:rsidRDefault="0072417D" w:rsidP="0072417D">
      <w:pPr>
        <w:ind w:firstLine="720"/>
        <w:jc w:val="both"/>
      </w:pPr>
      <w:r w:rsidRPr="004D577A">
        <w:t>Grad nije ustrojio navedene evidencije stoga ih je u narednom periodu potrebno ustrojiti.</w:t>
      </w:r>
    </w:p>
    <w:p w14:paraId="09B94D4E" w14:textId="77777777" w:rsidR="0072417D" w:rsidRPr="004D577A" w:rsidRDefault="0072417D" w:rsidP="0072417D">
      <w:pPr>
        <w:jc w:val="both"/>
      </w:pPr>
    </w:p>
    <w:p w14:paraId="24D76821" w14:textId="77777777" w:rsidR="0072417D" w:rsidRPr="004D577A" w:rsidRDefault="0072417D" w:rsidP="0072417D">
      <w:pPr>
        <w:jc w:val="center"/>
        <w:rPr>
          <w:b/>
          <w:bCs/>
        </w:rPr>
      </w:pPr>
      <w:r w:rsidRPr="004D577A">
        <w:rPr>
          <w:b/>
          <w:bCs/>
        </w:rPr>
        <w:t>8. Udruge od značaja za sustav civilne zaštite</w:t>
      </w:r>
    </w:p>
    <w:p w14:paraId="76C275B4" w14:textId="77777777" w:rsidR="0072417D" w:rsidRPr="004D577A" w:rsidRDefault="0072417D" w:rsidP="0072417D">
      <w:pPr>
        <w:jc w:val="both"/>
      </w:pPr>
    </w:p>
    <w:p w14:paraId="1D2A71AE" w14:textId="77777777" w:rsidR="0072417D" w:rsidRPr="004D577A" w:rsidRDefault="0072417D" w:rsidP="0072417D">
      <w:pPr>
        <w:ind w:firstLine="720"/>
        <w:jc w:val="both"/>
      </w:pPr>
      <w:r w:rsidRPr="004D577A">
        <w:t xml:space="preserve">Udruga koja ima zadaće u sustavu civilne zaštite, ima obvezu uključivanja u sustav civilne zaštite kroz redovnu djelatnost, posebno u slučajevima angažiranja prema Procjeni i Planu civilne zaštite na području Grada. Udruge građana od interesa za sustav civilne zaštite pričuvni su dio operativnih snaga sustava civilne zaštite koji je osposobljen za provođenje pojedinih mjera i aktivnosti sustava civilne zaštite, svojim sposobnostima nadopunjuju sposobnosti temeljnih operativnih snaga te se uključuju u provođenje mjera i aktivnosti sustava civilne zaštite u skladu s odredbama Zakona o sustavu civilne zaštite i planovima Grada. Udruge ne izrađuju operativne planove, ali imaju obvezu načelniku dostaviti podatke propisane Pravilnikom o nositeljima, sadržaju i postupcima izrade planskih dokumenata u civilnoj zaštiti, te načinu informiranja javnosti postupku njihovog donošenja (NN 66/21.). </w:t>
      </w:r>
    </w:p>
    <w:p w14:paraId="0057DA49" w14:textId="77777777" w:rsidR="0072417D" w:rsidRPr="004D577A" w:rsidRDefault="0072417D" w:rsidP="0072417D">
      <w:pPr>
        <w:jc w:val="both"/>
      </w:pPr>
    </w:p>
    <w:p w14:paraId="455DCD3B" w14:textId="77777777" w:rsidR="0072417D" w:rsidRPr="004D577A" w:rsidRDefault="0072417D" w:rsidP="0072417D">
      <w:pPr>
        <w:ind w:firstLine="720"/>
        <w:jc w:val="both"/>
      </w:pPr>
      <w:r w:rsidRPr="004D577A">
        <w:t>Grad će sukladno članku 32. stavak 4. Zakona, odnos s udrugom definirati sporazumom.</w:t>
      </w:r>
    </w:p>
    <w:p w14:paraId="3A971871" w14:textId="77777777" w:rsidR="0072417D" w:rsidRPr="004D577A" w:rsidRDefault="0072417D" w:rsidP="0072417D">
      <w:pPr>
        <w:jc w:val="both"/>
      </w:pPr>
    </w:p>
    <w:p w14:paraId="51917E44" w14:textId="77777777" w:rsidR="0072417D" w:rsidRPr="004D577A" w:rsidRDefault="0072417D" w:rsidP="0072417D">
      <w:pPr>
        <w:ind w:firstLine="720"/>
        <w:jc w:val="both"/>
      </w:pPr>
      <w:r w:rsidRPr="004D577A">
        <w:t>Cilj postavljen Smjernicama:</w:t>
      </w:r>
    </w:p>
    <w:p w14:paraId="55A5E106" w14:textId="77777777" w:rsidR="0072417D" w:rsidRPr="004D577A" w:rsidRDefault="0072417D" w:rsidP="0072417D">
      <w:pPr>
        <w:jc w:val="both"/>
      </w:pPr>
    </w:p>
    <w:p w14:paraId="57B699B7" w14:textId="77777777" w:rsidR="0072417D" w:rsidRPr="004D577A" w:rsidRDefault="0072417D" w:rsidP="0072417D">
      <w:pPr>
        <w:ind w:firstLine="720"/>
        <w:jc w:val="both"/>
      </w:pPr>
      <w:r w:rsidRPr="004D577A">
        <w:t xml:space="preserve">Odgovorno upravljanje rizicima od strane svih sektorskih sudionika s lokalne razine sustava civilne zaštite </w:t>
      </w:r>
    </w:p>
    <w:p w14:paraId="359EC88D" w14:textId="77777777" w:rsidR="0072417D" w:rsidRPr="004D577A" w:rsidRDefault="0072417D" w:rsidP="0072417D">
      <w:pPr>
        <w:jc w:val="both"/>
      </w:pPr>
    </w:p>
    <w:p w14:paraId="1333E8F6" w14:textId="17CD0496" w:rsidR="0072417D" w:rsidRPr="004D577A" w:rsidRDefault="0072417D" w:rsidP="0072417D">
      <w:pPr>
        <w:pStyle w:val="ListParagraph"/>
        <w:numPr>
          <w:ilvl w:val="0"/>
          <w:numId w:val="2"/>
        </w:numPr>
        <w:jc w:val="both"/>
      </w:pPr>
      <w:r w:rsidRPr="004D577A">
        <w:t>Ispunjenje cilja (trenutno stanje):</w:t>
      </w:r>
    </w:p>
    <w:p w14:paraId="497CD2EC" w14:textId="77777777" w:rsidR="0072417D" w:rsidRPr="004D577A" w:rsidRDefault="0072417D" w:rsidP="0072417D">
      <w:pPr>
        <w:jc w:val="both"/>
      </w:pPr>
    </w:p>
    <w:p w14:paraId="54B4925B" w14:textId="77777777" w:rsidR="0072417D" w:rsidRPr="004D577A" w:rsidRDefault="0072417D" w:rsidP="0072417D">
      <w:pPr>
        <w:ind w:firstLine="360"/>
        <w:jc w:val="both"/>
      </w:pPr>
      <w:r w:rsidRPr="004D577A">
        <w:t>Gradonačelnik je obavio stručno osposobljavanje u području civilne zaštite.</w:t>
      </w:r>
    </w:p>
    <w:p w14:paraId="2E5F991B" w14:textId="77777777" w:rsidR="0072417D" w:rsidRPr="004D577A" w:rsidRDefault="0072417D" w:rsidP="0072417D">
      <w:pPr>
        <w:jc w:val="both"/>
      </w:pPr>
    </w:p>
    <w:p w14:paraId="248177CD" w14:textId="77777777" w:rsidR="0072417D" w:rsidRPr="004D577A" w:rsidRDefault="0072417D" w:rsidP="0072417D">
      <w:pPr>
        <w:ind w:firstLine="360"/>
        <w:jc w:val="both"/>
      </w:pPr>
      <w:r w:rsidRPr="004D577A">
        <w:t>U članku 17. stavku 4. Zakon određuje da gradonačelnik koordinira djelovanje operativnih snaga sustava civilne zaštite osnovanih za područje Grada u velikim nesrećama i katastrofama uz stručnu potporu Stožera civilne zaštite Grada.</w:t>
      </w:r>
    </w:p>
    <w:p w14:paraId="15DDC8E5" w14:textId="77777777" w:rsidR="0072417D" w:rsidRPr="004D577A" w:rsidRDefault="0072417D" w:rsidP="0072417D">
      <w:pPr>
        <w:jc w:val="both"/>
      </w:pPr>
    </w:p>
    <w:p w14:paraId="7870AF5D" w14:textId="77777777" w:rsidR="0072417D" w:rsidRPr="004D577A" w:rsidRDefault="0072417D" w:rsidP="0072417D">
      <w:pPr>
        <w:ind w:firstLine="360"/>
        <w:jc w:val="both"/>
      </w:pPr>
      <w:r w:rsidRPr="004D577A">
        <w:t>Suradnja Grada na polju civilne zaštite sa susjednim jedinicama lokalne samouprave je zadovoljavajuća.</w:t>
      </w:r>
    </w:p>
    <w:p w14:paraId="16046924" w14:textId="77777777" w:rsidR="0072417D" w:rsidRPr="004D577A" w:rsidRDefault="0072417D" w:rsidP="0072417D">
      <w:pPr>
        <w:jc w:val="both"/>
      </w:pPr>
    </w:p>
    <w:p w14:paraId="42424259" w14:textId="77777777" w:rsidR="0072417D" w:rsidRPr="004D577A" w:rsidRDefault="0072417D" w:rsidP="0072417D">
      <w:pPr>
        <w:ind w:firstLine="360"/>
        <w:jc w:val="both"/>
      </w:pPr>
      <w:r w:rsidRPr="004D577A">
        <w:t>Cilj postavljen Smjernicama:</w:t>
      </w:r>
    </w:p>
    <w:p w14:paraId="02F839FC" w14:textId="77777777" w:rsidR="0072417D" w:rsidRPr="004D577A" w:rsidRDefault="0072417D" w:rsidP="0072417D">
      <w:pPr>
        <w:jc w:val="both"/>
      </w:pPr>
    </w:p>
    <w:p w14:paraId="07D5305F" w14:textId="77777777" w:rsidR="0072417D" w:rsidRPr="004D577A" w:rsidRDefault="0072417D" w:rsidP="0072417D">
      <w:pPr>
        <w:ind w:firstLine="360"/>
        <w:jc w:val="both"/>
      </w:pPr>
      <w:r w:rsidRPr="004D577A">
        <w:t>Uspostava organiziranog i učinkovitog sustava civilne zaštite izradom dokumenata iz područja civilne zaštite prema zakonskim propisima (usvajanje općih akata, planovi djelovanja, vanjski i operativni planovi civilne zaštite i dr.) te provođenjem aktivnosti sustava civilne zaštite</w:t>
      </w:r>
    </w:p>
    <w:p w14:paraId="18AD6C5B" w14:textId="77777777" w:rsidR="0072417D" w:rsidRPr="004D577A" w:rsidRDefault="0072417D" w:rsidP="0072417D">
      <w:pPr>
        <w:jc w:val="both"/>
      </w:pPr>
    </w:p>
    <w:p w14:paraId="5022A03C" w14:textId="70AD387C" w:rsidR="0072417D" w:rsidRPr="004D577A" w:rsidRDefault="0072417D" w:rsidP="0072417D">
      <w:pPr>
        <w:pStyle w:val="ListParagraph"/>
        <w:numPr>
          <w:ilvl w:val="0"/>
          <w:numId w:val="2"/>
        </w:numPr>
        <w:jc w:val="both"/>
      </w:pPr>
      <w:r w:rsidRPr="004D577A">
        <w:t>Ispunjenje cilja (trenutno stanje):</w:t>
      </w:r>
    </w:p>
    <w:p w14:paraId="5B6A0FCD" w14:textId="77777777" w:rsidR="0072417D" w:rsidRPr="004D577A" w:rsidRDefault="0072417D" w:rsidP="0072417D">
      <w:pPr>
        <w:jc w:val="both"/>
      </w:pPr>
    </w:p>
    <w:p w14:paraId="61B6E1DF" w14:textId="0EED0025" w:rsidR="006A6B67" w:rsidRPr="004D577A" w:rsidRDefault="0072417D" w:rsidP="0072417D">
      <w:pPr>
        <w:ind w:firstLine="360"/>
        <w:jc w:val="both"/>
      </w:pPr>
      <w:r w:rsidRPr="004D577A">
        <w:t>Temeljem Zakona i podzakonskih propisa sustava civilne zaštite, Grad ima važeće akte navedene u sljedećoj tablici.</w:t>
      </w:r>
    </w:p>
    <w:p w14:paraId="4F8345C9" w14:textId="77777777" w:rsidR="0072417D" w:rsidRPr="004D577A" w:rsidRDefault="0072417D" w:rsidP="0072417D">
      <w:pPr>
        <w:jc w:val="both"/>
      </w:pPr>
    </w:p>
    <w:p w14:paraId="0109AD3D" w14:textId="77777777" w:rsidR="00AD51AB" w:rsidRPr="004D577A" w:rsidRDefault="00AD51AB" w:rsidP="0072417D">
      <w:pPr>
        <w:jc w:val="both"/>
        <w:sectPr w:rsidR="00AD51AB" w:rsidRPr="004D577A" w:rsidSect="006A6B67">
          <w:type w:val="continuous"/>
          <w:pgSz w:w="11906" w:h="16838"/>
          <w:pgMar w:top="1440" w:right="1440" w:bottom="1440" w:left="1440" w:header="708" w:footer="708" w:gutter="0"/>
          <w:cols w:num="2" w:space="708"/>
          <w:docGrid w:linePitch="360"/>
        </w:sectPr>
      </w:pPr>
    </w:p>
    <w:p w14:paraId="30CF49BD" w14:textId="77777777" w:rsidR="0072417D" w:rsidRPr="004D577A" w:rsidRDefault="0072417D" w:rsidP="0072417D">
      <w:pPr>
        <w:jc w:val="both"/>
      </w:pPr>
    </w:p>
    <w:p w14:paraId="38C62095" w14:textId="67FBFE98" w:rsidR="00AD51AB" w:rsidRPr="004D577A" w:rsidRDefault="00AD51AB" w:rsidP="00AD51AB">
      <w:pPr>
        <w:jc w:val="center"/>
        <w:rPr>
          <w:b/>
          <w:bCs/>
        </w:rPr>
      </w:pPr>
      <w:r w:rsidRPr="004D577A">
        <w:rPr>
          <w:b/>
          <w:bCs/>
        </w:rPr>
        <w:t>Tablica 3. Pregled planskih dokumenata i aktivnosti sustava civilne zaštite</w:t>
      </w:r>
    </w:p>
    <w:p w14:paraId="73273208" w14:textId="77777777" w:rsidR="00AD51AB" w:rsidRPr="004D577A" w:rsidRDefault="00AD51AB" w:rsidP="0072417D">
      <w:pPr>
        <w:jc w:val="both"/>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5"/>
        <w:gridCol w:w="1542"/>
        <w:gridCol w:w="1664"/>
        <w:gridCol w:w="1306"/>
        <w:gridCol w:w="1201"/>
        <w:gridCol w:w="1828"/>
      </w:tblGrid>
      <w:tr w:rsidR="00AD51AB" w:rsidRPr="004D577A" w14:paraId="45BD6A3F" w14:textId="77777777" w:rsidTr="001B3B3F">
        <w:trPr>
          <w:trHeight w:val="602"/>
          <w:tblHeader/>
          <w:jc w:val="center"/>
        </w:trPr>
        <w:tc>
          <w:tcPr>
            <w:tcW w:w="1673" w:type="pct"/>
            <w:gridSpan w:val="2"/>
            <w:shd w:val="clear" w:color="auto" w:fill="D9E2F3" w:themeFill="accent1" w:themeFillTint="33"/>
            <w:vAlign w:val="center"/>
          </w:tcPr>
          <w:p w14:paraId="4E935B04" w14:textId="77777777" w:rsidR="00AD51AB" w:rsidRPr="004D577A" w:rsidRDefault="00AD51AB" w:rsidP="001B3B3F">
            <w:pPr>
              <w:jc w:val="center"/>
              <w:rPr>
                <w:b/>
              </w:rPr>
            </w:pPr>
            <w:r w:rsidRPr="004D577A">
              <w:rPr>
                <w:b/>
              </w:rPr>
              <w:t>Planski dokumenti i aktivnosti</w:t>
            </w:r>
          </w:p>
        </w:tc>
        <w:tc>
          <w:tcPr>
            <w:tcW w:w="923" w:type="pct"/>
            <w:shd w:val="clear" w:color="auto" w:fill="D9E2F3" w:themeFill="accent1" w:themeFillTint="33"/>
            <w:vAlign w:val="center"/>
          </w:tcPr>
          <w:p w14:paraId="06179747" w14:textId="77777777" w:rsidR="00AD51AB" w:rsidRPr="004D577A" w:rsidRDefault="00AD51AB" w:rsidP="001B3B3F">
            <w:pPr>
              <w:jc w:val="center"/>
              <w:rPr>
                <w:b/>
              </w:rPr>
            </w:pPr>
            <w:r w:rsidRPr="004D577A">
              <w:rPr>
                <w:b/>
              </w:rPr>
              <w:t>Nositelj</w:t>
            </w:r>
          </w:p>
        </w:tc>
        <w:tc>
          <w:tcPr>
            <w:tcW w:w="724" w:type="pct"/>
            <w:shd w:val="clear" w:color="auto" w:fill="D9E2F3" w:themeFill="accent1" w:themeFillTint="33"/>
            <w:vAlign w:val="center"/>
          </w:tcPr>
          <w:p w14:paraId="521324B5" w14:textId="77777777" w:rsidR="00AD51AB" w:rsidRPr="004D577A" w:rsidRDefault="00AD51AB" w:rsidP="001B3B3F">
            <w:pPr>
              <w:jc w:val="center"/>
              <w:rPr>
                <w:b/>
              </w:rPr>
            </w:pPr>
            <w:r w:rsidRPr="004D577A">
              <w:rPr>
                <w:b/>
              </w:rPr>
              <w:t>Rok izvršenja</w:t>
            </w:r>
          </w:p>
        </w:tc>
        <w:tc>
          <w:tcPr>
            <w:tcW w:w="666" w:type="pct"/>
            <w:shd w:val="clear" w:color="auto" w:fill="D9E2F3" w:themeFill="accent1" w:themeFillTint="33"/>
            <w:vAlign w:val="center"/>
          </w:tcPr>
          <w:p w14:paraId="43740A25" w14:textId="77777777" w:rsidR="00AD51AB" w:rsidRPr="004D577A" w:rsidRDefault="00AD51AB" w:rsidP="001B3B3F">
            <w:pPr>
              <w:jc w:val="center"/>
              <w:rPr>
                <w:b/>
              </w:rPr>
            </w:pPr>
            <w:r w:rsidRPr="004D577A">
              <w:rPr>
                <w:b/>
              </w:rPr>
              <w:t>Izvršeno do donošenja ovog dokumenta</w:t>
            </w:r>
          </w:p>
        </w:tc>
        <w:tc>
          <w:tcPr>
            <w:tcW w:w="1014" w:type="pct"/>
            <w:shd w:val="clear" w:color="auto" w:fill="D9E2F3" w:themeFill="accent1" w:themeFillTint="33"/>
            <w:vAlign w:val="center"/>
          </w:tcPr>
          <w:p w14:paraId="55B617D7" w14:textId="77777777" w:rsidR="00AD51AB" w:rsidRPr="004D577A" w:rsidRDefault="00AD51AB" w:rsidP="001B3B3F">
            <w:pPr>
              <w:pageBreakBefore/>
              <w:jc w:val="center"/>
              <w:rPr>
                <w:b/>
                <w:color w:val="000000"/>
              </w:rPr>
            </w:pPr>
            <w:r w:rsidRPr="004D577A">
              <w:rPr>
                <w:b/>
                <w:color w:val="000000"/>
              </w:rPr>
              <w:t>Napomena</w:t>
            </w:r>
          </w:p>
        </w:tc>
      </w:tr>
      <w:tr w:rsidR="00AD51AB" w:rsidRPr="004D577A" w14:paraId="06A64652" w14:textId="77777777" w:rsidTr="001B3B3F">
        <w:trPr>
          <w:cantSplit/>
          <w:trHeight w:val="800"/>
          <w:jc w:val="center"/>
        </w:trPr>
        <w:tc>
          <w:tcPr>
            <w:tcW w:w="1673" w:type="pct"/>
            <w:gridSpan w:val="2"/>
            <w:vAlign w:val="center"/>
          </w:tcPr>
          <w:p w14:paraId="0EA1D63F" w14:textId="77777777" w:rsidR="00AD51AB" w:rsidRPr="004D577A" w:rsidRDefault="00AD51AB" w:rsidP="001B3B3F">
            <w:pPr>
              <w:jc w:val="center"/>
            </w:pPr>
            <w:r w:rsidRPr="004D577A">
              <w:t>Zatražiti Izvješće o radu i Plan rada DVD-a</w:t>
            </w:r>
          </w:p>
        </w:tc>
        <w:tc>
          <w:tcPr>
            <w:tcW w:w="923" w:type="pct"/>
            <w:vAlign w:val="center"/>
          </w:tcPr>
          <w:p w14:paraId="71A4DCD1" w14:textId="77777777" w:rsidR="00AD51AB" w:rsidRPr="004D577A" w:rsidRDefault="00AD51AB" w:rsidP="001B3B3F">
            <w:pPr>
              <w:jc w:val="center"/>
            </w:pPr>
            <w:r w:rsidRPr="004D577A">
              <w:t>Gradonačelnik</w:t>
            </w:r>
          </w:p>
        </w:tc>
        <w:tc>
          <w:tcPr>
            <w:tcW w:w="724" w:type="pct"/>
            <w:shd w:val="clear" w:color="auto" w:fill="auto"/>
            <w:vAlign w:val="center"/>
          </w:tcPr>
          <w:p w14:paraId="5CB82507" w14:textId="77777777" w:rsidR="00AD51AB" w:rsidRPr="004D577A" w:rsidRDefault="00AD51AB" w:rsidP="001B3B3F">
            <w:pPr>
              <w:jc w:val="center"/>
            </w:pPr>
          </w:p>
        </w:tc>
        <w:tc>
          <w:tcPr>
            <w:tcW w:w="666" w:type="pct"/>
            <w:shd w:val="clear" w:color="auto" w:fill="auto"/>
            <w:vAlign w:val="center"/>
          </w:tcPr>
          <w:p w14:paraId="1F7154FD" w14:textId="77777777" w:rsidR="00AD51AB" w:rsidRPr="004D577A" w:rsidRDefault="00AD51AB" w:rsidP="001B3B3F">
            <w:pPr>
              <w:jc w:val="center"/>
            </w:pPr>
            <w:r w:rsidRPr="004D577A">
              <w:t>DA</w:t>
            </w:r>
          </w:p>
        </w:tc>
        <w:tc>
          <w:tcPr>
            <w:tcW w:w="1014" w:type="pct"/>
            <w:vAlign w:val="center"/>
          </w:tcPr>
          <w:p w14:paraId="59D62069" w14:textId="77777777" w:rsidR="00AD51AB" w:rsidRPr="004D577A" w:rsidRDefault="00AD51AB" w:rsidP="001B3B3F">
            <w:pPr>
              <w:jc w:val="center"/>
            </w:pPr>
            <w:r w:rsidRPr="004D577A">
              <w:t>/</w:t>
            </w:r>
          </w:p>
        </w:tc>
      </w:tr>
      <w:tr w:rsidR="00AD51AB" w:rsidRPr="004D577A" w14:paraId="09858F7A" w14:textId="77777777" w:rsidTr="001B3B3F">
        <w:trPr>
          <w:cantSplit/>
          <w:trHeight w:val="585"/>
          <w:jc w:val="center"/>
        </w:trPr>
        <w:tc>
          <w:tcPr>
            <w:tcW w:w="1673" w:type="pct"/>
            <w:gridSpan w:val="2"/>
            <w:vAlign w:val="center"/>
          </w:tcPr>
          <w:p w14:paraId="33E47A07" w14:textId="77777777" w:rsidR="00AD51AB" w:rsidRPr="004D577A" w:rsidRDefault="00AD51AB" w:rsidP="001B3B3F">
            <w:pPr>
              <w:jc w:val="center"/>
            </w:pPr>
            <w:r w:rsidRPr="004D577A">
              <w:t>Plan djelovanja u području prirodnih nepogoda za 2024. godinu</w:t>
            </w:r>
          </w:p>
        </w:tc>
        <w:tc>
          <w:tcPr>
            <w:tcW w:w="923" w:type="pct"/>
            <w:vAlign w:val="center"/>
          </w:tcPr>
          <w:p w14:paraId="5F2A27E5" w14:textId="77777777" w:rsidR="00AD51AB" w:rsidRPr="004D577A" w:rsidRDefault="00AD51AB" w:rsidP="001B3B3F">
            <w:pPr>
              <w:jc w:val="center"/>
            </w:pPr>
            <w:r w:rsidRPr="004D577A">
              <w:t>Gradsko vijeće</w:t>
            </w:r>
          </w:p>
        </w:tc>
        <w:tc>
          <w:tcPr>
            <w:tcW w:w="724" w:type="pct"/>
            <w:shd w:val="clear" w:color="auto" w:fill="auto"/>
            <w:vAlign w:val="center"/>
          </w:tcPr>
          <w:p w14:paraId="6F4975B9" w14:textId="77777777" w:rsidR="00AD51AB" w:rsidRPr="004D577A" w:rsidRDefault="00AD51AB" w:rsidP="001B3B3F">
            <w:pPr>
              <w:jc w:val="center"/>
            </w:pPr>
            <w:r w:rsidRPr="004D577A">
              <w:t>Jednom godišnje do 30.11.</w:t>
            </w:r>
          </w:p>
        </w:tc>
        <w:tc>
          <w:tcPr>
            <w:tcW w:w="666" w:type="pct"/>
            <w:shd w:val="clear" w:color="auto" w:fill="FFFFFF" w:themeFill="background1"/>
            <w:vAlign w:val="center"/>
          </w:tcPr>
          <w:p w14:paraId="70362BDF" w14:textId="77777777" w:rsidR="00AD51AB" w:rsidRPr="004D577A" w:rsidRDefault="00AD51AB" w:rsidP="001B3B3F">
            <w:pPr>
              <w:jc w:val="center"/>
            </w:pPr>
            <w:r w:rsidRPr="004D577A">
              <w:t>DA</w:t>
            </w:r>
          </w:p>
        </w:tc>
        <w:tc>
          <w:tcPr>
            <w:tcW w:w="1014" w:type="pct"/>
            <w:vAlign w:val="center"/>
          </w:tcPr>
          <w:p w14:paraId="693DF8FA" w14:textId="77777777" w:rsidR="00AD51AB" w:rsidRPr="004D577A" w:rsidRDefault="00AD51AB" w:rsidP="001B3B3F">
            <w:pPr>
              <w:jc w:val="center"/>
            </w:pPr>
          </w:p>
        </w:tc>
      </w:tr>
      <w:tr w:rsidR="00AD51AB" w:rsidRPr="004D577A" w14:paraId="16AD60C3" w14:textId="77777777" w:rsidTr="001B3B3F">
        <w:trPr>
          <w:cantSplit/>
          <w:trHeight w:val="585"/>
          <w:jc w:val="center"/>
        </w:trPr>
        <w:tc>
          <w:tcPr>
            <w:tcW w:w="1673" w:type="pct"/>
            <w:gridSpan w:val="2"/>
            <w:vAlign w:val="center"/>
          </w:tcPr>
          <w:p w14:paraId="63DDEA13" w14:textId="77777777" w:rsidR="00AD51AB" w:rsidRPr="004D577A" w:rsidRDefault="00AD51AB" w:rsidP="001B3B3F">
            <w:pPr>
              <w:jc w:val="center"/>
            </w:pPr>
            <w:r w:rsidRPr="004D577A">
              <w:t>Godišnji plan razvoja sustava civilne zaštite za 2025. godinu  s financijskim učincima za trogodišnje razdoblje</w:t>
            </w:r>
          </w:p>
        </w:tc>
        <w:tc>
          <w:tcPr>
            <w:tcW w:w="923" w:type="pct"/>
            <w:vAlign w:val="center"/>
          </w:tcPr>
          <w:p w14:paraId="5369C1EE" w14:textId="77777777" w:rsidR="00AD51AB" w:rsidRPr="004D577A" w:rsidRDefault="00AD51AB" w:rsidP="001B3B3F">
            <w:pPr>
              <w:jc w:val="center"/>
            </w:pPr>
            <w:r w:rsidRPr="004D577A">
              <w:t>Gradsko vijeće na prijedlog Gradonačelnika</w:t>
            </w:r>
          </w:p>
        </w:tc>
        <w:tc>
          <w:tcPr>
            <w:tcW w:w="724" w:type="pct"/>
            <w:vAlign w:val="center"/>
          </w:tcPr>
          <w:p w14:paraId="1B4197F0" w14:textId="77777777" w:rsidR="00AD51AB" w:rsidRPr="004D577A" w:rsidRDefault="00AD51AB" w:rsidP="001B3B3F">
            <w:pPr>
              <w:jc w:val="center"/>
            </w:pPr>
            <w:r w:rsidRPr="004D577A">
              <w:t>Jednom godišnje</w:t>
            </w:r>
          </w:p>
        </w:tc>
        <w:tc>
          <w:tcPr>
            <w:tcW w:w="666" w:type="pct"/>
            <w:shd w:val="clear" w:color="auto" w:fill="auto"/>
            <w:vAlign w:val="center"/>
          </w:tcPr>
          <w:p w14:paraId="3E6E88D0" w14:textId="77777777" w:rsidR="00AD51AB" w:rsidRPr="004D577A" w:rsidRDefault="00AD51AB" w:rsidP="001B3B3F">
            <w:pPr>
              <w:jc w:val="center"/>
            </w:pPr>
            <w:r w:rsidRPr="004D577A">
              <w:t>DA</w:t>
            </w:r>
          </w:p>
        </w:tc>
        <w:tc>
          <w:tcPr>
            <w:tcW w:w="1014" w:type="pct"/>
            <w:vAlign w:val="center"/>
          </w:tcPr>
          <w:p w14:paraId="31835700" w14:textId="77777777" w:rsidR="00AD51AB" w:rsidRPr="004D577A" w:rsidRDefault="00AD51AB" w:rsidP="001B3B3F">
            <w:pPr>
              <w:jc w:val="center"/>
            </w:pPr>
            <w:r w:rsidRPr="004D577A">
              <w:t>/</w:t>
            </w:r>
          </w:p>
        </w:tc>
      </w:tr>
      <w:tr w:rsidR="00AD51AB" w:rsidRPr="004D577A" w14:paraId="7FABF7D8" w14:textId="77777777" w:rsidTr="001B3B3F">
        <w:trPr>
          <w:cantSplit/>
          <w:trHeight w:val="585"/>
          <w:jc w:val="center"/>
        </w:trPr>
        <w:tc>
          <w:tcPr>
            <w:tcW w:w="1673" w:type="pct"/>
            <w:gridSpan w:val="2"/>
            <w:vAlign w:val="center"/>
          </w:tcPr>
          <w:p w14:paraId="1465D071" w14:textId="77777777" w:rsidR="00AD51AB" w:rsidRPr="004D577A" w:rsidRDefault="00AD51AB" w:rsidP="001B3B3F">
            <w:pPr>
              <w:jc w:val="center"/>
            </w:pPr>
            <w:r w:rsidRPr="004D577A">
              <w:t>Smjernice za organizaciju i razvoj sustava civilne zaštiteza period od 2025. – 2028. godine</w:t>
            </w:r>
          </w:p>
        </w:tc>
        <w:tc>
          <w:tcPr>
            <w:tcW w:w="923" w:type="pct"/>
            <w:vAlign w:val="center"/>
          </w:tcPr>
          <w:p w14:paraId="20FA29FD" w14:textId="77777777" w:rsidR="00AD51AB" w:rsidRPr="004D577A" w:rsidRDefault="00AD51AB" w:rsidP="001B3B3F">
            <w:pPr>
              <w:jc w:val="center"/>
            </w:pPr>
            <w:r w:rsidRPr="004D577A">
              <w:t xml:space="preserve">Gradsko vijeće na prijedlog Gradonačelnika </w:t>
            </w:r>
          </w:p>
        </w:tc>
        <w:tc>
          <w:tcPr>
            <w:tcW w:w="724" w:type="pct"/>
            <w:vAlign w:val="center"/>
          </w:tcPr>
          <w:p w14:paraId="38298575" w14:textId="77777777" w:rsidR="00AD51AB" w:rsidRPr="004D577A" w:rsidRDefault="00AD51AB" w:rsidP="001B3B3F">
            <w:pPr>
              <w:jc w:val="center"/>
            </w:pPr>
            <w:r w:rsidRPr="004D577A">
              <w:t>Jednom u 3 godine</w:t>
            </w:r>
          </w:p>
        </w:tc>
        <w:tc>
          <w:tcPr>
            <w:tcW w:w="666" w:type="pct"/>
            <w:shd w:val="clear" w:color="auto" w:fill="FFFFFF" w:themeFill="background1"/>
            <w:vAlign w:val="center"/>
          </w:tcPr>
          <w:p w14:paraId="2BF1BC56" w14:textId="77777777" w:rsidR="00AD51AB" w:rsidRPr="004D577A" w:rsidRDefault="00AD51AB" w:rsidP="001B3B3F">
            <w:pPr>
              <w:jc w:val="center"/>
            </w:pPr>
            <w:r w:rsidRPr="004D577A">
              <w:t>DA</w:t>
            </w:r>
          </w:p>
        </w:tc>
        <w:tc>
          <w:tcPr>
            <w:tcW w:w="1014" w:type="pct"/>
            <w:vAlign w:val="center"/>
          </w:tcPr>
          <w:p w14:paraId="73D2F91E" w14:textId="77777777" w:rsidR="00AD51AB" w:rsidRPr="004D577A" w:rsidRDefault="00AD51AB" w:rsidP="001B3B3F">
            <w:pPr>
              <w:jc w:val="center"/>
            </w:pPr>
            <w:r w:rsidRPr="004D577A">
              <w:t>/</w:t>
            </w:r>
          </w:p>
        </w:tc>
      </w:tr>
      <w:tr w:rsidR="00AD51AB" w:rsidRPr="004D577A" w14:paraId="7AFA9D37" w14:textId="77777777" w:rsidTr="001B3B3F">
        <w:trPr>
          <w:cantSplit/>
          <w:trHeight w:val="585"/>
          <w:jc w:val="center"/>
        </w:trPr>
        <w:tc>
          <w:tcPr>
            <w:tcW w:w="1673" w:type="pct"/>
            <w:gridSpan w:val="2"/>
            <w:vAlign w:val="center"/>
          </w:tcPr>
          <w:p w14:paraId="035014BB" w14:textId="77777777" w:rsidR="00AD51AB" w:rsidRPr="004D577A" w:rsidRDefault="00AD51AB" w:rsidP="001B3B3F">
            <w:pPr>
              <w:jc w:val="center"/>
            </w:pPr>
            <w:r w:rsidRPr="004D577A">
              <w:lastRenderedPageBreak/>
              <w:t>Procjena rizika od velikih nesreća za Grad Hvar (prosinac 2022. godina)</w:t>
            </w:r>
          </w:p>
        </w:tc>
        <w:tc>
          <w:tcPr>
            <w:tcW w:w="923" w:type="pct"/>
            <w:vAlign w:val="center"/>
          </w:tcPr>
          <w:p w14:paraId="3237F5C5" w14:textId="77777777" w:rsidR="00AD51AB" w:rsidRPr="004D577A" w:rsidRDefault="00AD51AB" w:rsidP="001B3B3F">
            <w:pPr>
              <w:jc w:val="center"/>
            </w:pPr>
            <w:r w:rsidRPr="004D577A">
              <w:t>Gradsko vijeće na prijedlog Gradonačelnika</w:t>
            </w:r>
          </w:p>
        </w:tc>
        <w:tc>
          <w:tcPr>
            <w:tcW w:w="724" w:type="pct"/>
            <w:vAlign w:val="center"/>
          </w:tcPr>
          <w:p w14:paraId="27DC4403" w14:textId="77777777" w:rsidR="00AD51AB" w:rsidRPr="004D577A" w:rsidRDefault="00AD51AB" w:rsidP="001B3B3F">
            <w:pPr>
              <w:jc w:val="center"/>
            </w:pPr>
            <w:r w:rsidRPr="004D577A">
              <w:t>U roku određenom Zakonom</w:t>
            </w:r>
          </w:p>
        </w:tc>
        <w:tc>
          <w:tcPr>
            <w:tcW w:w="666" w:type="pct"/>
            <w:shd w:val="clear" w:color="auto" w:fill="FFFFFF" w:themeFill="background1"/>
            <w:vAlign w:val="center"/>
          </w:tcPr>
          <w:p w14:paraId="4829EF78" w14:textId="77777777" w:rsidR="00AD51AB" w:rsidRPr="004D577A" w:rsidRDefault="00AD51AB" w:rsidP="001B3B3F">
            <w:pPr>
              <w:jc w:val="center"/>
            </w:pPr>
            <w:r w:rsidRPr="004D577A">
              <w:t>DA</w:t>
            </w:r>
          </w:p>
        </w:tc>
        <w:tc>
          <w:tcPr>
            <w:tcW w:w="1014" w:type="pct"/>
            <w:vAlign w:val="center"/>
          </w:tcPr>
          <w:p w14:paraId="0BD4BA45" w14:textId="77777777" w:rsidR="00AD51AB" w:rsidRPr="004D577A" w:rsidRDefault="00AD51AB" w:rsidP="001B3B3F">
            <w:pPr>
              <w:jc w:val="center"/>
            </w:pPr>
            <w:r w:rsidRPr="004D577A">
              <w:t>Izrada min. jednom u 3 godine</w:t>
            </w:r>
          </w:p>
        </w:tc>
      </w:tr>
      <w:tr w:rsidR="00AD51AB" w:rsidRPr="004D577A" w14:paraId="435C2AC8" w14:textId="77777777" w:rsidTr="001B3B3F">
        <w:trPr>
          <w:cantSplit/>
          <w:trHeight w:val="585"/>
          <w:jc w:val="center"/>
        </w:trPr>
        <w:tc>
          <w:tcPr>
            <w:tcW w:w="1673" w:type="pct"/>
            <w:gridSpan w:val="2"/>
            <w:vAlign w:val="center"/>
          </w:tcPr>
          <w:p w14:paraId="7B6E3100" w14:textId="77777777" w:rsidR="00AD51AB" w:rsidRPr="004D577A" w:rsidRDefault="00AD51AB" w:rsidP="001B3B3F">
            <w:pPr>
              <w:jc w:val="center"/>
            </w:pPr>
            <w:r w:rsidRPr="004D577A">
              <w:t>Plan djelovanja civilne zaštite za Grad Hvar (2023. godina)</w:t>
            </w:r>
          </w:p>
        </w:tc>
        <w:tc>
          <w:tcPr>
            <w:tcW w:w="923" w:type="pct"/>
            <w:vAlign w:val="center"/>
          </w:tcPr>
          <w:p w14:paraId="4D5ACE1A" w14:textId="77777777" w:rsidR="00AD51AB" w:rsidRPr="004D577A" w:rsidRDefault="00AD51AB" w:rsidP="001B3B3F">
            <w:pPr>
              <w:jc w:val="center"/>
            </w:pPr>
            <w:r w:rsidRPr="004D577A">
              <w:t>Gradonačelnik</w:t>
            </w:r>
          </w:p>
        </w:tc>
        <w:tc>
          <w:tcPr>
            <w:tcW w:w="724" w:type="pct"/>
            <w:vAlign w:val="center"/>
          </w:tcPr>
          <w:p w14:paraId="2FA19416" w14:textId="77777777" w:rsidR="00AD51AB" w:rsidRPr="004D577A" w:rsidRDefault="00AD51AB" w:rsidP="001B3B3F">
            <w:pPr>
              <w:jc w:val="center"/>
            </w:pPr>
            <w:r w:rsidRPr="004D577A">
              <w:t>6 mjeseci od donošenja Procjene rizika od velikih nesreća</w:t>
            </w:r>
          </w:p>
        </w:tc>
        <w:tc>
          <w:tcPr>
            <w:tcW w:w="666" w:type="pct"/>
            <w:shd w:val="clear" w:color="auto" w:fill="FFFFFF" w:themeFill="background1"/>
            <w:vAlign w:val="center"/>
          </w:tcPr>
          <w:p w14:paraId="64BAE542" w14:textId="77777777" w:rsidR="00AD51AB" w:rsidRPr="004D577A" w:rsidRDefault="00AD51AB" w:rsidP="001B3B3F">
            <w:pPr>
              <w:jc w:val="center"/>
            </w:pPr>
            <w:r w:rsidRPr="004D577A">
              <w:t>DA</w:t>
            </w:r>
          </w:p>
        </w:tc>
        <w:tc>
          <w:tcPr>
            <w:tcW w:w="1014" w:type="pct"/>
            <w:vAlign w:val="center"/>
          </w:tcPr>
          <w:p w14:paraId="70FA09F0" w14:textId="77777777" w:rsidR="00AD51AB" w:rsidRPr="004D577A" w:rsidRDefault="00AD51AB" w:rsidP="001B3B3F">
            <w:pPr>
              <w:jc w:val="center"/>
            </w:pPr>
            <w:r w:rsidRPr="004D577A">
              <w:t>Ažuriranje kontinuirano jednom godišnje, a po potrebi i češće</w:t>
            </w:r>
          </w:p>
        </w:tc>
      </w:tr>
      <w:tr w:rsidR="00AD51AB" w:rsidRPr="004D577A" w14:paraId="44CDC9B7" w14:textId="77777777" w:rsidTr="001B3B3F">
        <w:trPr>
          <w:cantSplit/>
          <w:trHeight w:val="585"/>
          <w:jc w:val="center"/>
        </w:trPr>
        <w:tc>
          <w:tcPr>
            <w:tcW w:w="1673" w:type="pct"/>
            <w:gridSpan w:val="2"/>
            <w:vAlign w:val="center"/>
          </w:tcPr>
          <w:p w14:paraId="41E21864" w14:textId="77777777" w:rsidR="00AD51AB" w:rsidRPr="004D577A" w:rsidRDefault="00AD51AB" w:rsidP="001B3B3F">
            <w:pPr>
              <w:jc w:val="center"/>
            </w:pPr>
            <w:r w:rsidRPr="004D577A">
              <w:t>Odluka o određivanju pravnih osoba od interesa za sustav civilne zaštite</w:t>
            </w:r>
          </w:p>
        </w:tc>
        <w:tc>
          <w:tcPr>
            <w:tcW w:w="923" w:type="pct"/>
            <w:vAlign w:val="center"/>
          </w:tcPr>
          <w:p w14:paraId="19CE9716" w14:textId="77777777" w:rsidR="00AD51AB" w:rsidRPr="004D577A" w:rsidRDefault="00AD51AB" w:rsidP="001B3B3F">
            <w:pPr>
              <w:jc w:val="center"/>
            </w:pPr>
            <w:r w:rsidRPr="004D577A">
              <w:t>Gradsko vijeće na prijedlog Gradonačelnika</w:t>
            </w:r>
          </w:p>
        </w:tc>
        <w:tc>
          <w:tcPr>
            <w:tcW w:w="724" w:type="pct"/>
            <w:vAlign w:val="center"/>
          </w:tcPr>
          <w:p w14:paraId="2586E9E8" w14:textId="77777777" w:rsidR="00AD51AB" w:rsidRPr="004D577A" w:rsidRDefault="00AD51AB" w:rsidP="001B3B3F">
            <w:pPr>
              <w:jc w:val="center"/>
            </w:pPr>
            <w:r w:rsidRPr="004D577A">
              <w:t>Po donošenju Procjene rizika od velikih nesreća</w:t>
            </w:r>
          </w:p>
        </w:tc>
        <w:tc>
          <w:tcPr>
            <w:tcW w:w="666" w:type="pct"/>
            <w:shd w:val="clear" w:color="auto" w:fill="auto"/>
            <w:vAlign w:val="center"/>
          </w:tcPr>
          <w:p w14:paraId="43C824A0" w14:textId="77777777" w:rsidR="00AD51AB" w:rsidRPr="004D577A" w:rsidRDefault="00AD51AB" w:rsidP="001B3B3F">
            <w:pPr>
              <w:jc w:val="center"/>
            </w:pPr>
            <w:r w:rsidRPr="004D577A">
              <w:t>DA</w:t>
            </w:r>
          </w:p>
        </w:tc>
        <w:tc>
          <w:tcPr>
            <w:tcW w:w="1014" w:type="pct"/>
            <w:shd w:val="clear" w:color="auto" w:fill="auto"/>
            <w:vAlign w:val="center"/>
          </w:tcPr>
          <w:p w14:paraId="7031E291" w14:textId="77777777" w:rsidR="00AD51AB" w:rsidRPr="004D577A" w:rsidRDefault="00AD51AB" w:rsidP="001B3B3F">
            <w:pPr>
              <w:jc w:val="center"/>
            </w:pPr>
            <w:r w:rsidRPr="004D577A">
              <w:t>Potpisati ugovore</w:t>
            </w:r>
          </w:p>
        </w:tc>
      </w:tr>
      <w:tr w:rsidR="00AD51AB" w:rsidRPr="004D577A" w14:paraId="4310CD93" w14:textId="77777777" w:rsidTr="001B3B3F">
        <w:trPr>
          <w:cantSplit/>
          <w:trHeight w:val="790"/>
          <w:jc w:val="center"/>
        </w:trPr>
        <w:tc>
          <w:tcPr>
            <w:tcW w:w="818" w:type="pct"/>
            <w:vMerge w:val="restart"/>
            <w:vAlign w:val="center"/>
          </w:tcPr>
          <w:p w14:paraId="25C040D5" w14:textId="77777777" w:rsidR="00AD51AB" w:rsidRPr="004D577A" w:rsidRDefault="00AD51AB" w:rsidP="001B3B3F">
            <w:pPr>
              <w:jc w:val="center"/>
            </w:pPr>
            <w:r w:rsidRPr="004D577A">
              <w:t>Stožer civilne zaštite Grada Hvara</w:t>
            </w:r>
          </w:p>
        </w:tc>
        <w:tc>
          <w:tcPr>
            <w:tcW w:w="855" w:type="pct"/>
            <w:vAlign w:val="center"/>
          </w:tcPr>
          <w:p w14:paraId="5B83EC91" w14:textId="77777777" w:rsidR="00AD51AB" w:rsidRPr="004D577A" w:rsidRDefault="00AD51AB" w:rsidP="001B3B3F">
            <w:pPr>
              <w:jc w:val="center"/>
            </w:pPr>
            <w:r w:rsidRPr="004D577A">
              <w:t>Imenovanje</w:t>
            </w:r>
          </w:p>
        </w:tc>
        <w:tc>
          <w:tcPr>
            <w:tcW w:w="923" w:type="pct"/>
            <w:vAlign w:val="center"/>
          </w:tcPr>
          <w:p w14:paraId="6F175190" w14:textId="77777777" w:rsidR="00AD51AB" w:rsidRPr="004D577A" w:rsidRDefault="00AD51AB" w:rsidP="001B3B3F">
            <w:pPr>
              <w:jc w:val="center"/>
            </w:pPr>
            <w:r w:rsidRPr="004D577A">
              <w:t>Gradonačelnik</w:t>
            </w:r>
          </w:p>
        </w:tc>
        <w:tc>
          <w:tcPr>
            <w:tcW w:w="724" w:type="pct"/>
            <w:vAlign w:val="center"/>
          </w:tcPr>
          <w:p w14:paraId="6CA0E7D0" w14:textId="77777777" w:rsidR="00AD51AB" w:rsidRPr="004D577A" w:rsidRDefault="00AD51AB" w:rsidP="001B3B3F">
            <w:pPr>
              <w:jc w:val="center"/>
            </w:pPr>
            <w:r w:rsidRPr="004D577A">
              <w:t>Nakon svakih lokalnih izbora najkasnije u roku od 30 dana</w:t>
            </w:r>
          </w:p>
        </w:tc>
        <w:tc>
          <w:tcPr>
            <w:tcW w:w="666" w:type="pct"/>
            <w:shd w:val="clear" w:color="auto" w:fill="FFFFFF" w:themeFill="background1"/>
            <w:vAlign w:val="center"/>
          </w:tcPr>
          <w:p w14:paraId="73EA02FB" w14:textId="77777777" w:rsidR="00AD51AB" w:rsidRPr="004D577A" w:rsidRDefault="00AD51AB" w:rsidP="001B3B3F">
            <w:pPr>
              <w:jc w:val="center"/>
            </w:pPr>
            <w:r w:rsidRPr="004D577A">
              <w:t>DA</w:t>
            </w:r>
          </w:p>
        </w:tc>
        <w:tc>
          <w:tcPr>
            <w:tcW w:w="1014" w:type="pct"/>
            <w:vAlign w:val="center"/>
          </w:tcPr>
          <w:p w14:paraId="73815117" w14:textId="77777777" w:rsidR="00AD51AB" w:rsidRPr="004D577A" w:rsidRDefault="00AD51AB" w:rsidP="001B3B3F">
            <w:pPr>
              <w:jc w:val="center"/>
            </w:pPr>
            <w:r w:rsidRPr="004D577A">
              <w:t>/</w:t>
            </w:r>
          </w:p>
        </w:tc>
      </w:tr>
      <w:tr w:rsidR="00AD51AB" w:rsidRPr="004D577A" w14:paraId="6773F67B" w14:textId="77777777" w:rsidTr="001B3B3F">
        <w:trPr>
          <w:cantSplit/>
          <w:trHeight w:val="790"/>
          <w:jc w:val="center"/>
        </w:trPr>
        <w:tc>
          <w:tcPr>
            <w:tcW w:w="818" w:type="pct"/>
            <w:vMerge/>
            <w:vAlign w:val="center"/>
          </w:tcPr>
          <w:p w14:paraId="76AB61BB" w14:textId="77777777" w:rsidR="00AD51AB" w:rsidRPr="004D577A" w:rsidRDefault="00AD51AB" w:rsidP="001B3B3F">
            <w:pPr>
              <w:jc w:val="center"/>
              <w:rPr>
                <w:color w:val="000000"/>
              </w:rPr>
            </w:pPr>
          </w:p>
        </w:tc>
        <w:tc>
          <w:tcPr>
            <w:tcW w:w="855" w:type="pct"/>
            <w:vAlign w:val="center"/>
          </w:tcPr>
          <w:p w14:paraId="27D14144" w14:textId="77777777" w:rsidR="00AD51AB" w:rsidRPr="004D577A" w:rsidRDefault="00AD51AB" w:rsidP="001B3B3F">
            <w:pPr>
              <w:jc w:val="center"/>
            </w:pPr>
            <w:r w:rsidRPr="004D577A">
              <w:t>Osposobljavanje</w:t>
            </w:r>
          </w:p>
        </w:tc>
        <w:tc>
          <w:tcPr>
            <w:tcW w:w="923" w:type="pct"/>
            <w:vAlign w:val="center"/>
          </w:tcPr>
          <w:p w14:paraId="21C18AC6" w14:textId="77777777" w:rsidR="00AD51AB" w:rsidRPr="004D577A" w:rsidRDefault="00AD51AB" w:rsidP="001B3B3F">
            <w:pPr>
              <w:jc w:val="center"/>
            </w:pPr>
            <w:r w:rsidRPr="004D577A">
              <w:t>Gradonačelnik</w:t>
            </w:r>
          </w:p>
        </w:tc>
        <w:tc>
          <w:tcPr>
            <w:tcW w:w="724" w:type="pct"/>
            <w:vAlign w:val="center"/>
          </w:tcPr>
          <w:p w14:paraId="18F582D5" w14:textId="77777777" w:rsidR="00AD51AB" w:rsidRPr="004D577A" w:rsidRDefault="00AD51AB" w:rsidP="001B3B3F">
            <w:pPr>
              <w:jc w:val="center"/>
            </w:pPr>
            <w:r w:rsidRPr="004D577A">
              <w:t>Članovi Stožera u roku od godine dana od imenovanja</w:t>
            </w:r>
          </w:p>
        </w:tc>
        <w:tc>
          <w:tcPr>
            <w:tcW w:w="666" w:type="pct"/>
            <w:shd w:val="clear" w:color="auto" w:fill="auto"/>
            <w:vAlign w:val="center"/>
          </w:tcPr>
          <w:p w14:paraId="1DA8E200" w14:textId="77777777" w:rsidR="00AD51AB" w:rsidRPr="004D577A" w:rsidRDefault="00AD51AB" w:rsidP="001B3B3F">
            <w:pPr>
              <w:jc w:val="center"/>
            </w:pPr>
            <w:r w:rsidRPr="004D577A">
              <w:t>DA</w:t>
            </w:r>
          </w:p>
        </w:tc>
        <w:tc>
          <w:tcPr>
            <w:tcW w:w="1014" w:type="pct"/>
            <w:shd w:val="clear" w:color="auto" w:fill="auto"/>
            <w:vAlign w:val="center"/>
          </w:tcPr>
          <w:p w14:paraId="72F2CB73" w14:textId="77777777" w:rsidR="00AD51AB" w:rsidRPr="004D577A" w:rsidRDefault="00AD51AB" w:rsidP="001B3B3F">
            <w:pPr>
              <w:jc w:val="center"/>
              <w:rPr>
                <w:highlight w:val="yellow"/>
              </w:rPr>
            </w:pPr>
          </w:p>
        </w:tc>
      </w:tr>
      <w:tr w:rsidR="00AD51AB" w:rsidRPr="004D577A" w14:paraId="381BC1F8" w14:textId="77777777" w:rsidTr="001B3B3F">
        <w:trPr>
          <w:cantSplit/>
          <w:trHeight w:val="790"/>
          <w:jc w:val="center"/>
        </w:trPr>
        <w:tc>
          <w:tcPr>
            <w:tcW w:w="818" w:type="pct"/>
            <w:vMerge/>
            <w:vAlign w:val="center"/>
          </w:tcPr>
          <w:p w14:paraId="66C3C8B0" w14:textId="77777777" w:rsidR="00AD51AB" w:rsidRPr="004D577A" w:rsidRDefault="00AD51AB" w:rsidP="001B3B3F">
            <w:pPr>
              <w:jc w:val="center"/>
              <w:rPr>
                <w:color w:val="000000"/>
              </w:rPr>
            </w:pPr>
          </w:p>
        </w:tc>
        <w:tc>
          <w:tcPr>
            <w:tcW w:w="855" w:type="pct"/>
            <w:vAlign w:val="center"/>
          </w:tcPr>
          <w:p w14:paraId="7FF6F960" w14:textId="77777777" w:rsidR="00AD51AB" w:rsidRPr="004D577A" w:rsidRDefault="00AD51AB" w:rsidP="001B3B3F">
            <w:pPr>
              <w:jc w:val="center"/>
            </w:pPr>
            <w:r w:rsidRPr="004D577A">
              <w:t>Poslovnik o radu Stožera civilne zaštite</w:t>
            </w:r>
          </w:p>
        </w:tc>
        <w:tc>
          <w:tcPr>
            <w:tcW w:w="923" w:type="pct"/>
            <w:vAlign w:val="center"/>
          </w:tcPr>
          <w:p w14:paraId="40C9D83A" w14:textId="77777777" w:rsidR="00AD51AB" w:rsidRPr="004D577A" w:rsidRDefault="00AD51AB" w:rsidP="001B3B3F">
            <w:pPr>
              <w:jc w:val="center"/>
            </w:pPr>
            <w:r w:rsidRPr="004D577A">
              <w:t>Gradonačelnik</w:t>
            </w:r>
          </w:p>
        </w:tc>
        <w:tc>
          <w:tcPr>
            <w:tcW w:w="724" w:type="pct"/>
            <w:vAlign w:val="center"/>
          </w:tcPr>
          <w:p w14:paraId="1A7908C2" w14:textId="77777777" w:rsidR="00AD51AB" w:rsidRPr="004D577A" w:rsidRDefault="00AD51AB" w:rsidP="001B3B3F">
            <w:pPr>
              <w:jc w:val="center"/>
            </w:pPr>
            <w:r w:rsidRPr="004D577A">
              <w:t>Po donošenju temeljnih akata</w:t>
            </w:r>
          </w:p>
        </w:tc>
        <w:tc>
          <w:tcPr>
            <w:tcW w:w="666" w:type="pct"/>
            <w:shd w:val="clear" w:color="auto" w:fill="auto"/>
            <w:vAlign w:val="center"/>
          </w:tcPr>
          <w:p w14:paraId="3051AC3B" w14:textId="77777777" w:rsidR="00AD51AB" w:rsidRPr="004D577A" w:rsidRDefault="00AD51AB" w:rsidP="001B3B3F">
            <w:pPr>
              <w:jc w:val="center"/>
            </w:pPr>
            <w:r w:rsidRPr="004D577A">
              <w:t>DA</w:t>
            </w:r>
          </w:p>
        </w:tc>
        <w:tc>
          <w:tcPr>
            <w:tcW w:w="1014" w:type="pct"/>
            <w:vAlign w:val="center"/>
          </w:tcPr>
          <w:p w14:paraId="48491E49" w14:textId="77777777" w:rsidR="00AD51AB" w:rsidRPr="004D577A" w:rsidRDefault="00AD51AB" w:rsidP="001B3B3F">
            <w:pPr>
              <w:jc w:val="center"/>
            </w:pPr>
            <w:r w:rsidRPr="004D577A">
              <w:t>/</w:t>
            </w:r>
          </w:p>
        </w:tc>
      </w:tr>
      <w:tr w:rsidR="00AD51AB" w:rsidRPr="004D577A" w14:paraId="54522D16" w14:textId="77777777" w:rsidTr="001B3B3F">
        <w:trPr>
          <w:cantSplit/>
          <w:trHeight w:val="822"/>
          <w:jc w:val="center"/>
        </w:trPr>
        <w:tc>
          <w:tcPr>
            <w:tcW w:w="818" w:type="pct"/>
            <w:vMerge/>
            <w:vAlign w:val="center"/>
          </w:tcPr>
          <w:p w14:paraId="1BED0CB4" w14:textId="77777777" w:rsidR="00AD51AB" w:rsidRPr="004D577A" w:rsidRDefault="00AD51AB" w:rsidP="001B3B3F">
            <w:pPr>
              <w:jc w:val="center"/>
              <w:rPr>
                <w:color w:val="000000"/>
              </w:rPr>
            </w:pPr>
          </w:p>
        </w:tc>
        <w:tc>
          <w:tcPr>
            <w:tcW w:w="855" w:type="pct"/>
            <w:vAlign w:val="center"/>
          </w:tcPr>
          <w:p w14:paraId="700D2569" w14:textId="77777777" w:rsidR="00AD51AB" w:rsidRPr="004D577A" w:rsidRDefault="00AD51AB" w:rsidP="001B3B3F">
            <w:pPr>
              <w:jc w:val="center"/>
            </w:pPr>
            <w:r w:rsidRPr="004D577A">
              <w:t>Plan aktiviranja i pozivanja Stožera civilne zaštite</w:t>
            </w:r>
          </w:p>
        </w:tc>
        <w:tc>
          <w:tcPr>
            <w:tcW w:w="923" w:type="pct"/>
            <w:vAlign w:val="center"/>
          </w:tcPr>
          <w:p w14:paraId="43612D0C" w14:textId="77777777" w:rsidR="00AD51AB" w:rsidRPr="004D577A" w:rsidRDefault="00AD51AB" w:rsidP="001B3B3F">
            <w:pPr>
              <w:jc w:val="center"/>
            </w:pPr>
            <w:r w:rsidRPr="004D577A">
              <w:t>Gradonačelnik</w:t>
            </w:r>
          </w:p>
        </w:tc>
        <w:tc>
          <w:tcPr>
            <w:tcW w:w="724" w:type="pct"/>
            <w:vAlign w:val="center"/>
          </w:tcPr>
          <w:p w14:paraId="020A019A" w14:textId="77777777" w:rsidR="00AD51AB" w:rsidRPr="004D577A" w:rsidRDefault="00AD51AB" w:rsidP="001B3B3F">
            <w:pPr>
              <w:jc w:val="center"/>
            </w:pPr>
            <w:r w:rsidRPr="004D577A">
              <w:t>Po donošenju temeljnih akata</w:t>
            </w:r>
          </w:p>
        </w:tc>
        <w:tc>
          <w:tcPr>
            <w:tcW w:w="666" w:type="pct"/>
            <w:shd w:val="clear" w:color="auto" w:fill="auto"/>
            <w:vAlign w:val="center"/>
          </w:tcPr>
          <w:p w14:paraId="54EC150F" w14:textId="77777777" w:rsidR="00AD51AB" w:rsidRPr="004D577A" w:rsidRDefault="00AD51AB" w:rsidP="001B3B3F">
            <w:pPr>
              <w:jc w:val="center"/>
            </w:pPr>
            <w:r w:rsidRPr="004D577A">
              <w:t>DA</w:t>
            </w:r>
          </w:p>
        </w:tc>
        <w:tc>
          <w:tcPr>
            <w:tcW w:w="1014" w:type="pct"/>
            <w:vAlign w:val="center"/>
          </w:tcPr>
          <w:p w14:paraId="7FF0CF6B" w14:textId="77777777" w:rsidR="00AD51AB" w:rsidRPr="004D577A" w:rsidRDefault="00AD51AB" w:rsidP="001B3B3F">
            <w:pPr>
              <w:jc w:val="center"/>
            </w:pPr>
            <w:r w:rsidRPr="004D577A">
              <w:t>/</w:t>
            </w:r>
          </w:p>
        </w:tc>
      </w:tr>
      <w:tr w:rsidR="00AD51AB" w:rsidRPr="004D577A" w14:paraId="7A5D2204" w14:textId="77777777" w:rsidTr="001B3B3F">
        <w:trPr>
          <w:cantSplit/>
          <w:trHeight w:val="1375"/>
          <w:jc w:val="center"/>
        </w:trPr>
        <w:tc>
          <w:tcPr>
            <w:tcW w:w="818" w:type="pct"/>
            <w:vMerge/>
            <w:vAlign w:val="center"/>
          </w:tcPr>
          <w:p w14:paraId="6F989083" w14:textId="77777777" w:rsidR="00AD51AB" w:rsidRPr="004D577A" w:rsidRDefault="00AD51AB" w:rsidP="001B3B3F">
            <w:pPr>
              <w:jc w:val="center"/>
              <w:rPr>
                <w:color w:val="000000"/>
              </w:rPr>
            </w:pPr>
          </w:p>
        </w:tc>
        <w:tc>
          <w:tcPr>
            <w:tcW w:w="855" w:type="pct"/>
            <w:vAlign w:val="center"/>
          </w:tcPr>
          <w:p w14:paraId="4AECE488" w14:textId="77777777" w:rsidR="00AD51AB" w:rsidRPr="004D577A" w:rsidRDefault="00AD51AB" w:rsidP="001B3B3F">
            <w:pPr>
              <w:jc w:val="center"/>
            </w:pPr>
            <w:r w:rsidRPr="004D577A">
              <w:t>Redovito godišnje sazivanje sjednica Stožera civilne zaštite</w:t>
            </w:r>
          </w:p>
        </w:tc>
        <w:tc>
          <w:tcPr>
            <w:tcW w:w="923" w:type="pct"/>
            <w:vAlign w:val="center"/>
          </w:tcPr>
          <w:p w14:paraId="7D080174" w14:textId="77777777" w:rsidR="00AD51AB" w:rsidRPr="004D577A" w:rsidRDefault="00AD51AB" w:rsidP="001B3B3F">
            <w:pPr>
              <w:jc w:val="center"/>
            </w:pPr>
          </w:p>
        </w:tc>
        <w:tc>
          <w:tcPr>
            <w:tcW w:w="724" w:type="pct"/>
            <w:vAlign w:val="center"/>
          </w:tcPr>
          <w:p w14:paraId="372CCD5B" w14:textId="77777777" w:rsidR="00AD51AB" w:rsidRPr="004D577A" w:rsidRDefault="00AD51AB" w:rsidP="001B3B3F">
            <w:pPr>
              <w:jc w:val="center"/>
            </w:pPr>
          </w:p>
        </w:tc>
        <w:tc>
          <w:tcPr>
            <w:tcW w:w="666" w:type="pct"/>
            <w:shd w:val="clear" w:color="auto" w:fill="auto"/>
            <w:vAlign w:val="center"/>
          </w:tcPr>
          <w:p w14:paraId="4CCEEC9B" w14:textId="77777777" w:rsidR="00AD51AB" w:rsidRPr="004D577A" w:rsidRDefault="00AD51AB" w:rsidP="001B3B3F">
            <w:pPr>
              <w:jc w:val="center"/>
            </w:pPr>
            <w:r w:rsidRPr="004D577A">
              <w:t>DA</w:t>
            </w:r>
          </w:p>
        </w:tc>
        <w:tc>
          <w:tcPr>
            <w:tcW w:w="1014" w:type="pct"/>
            <w:vAlign w:val="center"/>
          </w:tcPr>
          <w:p w14:paraId="3957DA43" w14:textId="77777777" w:rsidR="00AD51AB" w:rsidRPr="004D577A" w:rsidRDefault="00AD51AB" w:rsidP="001B3B3F">
            <w:pPr>
              <w:jc w:val="center"/>
            </w:pPr>
            <w:r w:rsidRPr="004D577A">
              <w:t>/</w:t>
            </w:r>
          </w:p>
        </w:tc>
      </w:tr>
      <w:tr w:rsidR="00AD51AB" w:rsidRPr="004D577A" w14:paraId="545E54EB" w14:textId="77777777" w:rsidTr="001B3B3F">
        <w:trPr>
          <w:cantSplit/>
          <w:trHeight w:val="1406"/>
          <w:jc w:val="center"/>
        </w:trPr>
        <w:tc>
          <w:tcPr>
            <w:tcW w:w="818" w:type="pct"/>
            <w:vMerge w:val="restart"/>
            <w:vAlign w:val="center"/>
          </w:tcPr>
          <w:p w14:paraId="61EEDFF3" w14:textId="77777777" w:rsidR="00AD51AB" w:rsidRPr="004D577A" w:rsidRDefault="00AD51AB" w:rsidP="001B3B3F">
            <w:pPr>
              <w:jc w:val="center"/>
              <w:rPr>
                <w:color w:val="000000"/>
              </w:rPr>
            </w:pPr>
            <w:r w:rsidRPr="004D577A">
              <w:rPr>
                <w:color w:val="000000"/>
              </w:rPr>
              <w:t>Postrojba civilne zaštite opće namjene Grada Hvara</w:t>
            </w:r>
          </w:p>
        </w:tc>
        <w:tc>
          <w:tcPr>
            <w:tcW w:w="855" w:type="pct"/>
            <w:vAlign w:val="center"/>
          </w:tcPr>
          <w:p w14:paraId="241247B8" w14:textId="77777777" w:rsidR="00AD51AB" w:rsidRPr="004D577A" w:rsidRDefault="00AD51AB" w:rsidP="001B3B3F">
            <w:pPr>
              <w:jc w:val="center"/>
            </w:pPr>
            <w:r w:rsidRPr="004D577A">
              <w:t>Odluka o osnivanju postrojbe civilne zaštite opće namjene</w:t>
            </w:r>
          </w:p>
        </w:tc>
        <w:tc>
          <w:tcPr>
            <w:tcW w:w="923" w:type="pct"/>
            <w:vAlign w:val="center"/>
          </w:tcPr>
          <w:p w14:paraId="6C561A89" w14:textId="77777777" w:rsidR="00AD51AB" w:rsidRPr="004D577A" w:rsidRDefault="00AD51AB" w:rsidP="001B3B3F">
            <w:pPr>
              <w:jc w:val="center"/>
            </w:pPr>
            <w:r w:rsidRPr="004D577A">
              <w:t>Gradsko vijeće na prijedlog Gradonačelnika</w:t>
            </w:r>
          </w:p>
        </w:tc>
        <w:tc>
          <w:tcPr>
            <w:tcW w:w="724" w:type="pct"/>
            <w:vAlign w:val="center"/>
          </w:tcPr>
          <w:p w14:paraId="3E44D88E" w14:textId="77777777" w:rsidR="00AD51AB" w:rsidRPr="004D577A" w:rsidRDefault="00AD51AB" w:rsidP="001B3B3F">
            <w:pPr>
              <w:jc w:val="center"/>
            </w:pPr>
            <w:r w:rsidRPr="004D577A">
              <w:t>Po donošenju Procjene rizika od velikih nesreća</w:t>
            </w:r>
          </w:p>
        </w:tc>
        <w:tc>
          <w:tcPr>
            <w:tcW w:w="666" w:type="pct"/>
            <w:shd w:val="clear" w:color="auto" w:fill="FFFFFF" w:themeFill="background1"/>
            <w:vAlign w:val="center"/>
          </w:tcPr>
          <w:p w14:paraId="723490E1" w14:textId="77777777" w:rsidR="00AD51AB" w:rsidRPr="004D577A" w:rsidRDefault="00AD51AB" w:rsidP="001B3B3F">
            <w:pPr>
              <w:jc w:val="center"/>
            </w:pPr>
            <w:r w:rsidRPr="004D577A">
              <w:t>DA</w:t>
            </w:r>
          </w:p>
        </w:tc>
        <w:tc>
          <w:tcPr>
            <w:tcW w:w="1014" w:type="pct"/>
            <w:vAlign w:val="center"/>
          </w:tcPr>
          <w:p w14:paraId="65A70B03" w14:textId="77777777" w:rsidR="00AD51AB" w:rsidRPr="004D577A" w:rsidRDefault="00AD51AB" w:rsidP="001B3B3F">
            <w:pPr>
              <w:jc w:val="center"/>
            </w:pPr>
            <w:r w:rsidRPr="004D577A">
              <w:t>/</w:t>
            </w:r>
          </w:p>
        </w:tc>
      </w:tr>
      <w:tr w:rsidR="00AD51AB" w:rsidRPr="004D577A" w14:paraId="11BA5298" w14:textId="77777777" w:rsidTr="001B3B3F">
        <w:trPr>
          <w:cantSplit/>
          <w:trHeight w:val="830"/>
          <w:jc w:val="center"/>
        </w:trPr>
        <w:tc>
          <w:tcPr>
            <w:tcW w:w="818" w:type="pct"/>
            <w:vMerge/>
            <w:vAlign w:val="center"/>
          </w:tcPr>
          <w:p w14:paraId="41ECAB9D" w14:textId="77777777" w:rsidR="00AD51AB" w:rsidRPr="004D577A" w:rsidRDefault="00AD51AB" w:rsidP="001B3B3F">
            <w:pPr>
              <w:jc w:val="center"/>
              <w:rPr>
                <w:color w:val="000000"/>
              </w:rPr>
            </w:pPr>
          </w:p>
        </w:tc>
        <w:tc>
          <w:tcPr>
            <w:tcW w:w="855" w:type="pct"/>
            <w:vAlign w:val="center"/>
          </w:tcPr>
          <w:p w14:paraId="2F80839F" w14:textId="77777777" w:rsidR="00AD51AB" w:rsidRPr="004D577A" w:rsidRDefault="00AD51AB" w:rsidP="001B3B3F">
            <w:pPr>
              <w:jc w:val="center"/>
            </w:pPr>
            <w:r w:rsidRPr="004D577A">
              <w:t>Rješenje o rasporedu u postrojbu  civilne zaštite opće namjene</w:t>
            </w:r>
          </w:p>
        </w:tc>
        <w:tc>
          <w:tcPr>
            <w:tcW w:w="923" w:type="pct"/>
            <w:vAlign w:val="center"/>
          </w:tcPr>
          <w:p w14:paraId="70463F94" w14:textId="77777777" w:rsidR="00AD51AB" w:rsidRPr="004D577A" w:rsidRDefault="00AD51AB" w:rsidP="001B3B3F">
            <w:pPr>
              <w:jc w:val="center"/>
            </w:pPr>
            <w:r w:rsidRPr="004D577A">
              <w:t>Gradonačelnik</w:t>
            </w:r>
          </w:p>
        </w:tc>
        <w:tc>
          <w:tcPr>
            <w:tcW w:w="724" w:type="pct"/>
            <w:vAlign w:val="center"/>
          </w:tcPr>
          <w:p w14:paraId="52020248" w14:textId="77777777" w:rsidR="00AD51AB" w:rsidRPr="004D577A" w:rsidRDefault="00AD51AB" w:rsidP="001B3B3F">
            <w:pPr>
              <w:jc w:val="center"/>
            </w:pPr>
            <w:r w:rsidRPr="004D577A">
              <w:t>Po donošenju Odluke o osnivanju postrojbe CZ opće namjene</w:t>
            </w:r>
          </w:p>
        </w:tc>
        <w:tc>
          <w:tcPr>
            <w:tcW w:w="666" w:type="pct"/>
            <w:shd w:val="clear" w:color="auto" w:fill="auto"/>
            <w:vAlign w:val="center"/>
          </w:tcPr>
          <w:p w14:paraId="321E6531" w14:textId="77777777" w:rsidR="00AD51AB" w:rsidRPr="004D577A" w:rsidRDefault="00AD51AB" w:rsidP="001B3B3F">
            <w:pPr>
              <w:jc w:val="center"/>
            </w:pPr>
            <w:r w:rsidRPr="004D577A">
              <w:t>NE</w:t>
            </w:r>
          </w:p>
        </w:tc>
        <w:tc>
          <w:tcPr>
            <w:tcW w:w="1014" w:type="pct"/>
            <w:vAlign w:val="center"/>
          </w:tcPr>
          <w:p w14:paraId="531CC4E4" w14:textId="77777777" w:rsidR="00AD51AB" w:rsidRPr="004D577A" w:rsidRDefault="00AD51AB" w:rsidP="001B3B3F">
            <w:pPr>
              <w:jc w:val="center"/>
            </w:pPr>
            <w:r w:rsidRPr="004D577A">
              <w:t>/</w:t>
            </w:r>
          </w:p>
        </w:tc>
      </w:tr>
      <w:tr w:rsidR="00AD51AB" w:rsidRPr="004D577A" w14:paraId="71634FD3" w14:textId="77777777" w:rsidTr="001B3B3F">
        <w:trPr>
          <w:cantSplit/>
          <w:trHeight w:val="1350"/>
          <w:jc w:val="center"/>
        </w:trPr>
        <w:tc>
          <w:tcPr>
            <w:tcW w:w="818" w:type="pct"/>
            <w:vMerge/>
            <w:vAlign w:val="center"/>
          </w:tcPr>
          <w:p w14:paraId="33FF5D0C" w14:textId="77777777" w:rsidR="00AD51AB" w:rsidRPr="004D577A" w:rsidRDefault="00AD51AB" w:rsidP="001B3B3F">
            <w:pPr>
              <w:jc w:val="center"/>
              <w:rPr>
                <w:color w:val="000000"/>
              </w:rPr>
            </w:pPr>
          </w:p>
        </w:tc>
        <w:tc>
          <w:tcPr>
            <w:tcW w:w="855" w:type="pct"/>
            <w:vAlign w:val="center"/>
          </w:tcPr>
          <w:p w14:paraId="66A1684E" w14:textId="77777777" w:rsidR="00AD51AB" w:rsidRPr="004D577A" w:rsidRDefault="00AD51AB" w:rsidP="001B3B3F">
            <w:pPr>
              <w:jc w:val="center"/>
            </w:pPr>
            <w:r w:rsidRPr="004D577A">
              <w:t>Osposobljavanje pripadnika postrojbe</w:t>
            </w:r>
          </w:p>
        </w:tc>
        <w:tc>
          <w:tcPr>
            <w:tcW w:w="923" w:type="pct"/>
            <w:vAlign w:val="center"/>
          </w:tcPr>
          <w:p w14:paraId="592B5519" w14:textId="77777777" w:rsidR="00AD51AB" w:rsidRPr="004D577A" w:rsidRDefault="00AD51AB" w:rsidP="001B3B3F">
            <w:pPr>
              <w:jc w:val="center"/>
            </w:pPr>
            <w:r w:rsidRPr="004D577A">
              <w:t>Gradonačelnik</w:t>
            </w:r>
          </w:p>
        </w:tc>
        <w:tc>
          <w:tcPr>
            <w:tcW w:w="724" w:type="pct"/>
            <w:vAlign w:val="center"/>
          </w:tcPr>
          <w:p w14:paraId="6E6C74F9" w14:textId="77777777" w:rsidR="00AD51AB" w:rsidRPr="004D577A" w:rsidRDefault="00AD51AB" w:rsidP="001B3B3F">
            <w:pPr>
              <w:jc w:val="center"/>
            </w:pPr>
            <w:r w:rsidRPr="004D577A">
              <w:t>Po donošenju Rješenja o rasporedu u postrojbu CZ opće namjene</w:t>
            </w:r>
          </w:p>
        </w:tc>
        <w:tc>
          <w:tcPr>
            <w:tcW w:w="666" w:type="pct"/>
            <w:shd w:val="clear" w:color="auto" w:fill="auto"/>
            <w:vAlign w:val="center"/>
          </w:tcPr>
          <w:p w14:paraId="51D06CF1" w14:textId="77777777" w:rsidR="00AD51AB" w:rsidRPr="004D577A" w:rsidRDefault="00AD51AB" w:rsidP="001B3B3F">
            <w:pPr>
              <w:jc w:val="center"/>
            </w:pPr>
            <w:r w:rsidRPr="004D577A">
              <w:t>NE</w:t>
            </w:r>
          </w:p>
        </w:tc>
        <w:tc>
          <w:tcPr>
            <w:tcW w:w="1014" w:type="pct"/>
            <w:vAlign w:val="center"/>
          </w:tcPr>
          <w:p w14:paraId="43F03663" w14:textId="77777777" w:rsidR="00AD51AB" w:rsidRPr="004D577A" w:rsidRDefault="00AD51AB" w:rsidP="001B3B3F">
            <w:pPr>
              <w:jc w:val="center"/>
            </w:pPr>
            <w:r w:rsidRPr="004D577A">
              <w:t>Ovlaštena ustanova</w:t>
            </w:r>
          </w:p>
        </w:tc>
      </w:tr>
      <w:tr w:rsidR="00AD51AB" w:rsidRPr="004D577A" w14:paraId="6425A122" w14:textId="77777777" w:rsidTr="001B3B3F">
        <w:trPr>
          <w:cantSplit/>
          <w:trHeight w:val="1227"/>
          <w:jc w:val="center"/>
        </w:trPr>
        <w:tc>
          <w:tcPr>
            <w:tcW w:w="818" w:type="pct"/>
            <w:vMerge/>
            <w:vAlign w:val="center"/>
          </w:tcPr>
          <w:p w14:paraId="09FA4605" w14:textId="77777777" w:rsidR="00AD51AB" w:rsidRPr="004D577A" w:rsidRDefault="00AD51AB" w:rsidP="001B3B3F">
            <w:pPr>
              <w:jc w:val="center"/>
              <w:rPr>
                <w:color w:val="000000"/>
              </w:rPr>
            </w:pPr>
          </w:p>
        </w:tc>
        <w:tc>
          <w:tcPr>
            <w:tcW w:w="855" w:type="pct"/>
            <w:vAlign w:val="center"/>
          </w:tcPr>
          <w:p w14:paraId="615CE4BD" w14:textId="77777777" w:rsidR="00AD51AB" w:rsidRPr="004D577A" w:rsidRDefault="00AD51AB" w:rsidP="001B3B3F">
            <w:pPr>
              <w:jc w:val="center"/>
            </w:pPr>
            <w:r w:rsidRPr="004D577A">
              <w:t>Provedba smotre</w:t>
            </w:r>
          </w:p>
        </w:tc>
        <w:tc>
          <w:tcPr>
            <w:tcW w:w="923" w:type="pct"/>
            <w:vAlign w:val="center"/>
          </w:tcPr>
          <w:p w14:paraId="43C005F8" w14:textId="77777777" w:rsidR="00AD51AB" w:rsidRPr="004D577A" w:rsidRDefault="00AD51AB" w:rsidP="001B3B3F">
            <w:pPr>
              <w:jc w:val="center"/>
            </w:pPr>
            <w:r w:rsidRPr="004D577A">
              <w:t>Gradonačelnik</w:t>
            </w:r>
          </w:p>
        </w:tc>
        <w:tc>
          <w:tcPr>
            <w:tcW w:w="724" w:type="pct"/>
            <w:vAlign w:val="center"/>
          </w:tcPr>
          <w:p w14:paraId="38B1D6BB" w14:textId="77777777" w:rsidR="00AD51AB" w:rsidRPr="004D577A" w:rsidRDefault="00AD51AB" w:rsidP="001B3B3F">
            <w:pPr>
              <w:jc w:val="center"/>
            </w:pPr>
            <w:r w:rsidRPr="004D577A">
              <w:t>Po donošenju Odluke o osnivanju postrojbe CZ opće namjene</w:t>
            </w:r>
          </w:p>
        </w:tc>
        <w:tc>
          <w:tcPr>
            <w:tcW w:w="666" w:type="pct"/>
            <w:shd w:val="clear" w:color="auto" w:fill="auto"/>
            <w:vAlign w:val="center"/>
          </w:tcPr>
          <w:p w14:paraId="1987A365" w14:textId="77777777" w:rsidR="00AD51AB" w:rsidRPr="004D577A" w:rsidRDefault="00AD51AB" w:rsidP="001B3B3F">
            <w:pPr>
              <w:jc w:val="center"/>
            </w:pPr>
            <w:r w:rsidRPr="004D577A">
              <w:t>DA</w:t>
            </w:r>
          </w:p>
        </w:tc>
        <w:tc>
          <w:tcPr>
            <w:tcW w:w="1014" w:type="pct"/>
            <w:vAlign w:val="center"/>
          </w:tcPr>
          <w:p w14:paraId="03941CE8" w14:textId="77777777" w:rsidR="00AD51AB" w:rsidRPr="004D577A" w:rsidRDefault="00AD51AB" w:rsidP="001B3B3F">
            <w:pPr>
              <w:jc w:val="center"/>
            </w:pPr>
            <w:r w:rsidRPr="004D577A">
              <w:t>/</w:t>
            </w:r>
          </w:p>
        </w:tc>
      </w:tr>
      <w:tr w:rsidR="00AD51AB" w:rsidRPr="004D577A" w14:paraId="5E6AD602" w14:textId="77777777" w:rsidTr="001B3B3F">
        <w:trPr>
          <w:cantSplit/>
          <w:trHeight w:val="1518"/>
          <w:jc w:val="center"/>
        </w:trPr>
        <w:tc>
          <w:tcPr>
            <w:tcW w:w="818" w:type="pct"/>
            <w:vMerge/>
            <w:vAlign w:val="center"/>
          </w:tcPr>
          <w:p w14:paraId="12A37FAE" w14:textId="77777777" w:rsidR="00AD51AB" w:rsidRPr="004D577A" w:rsidRDefault="00AD51AB" w:rsidP="001B3B3F">
            <w:pPr>
              <w:jc w:val="center"/>
              <w:rPr>
                <w:color w:val="000000"/>
              </w:rPr>
            </w:pPr>
          </w:p>
        </w:tc>
        <w:tc>
          <w:tcPr>
            <w:tcW w:w="855" w:type="pct"/>
            <w:vAlign w:val="center"/>
          </w:tcPr>
          <w:p w14:paraId="2565E006" w14:textId="77777777" w:rsidR="00AD51AB" w:rsidRPr="004D577A" w:rsidRDefault="00AD51AB" w:rsidP="001B3B3F">
            <w:pPr>
              <w:jc w:val="center"/>
            </w:pPr>
            <w:r w:rsidRPr="004D577A">
              <w:t>Osiguranje od posljedica nesretnog slučaja te zdravstveni pregled</w:t>
            </w:r>
          </w:p>
        </w:tc>
        <w:tc>
          <w:tcPr>
            <w:tcW w:w="923" w:type="pct"/>
            <w:vAlign w:val="center"/>
          </w:tcPr>
          <w:p w14:paraId="5050074B" w14:textId="77777777" w:rsidR="00AD51AB" w:rsidRPr="004D577A" w:rsidRDefault="00AD51AB" w:rsidP="001B3B3F">
            <w:pPr>
              <w:jc w:val="center"/>
            </w:pPr>
            <w:r w:rsidRPr="004D577A">
              <w:t>Gradonačelnik</w:t>
            </w:r>
          </w:p>
        </w:tc>
        <w:tc>
          <w:tcPr>
            <w:tcW w:w="724" w:type="pct"/>
            <w:vAlign w:val="center"/>
          </w:tcPr>
          <w:p w14:paraId="29349C2B" w14:textId="77777777" w:rsidR="00AD51AB" w:rsidRPr="004D577A" w:rsidRDefault="00AD51AB" w:rsidP="001B3B3F">
            <w:pPr>
              <w:jc w:val="center"/>
            </w:pPr>
            <w:r w:rsidRPr="004D577A">
              <w:t>Po donošenju Odluke o osnivanju postrojbe CZ opće namjene</w:t>
            </w:r>
          </w:p>
        </w:tc>
        <w:tc>
          <w:tcPr>
            <w:tcW w:w="666" w:type="pct"/>
            <w:shd w:val="clear" w:color="auto" w:fill="auto"/>
            <w:vAlign w:val="center"/>
          </w:tcPr>
          <w:p w14:paraId="6257E1E1" w14:textId="77777777" w:rsidR="00AD51AB" w:rsidRPr="004D577A" w:rsidRDefault="00AD51AB" w:rsidP="001B3B3F">
            <w:pPr>
              <w:jc w:val="center"/>
            </w:pPr>
            <w:r w:rsidRPr="004D577A">
              <w:t>NE</w:t>
            </w:r>
          </w:p>
        </w:tc>
        <w:tc>
          <w:tcPr>
            <w:tcW w:w="1014" w:type="pct"/>
            <w:vAlign w:val="center"/>
          </w:tcPr>
          <w:p w14:paraId="608160C9" w14:textId="77777777" w:rsidR="00AD51AB" w:rsidRPr="004D577A" w:rsidRDefault="00AD51AB" w:rsidP="001B3B3F">
            <w:pPr>
              <w:jc w:val="center"/>
            </w:pPr>
            <w:r w:rsidRPr="004D577A">
              <w:t>/</w:t>
            </w:r>
          </w:p>
        </w:tc>
      </w:tr>
      <w:tr w:rsidR="00AD51AB" w:rsidRPr="004D577A" w14:paraId="174C3061" w14:textId="77777777" w:rsidTr="001B3B3F">
        <w:trPr>
          <w:cantSplit/>
          <w:trHeight w:val="567"/>
          <w:jc w:val="center"/>
        </w:trPr>
        <w:tc>
          <w:tcPr>
            <w:tcW w:w="818" w:type="pct"/>
            <w:vMerge w:val="restart"/>
            <w:vAlign w:val="center"/>
          </w:tcPr>
          <w:p w14:paraId="43A10682" w14:textId="77777777" w:rsidR="00AD51AB" w:rsidRPr="004D577A" w:rsidRDefault="00AD51AB" w:rsidP="001B3B3F">
            <w:pPr>
              <w:jc w:val="center"/>
              <w:rPr>
                <w:color w:val="000000"/>
              </w:rPr>
            </w:pPr>
            <w:r w:rsidRPr="004D577A">
              <w:rPr>
                <w:color w:val="000000"/>
              </w:rPr>
              <w:t>Povjerenici civilne zaštite te njihovi zamjenici</w:t>
            </w:r>
          </w:p>
        </w:tc>
        <w:tc>
          <w:tcPr>
            <w:tcW w:w="855" w:type="pct"/>
            <w:vAlign w:val="center"/>
          </w:tcPr>
          <w:p w14:paraId="138385C4" w14:textId="77777777" w:rsidR="00AD51AB" w:rsidRPr="004D577A" w:rsidRDefault="00AD51AB" w:rsidP="001B3B3F">
            <w:pPr>
              <w:jc w:val="center"/>
            </w:pPr>
            <w:r w:rsidRPr="004D577A">
              <w:t>Imenovanje povjerenika</w:t>
            </w:r>
          </w:p>
        </w:tc>
        <w:tc>
          <w:tcPr>
            <w:tcW w:w="923" w:type="pct"/>
            <w:vAlign w:val="center"/>
          </w:tcPr>
          <w:p w14:paraId="37AF7031" w14:textId="77777777" w:rsidR="00AD51AB" w:rsidRPr="004D577A" w:rsidRDefault="00AD51AB" w:rsidP="001B3B3F">
            <w:pPr>
              <w:jc w:val="center"/>
            </w:pPr>
            <w:r w:rsidRPr="004D577A">
              <w:t>Gradonačelnik</w:t>
            </w:r>
          </w:p>
        </w:tc>
        <w:tc>
          <w:tcPr>
            <w:tcW w:w="724" w:type="pct"/>
            <w:vAlign w:val="center"/>
          </w:tcPr>
          <w:p w14:paraId="606FE649" w14:textId="77777777" w:rsidR="00AD51AB" w:rsidRPr="004D577A" w:rsidRDefault="00AD51AB" w:rsidP="001B3B3F">
            <w:pPr>
              <w:jc w:val="center"/>
              <w:rPr>
                <w:highlight w:val="yellow"/>
              </w:rPr>
            </w:pPr>
            <w:r w:rsidRPr="004D577A">
              <w:t>Po donošenju Procjene rizika od velikih nesreća</w:t>
            </w:r>
          </w:p>
        </w:tc>
        <w:tc>
          <w:tcPr>
            <w:tcW w:w="666" w:type="pct"/>
            <w:shd w:val="clear" w:color="auto" w:fill="auto"/>
            <w:vAlign w:val="center"/>
          </w:tcPr>
          <w:p w14:paraId="3FE25A3B" w14:textId="77777777" w:rsidR="00AD51AB" w:rsidRPr="004D577A" w:rsidRDefault="00AD51AB" w:rsidP="001B3B3F">
            <w:pPr>
              <w:jc w:val="center"/>
            </w:pPr>
            <w:r w:rsidRPr="004D577A">
              <w:t>DA</w:t>
            </w:r>
          </w:p>
        </w:tc>
        <w:tc>
          <w:tcPr>
            <w:tcW w:w="1014" w:type="pct"/>
            <w:vAlign w:val="center"/>
          </w:tcPr>
          <w:p w14:paraId="69AC6FDC" w14:textId="77777777" w:rsidR="00AD51AB" w:rsidRPr="004D577A" w:rsidRDefault="00AD51AB" w:rsidP="001B3B3F">
            <w:pPr>
              <w:jc w:val="center"/>
            </w:pPr>
            <w:r w:rsidRPr="004D577A">
              <w:t>U skladu s Procjenom rizika od velikih nesreća 2022.</w:t>
            </w:r>
          </w:p>
        </w:tc>
      </w:tr>
      <w:tr w:rsidR="00AD51AB" w:rsidRPr="004D577A" w14:paraId="5185117B" w14:textId="77777777" w:rsidTr="001B3B3F">
        <w:trPr>
          <w:cantSplit/>
          <w:trHeight w:val="567"/>
          <w:jc w:val="center"/>
        </w:trPr>
        <w:tc>
          <w:tcPr>
            <w:tcW w:w="818" w:type="pct"/>
            <w:vMerge/>
            <w:vAlign w:val="center"/>
          </w:tcPr>
          <w:p w14:paraId="60E8AA77" w14:textId="77777777" w:rsidR="00AD51AB" w:rsidRPr="004D577A" w:rsidRDefault="00AD51AB" w:rsidP="001B3B3F">
            <w:pPr>
              <w:jc w:val="center"/>
              <w:rPr>
                <w:color w:val="000000"/>
              </w:rPr>
            </w:pPr>
          </w:p>
        </w:tc>
        <w:tc>
          <w:tcPr>
            <w:tcW w:w="855" w:type="pct"/>
            <w:vAlign w:val="center"/>
          </w:tcPr>
          <w:p w14:paraId="58E07E08" w14:textId="77777777" w:rsidR="00AD51AB" w:rsidRPr="004D577A" w:rsidRDefault="00AD51AB" w:rsidP="001B3B3F">
            <w:pPr>
              <w:jc w:val="center"/>
            </w:pPr>
            <w:r w:rsidRPr="004D577A">
              <w:t>Osposobljavanje</w:t>
            </w:r>
          </w:p>
        </w:tc>
        <w:tc>
          <w:tcPr>
            <w:tcW w:w="923" w:type="pct"/>
            <w:vAlign w:val="center"/>
          </w:tcPr>
          <w:p w14:paraId="374FDAD7" w14:textId="77777777" w:rsidR="00AD51AB" w:rsidRPr="004D577A" w:rsidRDefault="00AD51AB" w:rsidP="001B3B3F">
            <w:pPr>
              <w:jc w:val="center"/>
            </w:pPr>
            <w:r w:rsidRPr="004D577A">
              <w:t>Gradonačelnik</w:t>
            </w:r>
          </w:p>
        </w:tc>
        <w:tc>
          <w:tcPr>
            <w:tcW w:w="724" w:type="pct"/>
            <w:vAlign w:val="center"/>
          </w:tcPr>
          <w:p w14:paraId="0D8B2D18" w14:textId="77777777" w:rsidR="00AD51AB" w:rsidRPr="004D577A" w:rsidRDefault="00AD51AB" w:rsidP="001B3B3F">
            <w:pPr>
              <w:jc w:val="center"/>
            </w:pPr>
            <w:r w:rsidRPr="004D577A">
              <w:t>Kontinuirano</w:t>
            </w:r>
          </w:p>
        </w:tc>
        <w:tc>
          <w:tcPr>
            <w:tcW w:w="666" w:type="pct"/>
            <w:shd w:val="clear" w:color="auto" w:fill="auto"/>
            <w:vAlign w:val="center"/>
          </w:tcPr>
          <w:p w14:paraId="2F4DB408" w14:textId="77777777" w:rsidR="00AD51AB" w:rsidRPr="004D577A" w:rsidRDefault="00AD51AB" w:rsidP="001B3B3F">
            <w:pPr>
              <w:jc w:val="center"/>
            </w:pPr>
            <w:r w:rsidRPr="004D577A">
              <w:t>Djelomično</w:t>
            </w:r>
          </w:p>
        </w:tc>
        <w:tc>
          <w:tcPr>
            <w:tcW w:w="1014" w:type="pct"/>
            <w:vAlign w:val="center"/>
          </w:tcPr>
          <w:p w14:paraId="5300673B" w14:textId="77777777" w:rsidR="00AD51AB" w:rsidRPr="004D577A" w:rsidRDefault="00AD51AB" w:rsidP="001B3B3F">
            <w:pPr>
              <w:jc w:val="center"/>
            </w:pPr>
            <w:r w:rsidRPr="004D577A">
              <w:t>Ovlaštena ustanova</w:t>
            </w:r>
          </w:p>
        </w:tc>
      </w:tr>
      <w:tr w:rsidR="00AD51AB" w:rsidRPr="004D577A" w14:paraId="08C9E50C" w14:textId="77777777" w:rsidTr="001B3B3F">
        <w:trPr>
          <w:cantSplit/>
          <w:trHeight w:val="567"/>
          <w:jc w:val="center"/>
        </w:trPr>
        <w:tc>
          <w:tcPr>
            <w:tcW w:w="1673" w:type="pct"/>
            <w:gridSpan w:val="2"/>
            <w:vAlign w:val="center"/>
          </w:tcPr>
          <w:p w14:paraId="78FC8DB9" w14:textId="77777777" w:rsidR="00AD51AB" w:rsidRPr="004D577A" w:rsidRDefault="00AD51AB" w:rsidP="001B3B3F">
            <w:pPr>
              <w:jc w:val="center"/>
            </w:pPr>
            <w:r w:rsidRPr="004D577A">
              <w:rPr>
                <w:color w:val="000000"/>
              </w:rPr>
              <w:t>Koordinatori na lokaciji</w:t>
            </w:r>
          </w:p>
        </w:tc>
        <w:tc>
          <w:tcPr>
            <w:tcW w:w="923" w:type="pct"/>
            <w:vAlign w:val="center"/>
          </w:tcPr>
          <w:p w14:paraId="0BD5DD95" w14:textId="77777777" w:rsidR="00AD51AB" w:rsidRPr="004D577A" w:rsidRDefault="00AD51AB" w:rsidP="001B3B3F">
            <w:pPr>
              <w:jc w:val="center"/>
            </w:pPr>
            <w:r w:rsidRPr="004D577A">
              <w:t>Načelnik Stožera civilne zaštite Grada</w:t>
            </w:r>
          </w:p>
        </w:tc>
        <w:tc>
          <w:tcPr>
            <w:tcW w:w="724" w:type="pct"/>
            <w:vAlign w:val="center"/>
          </w:tcPr>
          <w:p w14:paraId="26A25BD9" w14:textId="77777777" w:rsidR="00AD51AB" w:rsidRPr="004D577A" w:rsidRDefault="00AD51AB" w:rsidP="001B3B3F">
            <w:pPr>
              <w:jc w:val="center"/>
            </w:pPr>
          </w:p>
        </w:tc>
        <w:tc>
          <w:tcPr>
            <w:tcW w:w="666" w:type="pct"/>
            <w:shd w:val="clear" w:color="auto" w:fill="auto"/>
            <w:vAlign w:val="center"/>
          </w:tcPr>
          <w:p w14:paraId="3DAA4895" w14:textId="77777777" w:rsidR="00AD51AB" w:rsidRPr="004D577A" w:rsidRDefault="00AD51AB" w:rsidP="001B3B3F">
            <w:pPr>
              <w:jc w:val="center"/>
            </w:pPr>
            <w:r w:rsidRPr="004D577A">
              <w:t>NE</w:t>
            </w:r>
          </w:p>
        </w:tc>
        <w:tc>
          <w:tcPr>
            <w:tcW w:w="1014" w:type="pct"/>
            <w:vAlign w:val="center"/>
          </w:tcPr>
          <w:p w14:paraId="48AF512C" w14:textId="77777777" w:rsidR="00AD51AB" w:rsidRPr="004D577A" w:rsidRDefault="00AD51AB" w:rsidP="001B3B3F">
            <w:pPr>
              <w:jc w:val="center"/>
            </w:pPr>
            <w:r w:rsidRPr="004D577A">
              <w:t>sukladno specifičnostima izvanrednog događaja imenuje se iz redova operativnih snaga sustava CZ</w:t>
            </w:r>
          </w:p>
        </w:tc>
      </w:tr>
      <w:tr w:rsidR="00AD51AB" w:rsidRPr="004D577A" w14:paraId="5BEE87AB" w14:textId="77777777" w:rsidTr="001B3B3F">
        <w:trPr>
          <w:cantSplit/>
          <w:trHeight w:val="567"/>
          <w:jc w:val="center"/>
        </w:trPr>
        <w:tc>
          <w:tcPr>
            <w:tcW w:w="1673" w:type="pct"/>
            <w:gridSpan w:val="2"/>
            <w:vAlign w:val="center"/>
          </w:tcPr>
          <w:p w14:paraId="4464AB97" w14:textId="77777777" w:rsidR="00AD51AB" w:rsidRPr="004D577A" w:rsidRDefault="00AD51AB" w:rsidP="001B3B3F">
            <w:pPr>
              <w:jc w:val="center"/>
              <w:rPr>
                <w:color w:val="000000"/>
              </w:rPr>
            </w:pPr>
            <w:r w:rsidRPr="004D577A">
              <w:rPr>
                <w:color w:val="000000"/>
              </w:rPr>
              <w:t>Osposobiti Načelnika za obavljanje poslova civilne zaštite</w:t>
            </w:r>
          </w:p>
        </w:tc>
        <w:tc>
          <w:tcPr>
            <w:tcW w:w="923" w:type="pct"/>
            <w:vAlign w:val="center"/>
          </w:tcPr>
          <w:p w14:paraId="65179C77" w14:textId="77777777" w:rsidR="00AD51AB" w:rsidRPr="004D577A" w:rsidRDefault="00AD51AB" w:rsidP="001B3B3F">
            <w:pPr>
              <w:jc w:val="center"/>
            </w:pPr>
          </w:p>
        </w:tc>
        <w:tc>
          <w:tcPr>
            <w:tcW w:w="724" w:type="pct"/>
            <w:vAlign w:val="center"/>
          </w:tcPr>
          <w:p w14:paraId="55DA6E8D" w14:textId="77777777" w:rsidR="00AD51AB" w:rsidRPr="004D577A" w:rsidRDefault="00AD51AB" w:rsidP="001B3B3F">
            <w:pPr>
              <w:jc w:val="center"/>
            </w:pPr>
            <w:r w:rsidRPr="004D577A">
              <w:t>U roku od 6 mjeseci od stupanja na dužnost</w:t>
            </w:r>
          </w:p>
        </w:tc>
        <w:tc>
          <w:tcPr>
            <w:tcW w:w="666" w:type="pct"/>
            <w:shd w:val="clear" w:color="auto" w:fill="auto"/>
            <w:vAlign w:val="center"/>
          </w:tcPr>
          <w:p w14:paraId="37CFF196" w14:textId="77777777" w:rsidR="00AD51AB" w:rsidRPr="004D577A" w:rsidRDefault="00AD51AB" w:rsidP="001B3B3F">
            <w:pPr>
              <w:jc w:val="center"/>
            </w:pPr>
            <w:r w:rsidRPr="004D577A">
              <w:t>DA</w:t>
            </w:r>
          </w:p>
        </w:tc>
        <w:tc>
          <w:tcPr>
            <w:tcW w:w="1014" w:type="pct"/>
            <w:vAlign w:val="center"/>
          </w:tcPr>
          <w:p w14:paraId="3F73E394" w14:textId="77777777" w:rsidR="00AD51AB" w:rsidRPr="004D577A" w:rsidRDefault="00AD51AB" w:rsidP="001B3B3F">
            <w:pPr>
              <w:jc w:val="center"/>
            </w:pPr>
            <w:r w:rsidRPr="004D577A">
              <w:t>/</w:t>
            </w:r>
          </w:p>
        </w:tc>
      </w:tr>
      <w:tr w:rsidR="00AD51AB" w:rsidRPr="004D577A" w14:paraId="64512825" w14:textId="77777777" w:rsidTr="001B3B3F">
        <w:trPr>
          <w:cantSplit/>
          <w:trHeight w:val="567"/>
          <w:jc w:val="center"/>
        </w:trPr>
        <w:tc>
          <w:tcPr>
            <w:tcW w:w="1673" w:type="pct"/>
            <w:gridSpan w:val="2"/>
            <w:vAlign w:val="center"/>
          </w:tcPr>
          <w:p w14:paraId="68D7A254" w14:textId="77777777" w:rsidR="00AD51AB" w:rsidRPr="004D577A" w:rsidRDefault="00AD51AB" w:rsidP="001B3B3F">
            <w:pPr>
              <w:jc w:val="center"/>
            </w:pPr>
            <w:r w:rsidRPr="004D577A">
              <w:rPr>
                <w:color w:val="000000"/>
              </w:rPr>
              <w:t>Plan vježbi civilne zaštite  za 2024. godinu</w:t>
            </w:r>
          </w:p>
        </w:tc>
        <w:tc>
          <w:tcPr>
            <w:tcW w:w="923" w:type="pct"/>
            <w:vAlign w:val="center"/>
          </w:tcPr>
          <w:p w14:paraId="337B7058" w14:textId="77777777" w:rsidR="00AD51AB" w:rsidRPr="004D577A" w:rsidRDefault="00AD51AB" w:rsidP="001B3B3F">
            <w:pPr>
              <w:jc w:val="center"/>
            </w:pPr>
            <w:r w:rsidRPr="004D577A">
              <w:t>Gradonačenik</w:t>
            </w:r>
          </w:p>
        </w:tc>
        <w:tc>
          <w:tcPr>
            <w:tcW w:w="724" w:type="pct"/>
            <w:vAlign w:val="center"/>
          </w:tcPr>
          <w:p w14:paraId="2191B52A" w14:textId="77777777" w:rsidR="00AD51AB" w:rsidRPr="004D577A" w:rsidRDefault="00AD51AB" w:rsidP="001B3B3F">
            <w:pPr>
              <w:jc w:val="center"/>
            </w:pPr>
            <w:r w:rsidRPr="004D577A">
              <w:t>Jednom godišnje</w:t>
            </w:r>
          </w:p>
        </w:tc>
        <w:tc>
          <w:tcPr>
            <w:tcW w:w="666" w:type="pct"/>
            <w:shd w:val="clear" w:color="auto" w:fill="auto"/>
            <w:vAlign w:val="center"/>
          </w:tcPr>
          <w:p w14:paraId="6DDFD3E3" w14:textId="77777777" w:rsidR="00AD51AB" w:rsidRPr="004D577A" w:rsidRDefault="00AD51AB" w:rsidP="001B3B3F">
            <w:pPr>
              <w:jc w:val="center"/>
            </w:pPr>
            <w:r w:rsidRPr="004D577A">
              <w:t>DA</w:t>
            </w:r>
          </w:p>
        </w:tc>
        <w:tc>
          <w:tcPr>
            <w:tcW w:w="1014" w:type="pct"/>
            <w:vAlign w:val="center"/>
          </w:tcPr>
          <w:p w14:paraId="3ED09E2E" w14:textId="77777777" w:rsidR="00AD51AB" w:rsidRPr="004D577A" w:rsidRDefault="00AD51AB" w:rsidP="001B3B3F">
            <w:pPr>
              <w:jc w:val="center"/>
            </w:pPr>
            <w:r w:rsidRPr="004D577A">
              <w:t>/</w:t>
            </w:r>
          </w:p>
        </w:tc>
      </w:tr>
      <w:tr w:rsidR="00AD51AB" w:rsidRPr="004D577A" w14:paraId="52973194" w14:textId="77777777" w:rsidTr="001B3B3F">
        <w:trPr>
          <w:cantSplit/>
          <w:trHeight w:val="567"/>
          <w:jc w:val="center"/>
        </w:trPr>
        <w:tc>
          <w:tcPr>
            <w:tcW w:w="1673" w:type="pct"/>
            <w:gridSpan w:val="2"/>
            <w:vAlign w:val="center"/>
          </w:tcPr>
          <w:p w14:paraId="187E00B1" w14:textId="77777777" w:rsidR="00AD51AB" w:rsidRPr="004D577A" w:rsidRDefault="00AD51AB" w:rsidP="001B3B3F">
            <w:pPr>
              <w:jc w:val="center"/>
            </w:pPr>
            <w:r w:rsidRPr="004D577A">
              <w:rPr>
                <w:color w:val="000000"/>
              </w:rPr>
              <w:t>Izvješće o stanju zaštite od požara za 2024. godinu</w:t>
            </w:r>
          </w:p>
        </w:tc>
        <w:tc>
          <w:tcPr>
            <w:tcW w:w="923" w:type="pct"/>
            <w:vAlign w:val="center"/>
          </w:tcPr>
          <w:p w14:paraId="34ED3355" w14:textId="77777777" w:rsidR="00AD51AB" w:rsidRPr="004D577A" w:rsidRDefault="00AD51AB" w:rsidP="001B3B3F">
            <w:pPr>
              <w:jc w:val="center"/>
            </w:pPr>
            <w:r w:rsidRPr="004D577A">
              <w:t>Gradsko vijeće</w:t>
            </w:r>
          </w:p>
        </w:tc>
        <w:tc>
          <w:tcPr>
            <w:tcW w:w="724" w:type="pct"/>
            <w:tcBorders>
              <w:bottom w:val="single" w:sz="4" w:space="0" w:color="000000"/>
            </w:tcBorders>
            <w:vAlign w:val="center"/>
          </w:tcPr>
          <w:p w14:paraId="0AD72417" w14:textId="77777777" w:rsidR="00AD51AB" w:rsidRPr="004D577A" w:rsidRDefault="00AD51AB" w:rsidP="001B3B3F">
            <w:pPr>
              <w:jc w:val="center"/>
            </w:pPr>
            <w:r w:rsidRPr="004D577A">
              <w:t>Jednom godišnje</w:t>
            </w:r>
          </w:p>
        </w:tc>
        <w:tc>
          <w:tcPr>
            <w:tcW w:w="666" w:type="pct"/>
            <w:shd w:val="clear" w:color="auto" w:fill="auto"/>
            <w:vAlign w:val="center"/>
          </w:tcPr>
          <w:p w14:paraId="7A904285" w14:textId="77777777" w:rsidR="00AD51AB" w:rsidRPr="004D577A" w:rsidRDefault="00AD51AB" w:rsidP="001B3B3F">
            <w:pPr>
              <w:jc w:val="center"/>
            </w:pPr>
            <w:r w:rsidRPr="004D577A">
              <w:t>DA</w:t>
            </w:r>
          </w:p>
        </w:tc>
        <w:tc>
          <w:tcPr>
            <w:tcW w:w="1014" w:type="pct"/>
            <w:vAlign w:val="center"/>
          </w:tcPr>
          <w:p w14:paraId="0B54E30D" w14:textId="77777777" w:rsidR="00AD51AB" w:rsidRPr="004D577A" w:rsidRDefault="00AD51AB" w:rsidP="001B3B3F">
            <w:pPr>
              <w:jc w:val="center"/>
            </w:pPr>
            <w:r w:rsidRPr="004D577A">
              <w:t>/</w:t>
            </w:r>
          </w:p>
        </w:tc>
      </w:tr>
      <w:tr w:rsidR="00AD51AB" w:rsidRPr="004D577A" w14:paraId="19DC5C30" w14:textId="77777777" w:rsidTr="001B3B3F">
        <w:trPr>
          <w:cantSplit/>
          <w:trHeight w:val="567"/>
          <w:jc w:val="center"/>
        </w:trPr>
        <w:tc>
          <w:tcPr>
            <w:tcW w:w="1673" w:type="pct"/>
            <w:gridSpan w:val="2"/>
            <w:vAlign w:val="center"/>
          </w:tcPr>
          <w:p w14:paraId="0D55DC07" w14:textId="77777777" w:rsidR="00AD51AB" w:rsidRPr="004D577A" w:rsidRDefault="00AD51AB" w:rsidP="001B3B3F">
            <w:pPr>
              <w:jc w:val="center"/>
            </w:pPr>
            <w:r w:rsidRPr="004D577A">
              <w:t>Program aktivnosti u provedbi posebnih mjera zaštite od požara za područje Grada za 2024. godinu</w:t>
            </w:r>
          </w:p>
        </w:tc>
        <w:tc>
          <w:tcPr>
            <w:tcW w:w="923" w:type="pct"/>
            <w:vAlign w:val="center"/>
          </w:tcPr>
          <w:p w14:paraId="31E6A32E" w14:textId="77777777" w:rsidR="00AD51AB" w:rsidRPr="004D577A" w:rsidRDefault="00AD51AB" w:rsidP="001B3B3F">
            <w:pPr>
              <w:jc w:val="center"/>
            </w:pPr>
            <w:r w:rsidRPr="004D577A">
              <w:t>Gradsko vijeće na prijedlog Stožera civilne zaštite Grada i Gradonačelnika</w:t>
            </w:r>
          </w:p>
        </w:tc>
        <w:tc>
          <w:tcPr>
            <w:tcW w:w="724" w:type="pct"/>
            <w:tcBorders>
              <w:bottom w:val="single" w:sz="4" w:space="0" w:color="000000"/>
            </w:tcBorders>
            <w:vAlign w:val="center"/>
          </w:tcPr>
          <w:p w14:paraId="780EDCBF" w14:textId="77777777" w:rsidR="00AD51AB" w:rsidRPr="004D577A" w:rsidRDefault="00AD51AB" w:rsidP="001B3B3F">
            <w:pPr>
              <w:jc w:val="center"/>
            </w:pPr>
            <w:r w:rsidRPr="004D577A">
              <w:t>Na godišnjoj bazi</w:t>
            </w:r>
          </w:p>
        </w:tc>
        <w:tc>
          <w:tcPr>
            <w:tcW w:w="666" w:type="pct"/>
            <w:shd w:val="clear" w:color="auto" w:fill="auto"/>
            <w:vAlign w:val="center"/>
          </w:tcPr>
          <w:p w14:paraId="6D377EB3" w14:textId="77777777" w:rsidR="00AD51AB" w:rsidRPr="004D577A" w:rsidRDefault="00AD51AB" w:rsidP="001B3B3F">
            <w:pPr>
              <w:jc w:val="center"/>
            </w:pPr>
            <w:r w:rsidRPr="004D577A">
              <w:t>DA</w:t>
            </w:r>
          </w:p>
        </w:tc>
        <w:tc>
          <w:tcPr>
            <w:tcW w:w="1014" w:type="pct"/>
            <w:vAlign w:val="center"/>
          </w:tcPr>
          <w:p w14:paraId="050487DA" w14:textId="77777777" w:rsidR="00AD51AB" w:rsidRPr="004D577A" w:rsidRDefault="00AD51AB" w:rsidP="001B3B3F">
            <w:pPr>
              <w:jc w:val="center"/>
            </w:pPr>
            <w:r w:rsidRPr="004D577A">
              <w:t>/</w:t>
            </w:r>
          </w:p>
        </w:tc>
      </w:tr>
      <w:tr w:rsidR="00AD51AB" w:rsidRPr="004D577A" w14:paraId="33F9FE64" w14:textId="77777777" w:rsidTr="001B3B3F">
        <w:trPr>
          <w:cantSplit/>
          <w:trHeight w:val="567"/>
          <w:jc w:val="center"/>
        </w:trPr>
        <w:tc>
          <w:tcPr>
            <w:tcW w:w="1673" w:type="pct"/>
            <w:gridSpan w:val="2"/>
            <w:vAlign w:val="center"/>
          </w:tcPr>
          <w:p w14:paraId="35C95470" w14:textId="77777777" w:rsidR="00AD51AB" w:rsidRPr="004D577A" w:rsidRDefault="00AD51AB" w:rsidP="001B3B3F">
            <w:pPr>
              <w:jc w:val="center"/>
            </w:pPr>
            <w:r w:rsidRPr="004D577A">
              <w:t>Poduzimati preventivno – planske aktivnosti za reagiranje u slučaju izvanrednih događaja uzrokovanim nepovoljnim vremenskim uvjetima u zimskom razdoblju</w:t>
            </w:r>
          </w:p>
        </w:tc>
        <w:tc>
          <w:tcPr>
            <w:tcW w:w="923" w:type="pct"/>
            <w:vAlign w:val="center"/>
          </w:tcPr>
          <w:p w14:paraId="07B90C9B" w14:textId="77777777" w:rsidR="00AD51AB" w:rsidRPr="004D577A" w:rsidRDefault="00AD51AB" w:rsidP="001B3B3F">
            <w:pPr>
              <w:jc w:val="center"/>
            </w:pPr>
          </w:p>
        </w:tc>
        <w:tc>
          <w:tcPr>
            <w:tcW w:w="724" w:type="pct"/>
            <w:tcBorders>
              <w:bottom w:val="single" w:sz="4" w:space="0" w:color="000000"/>
            </w:tcBorders>
            <w:vAlign w:val="center"/>
          </w:tcPr>
          <w:p w14:paraId="61254776" w14:textId="77777777" w:rsidR="00AD51AB" w:rsidRPr="004D577A" w:rsidRDefault="00AD51AB" w:rsidP="001B3B3F">
            <w:pPr>
              <w:jc w:val="center"/>
            </w:pPr>
            <w:r w:rsidRPr="004D577A">
              <w:t>Kontinuirano</w:t>
            </w:r>
          </w:p>
        </w:tc>
        <w:tc>
          <w:tcPr>
            <w:tcW w:w="666" w:type="pct"/>
            <w:shd w:val="clear" w:color="auto" w:fill="auto"/>
            <w:vAlign w:val="center"/>
          </w:tcPr>
          <w:p w14:paraId="6E3359B3" w14:textId="77777777" w:rsidR="00AD51AB" w:rsidRPr="004D577A" w:rsidRDefault="00AD51AB" w:rsidP="001B3B3F">
            <w:pPr>
              <w:jc w:val="center"/>
            </w:pPr>
            <w:r w:rsidRPr="004D577A">
              <w:t>DA</w:t>
            </w:r>
          </w:p>
        </w:tc>
        <w:tc>
          <w:tcPr>
            <w:tcW w:w="1014" w:type="pct"/>
            <w:vAlign w:val="center"/>
          </w:tcPr>
          <w:p w14:paraId="43050E14" w14:textId="77777777" w:rsidR="00AD51AB" w:rsidRPr="004D577A" w:rsidRDefault="00AD51AB" w:rsidP="001B3B3F">
            <w:pPr>
              <w:jc w:val="center"/>
            </w:pPr>
            <w:r w:rsidRPr="004D577A">
              <w:t>/</w:t>
            </w:r>
          </w:p>
        </w:tc>
      </w:tr>
      <w:tr w:rsidR="00AD51AB" w:rsidRPr="004D577A" w14:paraId="23117165" w14:textId="77777777" w:rsidTr="001B3B3F">
        <w:trPr>
          <w:cantSplit/>
          <w:trHeight w:val="567"/>
          <w:jc w:val="center"/>
        </w:trPr>
        <w:tc>
          <w:tcPr>
            <w:tcW w:w="1673" w:type="pct"/>
            <w:gridSpan w:val="2"/>
            <w:vAlign w:val="center"/>
          </w:tcPr>
          <w:p w14:paraId="18A1161A" w14:textId="77777777" w:rsidR="00AD51AB" w:rsidRPr="004D577A" w:rsidRDefault="00AD51AB" w:rsidP="001B3B3F">
            <w:pPr>
              <w:jc w:val="center"/>
            </w:pPr>
            <w:r w:rsidRPr="004D577A">
              <w:lastRenderedPageBreak/>
              <w:t>Plan motriteljsko-dojavne službe za 2024. godinu</w:t>
            </w:r>
          </w:p>
        </w:tc>
        <w:tc>
          <w:tcPr>
            <w:tcW w:w="923" w:type="pct"/>
            <w:vAlign w:val="center"/>
          </w:tcPr>
          <w:p w14:paraId="76D999C4" w14:textId="77777777" w:rsidR="00AD51AB" w:rsidRPr="004D577A" w:rsidRDefault="00AD51AB" w:rsidP="001B3B3F">
            <w:pPr>
              <w:jc w:val="center"/>
            </w:pPr>
            <w:r w:rsidRPr="004D577A">
              <w:t>Gradonačelnik</w:t>
            </w:r>
          </w:p>
        </w:tc>
        <w:tc>
          <w:tcPr>
            <w:tcW w:w="724" w:type="pct"/>
            <w:tcBorders>
              <w:bottom w:val="single" w:sz="4" w:space="0" w:color="000000"/>
            </w:tcBorders>
            <w:vAlign w:val="center"/>
          </w:tcPr>
          <w:p w14:paraId="14ECE87F" w14:textId="77777777" w:rsidR="00AD51AB" w:rsidRPr="004D577A" w:rsidRDefault="00AD51AB" w:rsidP="001B3B3F">
            <w:pPr>
              <w:jc w:val="center"/>
            </w:pPr>
            <w:r w:rsidRPr="004D577A">
              <w:t>Jednom godišnje</w:t>
            </w:r>
          </w:p>
        </w:tc>
        <w:tc>
          <w:tcPr>
            <w:tcW w:w="666" w:type="pct"/>
            <w:shd w:val="clear" w:color="auto" w:fill="auto"/>
            <w:vAlign w:val="center"/>
          </w:tcPr>
          <w:p w14:paraId="5FA00004" w14:textId="77777777" w:rsidR="00AD51AB" w:rsidRPr="004D577A" w:rsidRDefault="00AD51AB" w:rsidP="001B3B3F">
            <w:pPr>
              <w:jc w:val="center"/>
            </w:pPr>
            <w:r w:rsidRPr="004D577A">
              <w:t>DA</w:t>
            </w:r>
          </w:p>
        </w:tc>
        <w:tc>
          <w:tcPr>
            <w:tcW w:w="1014" w:type="pct"/>
            <w:vAlign w:val="center"/>
          </w:tcPr>
          <w:p w14:paraId="182D75EB" w14:textId="77777777" w:rsidR="00AD51AB" w:rsidRPr="004D577A" w:rsidRDefault="00AD51AB" w:rsidP="001B3B3F">
            <w:pPr>
              <w:jc w:val="center"/>
            </w:pPr>
            <w:r w:rsidRPr="004D577A">
              <w:t>/</w:t>
            </w:r>
          </w:p>
        </w:tc>
      </w:tr>
      <w:tr w:rsidR="00AD51AB" w:rsidRPr="004D577A" w14:paraId="4B2FBC25" w14:textId="77777777" w:rsidTr="001B3B3F">
        <w:trPr>
          <w:cantSplit/>
          <w:trHeight w:val="567"/>
          <w:jc w:val="center"/>
        </w:trPr>
        <w:tc>
          <w:tcPr>
            <w:tcW w:w="1673" w:type="pct"/>
            <w:gridSpan w:val="2"/>
            <w:vAlign w:val="center"/>
          </w:tcPr>
          <w:p w14:paraId="6F37EBEE" w14:textId="77777777" w:rsidR="00AD51AB" w:rsidRPr="004D577A" w:rsidRDefault="00AD51AB" w:rsidP="001B3B3F">
            <w:pPr>
              <w:jc w:val="center"/>
            </w:pPr>
            <w:r w:rsidRPr="004D577A">
              <w:t>Plan korištenja teške građevinske mehanizacije za žurnu izradu protupožarnih prosjeka i probijanja protupožarnih putova za 2024. godinu</w:t>
            </w:r>
          </w:p>
        </w:tc>
        <w:tc>
          <w:tcPr>
            <w:tcW w:w="923" w:type="pct"/>
            <w:vAlign w:val="center"/>
          </w:tcPr>
          <w:p w14:paraId="4F630B29" w14:textId="77777777" w:rsidR="00AD51AB" w:rsidRPr="004D577A" w:rsidRDefault="00AD51AB" w:rsidP="001B3B3F">
            <w:pPr>
              <w:jc w:val="center"/>
            </w:pPr>
            <w:r w:rsidRPr="004D577A">
              <w:t>Gradonačelnik</w:t>
            </w:r>
          </w:p>
        </w:tc>
        <w:tc>
          <w:tcPr>
            <w:tcW w:w="724" w:type="pct"/>
            <w:tcBorders>
              <w:bottom w:val="single" w:sz="4" w:space="0" w:color="000000"/>
            </w:tcBorders>
            <w:vAlign w:val="center"/>
          </w:tcPr>
          <w:p w14:paraId="25B00DEC" w14:textId="77777777" w:rsidR="00AD51AB" w:rsidRPr="004D577A" w:rsidRDefault="00AD51AB" w:rsidP="001B3B3F">
            <w:pPr>
              <w:jc w:val="center"/>
            </w:pPr>
            <w:r w:rsidRPr="004D577A">
              <w:t>Jednom godišnje u slučaju izmjena</w:t>
            </w:r>
          </w:p>
        </w:tc>
        <w:tc>
          <w:tcPr>
            <w:tcW w:w="666" w:type="pct"/>
            <w:shd w:val="clear" w:color="auto" w:fill="auto"/>
            <w:vAlign w:val="center"/>
          </w:tcPr>
          <w:p w14:paraId="6E12CB08" w14:textId="77777777" w:rsidR="00AD51AB" w:rsidRPr="004D577A" w:rsidRDefault="00AD51AB" w:rsidP="001B3B3F">
            <w:pPr>
              <w:jc w:val="center"/>
            </w:pPr>
            <w:r w:rsidRPr="004D577A">
              <w:t>DA</w:t>
            </w:r>
          </w:p>
        </w:tc>
        <w:tc>
          <w:tcPr>
            <w:tcW w:w="1014" w:type="pct"/>
            <w:vAlign w:val="center"/>
          </w:tcPr>
          <w:p w14:paraId="6203E9DD" w14:textId="77777777" w:rsidR="00AD51AB" w:rsidRPr="004D577A" w:rsidRDefault="00AD51AB" w:rsidP="001B3B3F">
            <w:pPr>
              <w:jc w:val="center"/>
            </w:pPr>
            <w:r w:rsidRPr="004D577A">
              <w:t>/</w:t>
            </w:r>
          </w:p>
        </w:tc>
      </w:tr>
      <w:tr w:rsidR="00AD51AB" w:rsidRPr="004D577A" w14:paraId="48676996" w14:textId="77777777" w:rsidTr="001B3B3F">
        <w:trPr>
          <w:cantSplit/>
          <w:trHeight w:val="567"/>
          <w:jc w:val="center"/>
        </w:trPr>
        <w:tc>
          <w:tcPr>
            <w:tcW w:w="1673" w:type="pct"/>
            <w:gridSpan w:val="2"/>
            <w:vAlign w:val="center"/>
          </w:tcPr>
          <w:p w14:paraId="0151B0C3" w14:textId="77777777" w:rsidR="00AD51AB" w:rsidRPr="004D577A" w:rsidRDefault="00AD51AB" w:rsidP="001B3B3F">
            <w:pPr>
              <w:jc w:val="center"/>
            </w:pPr>
            <w:r w:rsidRPr="004D577A">
              <w:t>Plan unaprjeđenja zaštite od požara za 2024. godinu</w:t>
            </w:r>
          </w:p>
        </w:tc>
        <w:tc>
          <w:tcPr>
            <w:tcW w:w="923" w:type="pct"/>
            <w:vAlign w:val="center"/>
          </w:tcPr>
          <w:p w14:paraId="35F6C9BC" w14:textId="77777777" w:rsidR="00AD51AB" w:rsidRPr="004D577A" w:rsidRDefault="00AD51AB" w:rsidP="001B3B3F">
            <w:pPr>
              <w:jc w:val="center"/>
            </w:pPr>
            <w:r w:rsidRPr="004D577A">
              <w:t>Gradonačelnik</w:t>
            </w:r>
          </w:p>
        </w:tc>
        <w:tc>
          <w:tcPr>
            <w:tcW w:w="724" w:type="pct"/>
            <w:tcBorders>
              <w:bottom w:val="single" w:sz="4" w:space="0" w:color="000000"/>
            </w:tcBorders>
            <w:vAlign w:val="center"/>
          </w:tcPr>
          <w:p w14:paraId="57A6012C" w14:textId="77777777" w:rsidR="00AD51AB" w:rsidRPr="004D577A" w:rsidRDefault="00AD51AB" w:rsidP="001B3B3F">
            <w:pPr>
              <w:jc w:val="center"/>
            </w:pPr>
            <w:r w:rsidRPr="004D577A">
              <w:t>Jednom godišnje</w:t>
            </w:r>
          </w:p>
        </w:tc>
        <w:tc>
          <w:tcPr>
            <w:tcW w:w="666" w:type="pct"/>
            <w:shd w:val="clear" w:color="auto" w:fill="auto"/>
            <w:vAlign w:val="center"/>
          </w:tcPr>
          <w:p w14:paraId="1687CC0E" w14:textId="77777777" w:rsidR="00AD51AB" w:rsidRPr="004D577A" w:rsidRDefault="00AD51AB" w:rsidP="001B3B3F">
            <w:pPr>
              <w:jc w:val="center"/>
            </w:pPr>
            <w:r w:rsidRPr="004D577A">
              <w:t>DA</w:t>
            </w:r>
          </w:p>
        </w:tc>
        <w:tc>
          <w:tcPr>
            <w:tcW w:w="1014" w:type="pct"/>
            <w:vAlign w:val="center"/>
          </w:tcPr>
          <w:p w14:paraId="72ABEB1B" w14:textId="77777777" w:rsidR="00AD51AB" w:rsidRPr="004D577A" w:rsidRDefault="00AD51AB" w:rsidP="001B3B3F">
            <w:pPr>
              <w:jc w:val="center"/>
            </w:pPr>
            <w:r w:rsidRPr="004D577A">
              <w:t>/</w:t>
            </w:r>
          </w:p>
        </w:tc>
      </w:tr>
      <w:tr w:rsidR="00AD51AB" w:rsidRPr="004D577A" w14:paraId="1EE3A89B" w14:textId="77777777" w:rsidTr="001B3B3F">
        <w:trPr>
          <w:cantSplit/>
          <w:trHeight w:val="567"/>
          <w:jc w:val="center"/>
        </w:trPr>
        <w:tc>
          <w:tcPr>
            <w:tcW w:w="1673" w:type="pct"/>
            <w:gridSpan w:val="2"/>
            <w:vAlign w:val="center"/>
          </w:tcPr>
          <w:p w14:paraId="424A8638" w14:textId="77777777" w:rsidR="00AD51AB" w:rsidRPr="004D577A" w:rsidRDefault="00AD51AB" w:rsidP="001B3B3F">
            <w:pPr>
              <w:jc w:val="center"/>
            </w:pPr>
            <w:r w:rsidRPr="004D577A">
              <w:t>Plan aktivnog uključenja svih subjekata zaštite od požara za 2024. godinu</w:t>
            </w:r>
          </w:p>
        </w:tc>
        <w:tc>
          <w:tcPr>
            <w:tcW w:w="923" w:type="pct"/>
            <w:vAlign w:val="center"/>
          </w:tcPr>
          <w:p w14:paraId="400BED4F" w14:textId="77777777" w:rsidR="00AD51AB" w:rsidRPr="004D577A" w:rsidRDefault="00AD51AB" w:rsidP="001B3B3F">
            <w:pPr>
              <w:jc w:val="center"/>
            </w:pPr>
            <w:r w:rsidRPr="004D577A">
              <w:t>Gradonačelnik</w:t>
            </w:r>
          </w:p>
        </w:tc>
        <w:tc>
          <w:tcPr>
            <w:tcW w:w="724" w:type="pct"/>
            <w:tcBorders>
              <w:bottom w:val="single" w:sz="4" w:space="0" w:color="000000"/>
            </w:tcBorders>
            <w:vAlign w:val="center"/>
          </w:tcPr>
          <w:p w14:paraId="249BB6CF" w14:textId="77777777" w:rsidR="00AD51AB" w:rsidRPr="004D577A" w:rsidRDefault="00AD51AB" w:rsidP="001B3B3F">
            <w:pPr>
              <w:jc w:val="center"/>
            </w:pPr>
            <w:r w:rsidRPr="004D577A">
              <w:t>Jednom godišnje</w:t>
            </w:r>
          </w:p>
        </w:tc>
        <w:tc>
          <w:tcPr>
            <w:tcW w:w="666" w:type="pct"/>
            <w:shd w:val="clear" w:color="auto" w:fill="auto"/>
            <w:vAlign w:val="center"/>
          </w:tcPr>
          <w:p w14:paraId="04C0E524" w14:textId="77777777" w:rsidR="00AD51AB" w:rsidRPr="004D577A" w:rsidRDefault="00AD51AB" w:rsidP="001B3B3F">
            <w:pPr>
              <w:jc w:val="center"/>
            </w:pPr>
            <w:r w:rsidRPr="004D577A">
              <w:t>DA</w:t>
            </w:r>
          </w:p>
        </w:tc>
        <w:tc>
          <w:tcPr>
            <w:tcW w:w="1014" w:type="pct"/>
            <w:vAlign w:val="center"/>
          </w:tcPr>
          <w:p w14:paraId="7723438E" w14:textId="77777777" w:rsidR="00AD51AB" w:rsidRPr="004D577A" w:rsidRDefault="00AD51AB" w:rsidP="001B3B3F">
            <w:pPr>
              <w:jc w:val="center"/>
            </w:pPr>
            <w:r w:rsidRPr="004D577A">
              <w:t>/</w:t>
            </w:r>
          </w:p>
        </w:tc>
      </w:tr>
      <w:tr w:rsidR="00AD51AB" w:rsidRPr="004D577A" w14:paraId="12B4EDEA" w14:textId="77777777" w:rsidTr="001B3B3F">
        <w:trPr>
          <w:cantSplit/>
          <w:trHeight w:val="567"/>
          <w:jc w:val="center"/>
        </w:trPr>
        <w:tc>
          <w:tcPr>
            <w:tcW w:w="1673" w:type="pct"/>
            <w:gridSpan w:val="2"/>
            <w:vAlign w:val="center"/>
          </w:tcPr>
          <w:p w14:paraId="1EC80C44" w14:textId="77777777" w:rsidR="00AD51AB" w:rsidRPr="004D577A" w:rsidRDefault="00AD51AB" w:rsidP="001B3B3F">
            <w:pPr>
              <w:jc w:val="center"/>
            </w:pPr>
            <w:r w:rsidRPr="004D577A">
              <w:t>Odluka o imenovanju teklića</w:t>
            </w:r>
          </w:p>
        </w:tc>
        <w:tc>
          <w:tcPr>
            <w:tcW w:w="923" w:type="pct"/>
            <w:vAlign w:val="center"/>
          </w:tcPr>
          <w:p w14:paraId="7B8B4AE4" w14:textId="77777777" w:rsidR="00AD51AB" w:rsidRPr="004D577A" w:rsidRDefault="00AD51AB" w:rsidP="001B3B3F">
            <w:pPr>
              <w:jc w:val="center"/>
            </w:pPr>
            <w:r w:rsidRPr="004D577A">
              <w:t>Gradonačelnik</w:t>
            </w:r>
          </w:p>
        </w:tc>
        <w:tc>
          <w:tcPr>
            <w:tcW w:w="724" w:type="pct"/>
            <w:tcBorders>
              <w:bottom w:val="single" w:sz="4" w:space="0" w:color="000000"/>
            </w:tcBorders>
            <w:vAlign w:val="center"/>
          </w:tcPr>
          <w:p w14:paraId="29C503E4" w14:textId="77777777" w:rsidR="00AD51AB" w:rsidRPr="004D577A" w:rsidRDefault="00AD51AB" w:rsidP="001B3B3F">
            <w:pPr>
              <w:jc w:val="center"/>
            </w:pPr>
            <w:r w:rsidRPr="004D577A">
              <w:t>Po donošenju Procjene rizika od velikih nesreća</w:t>
            </w:r>
          </w:p>
        </w:tc>
        <w:tc>
          <w:tcPr>
            <w:tcW w:w="666" w:type="pct"/>
            <w:shd w:val="clear" w:color="auto" w:fill="auto"/>
            <w:vAlign w:val="center"/>
          </w:tcPr>
          <w:p w14:paraId="06330D6F" w14:textId="77777777" w:rsidR="00AD51AB" w:rsidRPr="004D577A" w:rsidRDefault="00AD51AB" w:rsidP="001B3B3F">
            <w:pPr>
              <w:jc w:val="center"/>
            </w:pPr>
            <w:r w:rsidRPr="004D577A">
              <w:t>NE</w:t>
            </w:r>
          </w:p>
        </w:tc>
        <w:tc>
          <w:tcPr>
            <w:tcW w:w="1014" w:type="pct"/>
            <w:vAlign w:val="center"/>
          </w:tcPr>
          <w:p w14:paraId="6F97195D" w14:textId="77777777" w:rsidR="00AD51AB" w:rsidRPr="004D577A" w:rsidRDefault="00AD51AB" w:rsidP="001B3B3F">
            <w:pPr>
              <w:jc w:val="center"/>
            </w:pPr>
            <w:r w:rsidRPr="004D577A">
              <w:t>/</w:t>
            </w:r>
          </w:p>
        </w:tc>
      </w:tr>
      <w:tr w:rsidR="00AD51AB" w:rsidRPr="004D577A" w14:paraId="7A6E2848" w14:textId="77777777" w:rsidTr="001B3B3F">
        <w:trPr>
          <w:cantSplit/>
          <w:trHeight w:val="567"/>
          <w:jc w:val="center"/>
        </w:trPr>
        <w:tc>
          <w:tcPr>
            <w:tcW w:w="1673" w:type="pct"/>
            <w:gridSpan w:val="2"/>
            <w:vAlign w:val="center"/>
          </w:tcPr>
          <w:p w14:paraId="4217D77D" w14:textId="77777777" w:rsidR="00AD51AB" w:rsidRPr="004D577A" w:rsidRDefault="00AD51AB" w:rsidP="001B3B3F">
            <w:pPr>
              <w:jc w:val="center"/>
            </w:pPr>
            <w:r w:rsidRPr="004D577A">
              <w:t>Godišnji plan nabave (u plan uključiti materijalna sredstva i opremu civilne zaštite)</w:t>
            </w:r>
          </w:p>
        </w:tc>
        <w:tc>
          <w:tcPr>
            <w:tcW w:w="923" w:type="pct"/>
            <w:vAlign w:val="center"/>
          </w:tcPr>
          <w:p w14:paraId="27B2BA11" w14:textId="77777777" w:rsidR="00AD51AB" w:rsidRPr="004D577A" w:rsidRDefault="00AD51AB" w:rsidP="001B3B3F">
            <w:pPr>
              <w:jc w:val="center"/>
            </w:pPr>
            <w:r w:rsidRPr="004D577A">
              <w:t>Gradonačelnik</w:t>
            </w:r>
          </w:p>
        </w:tc>
        <w:tc>
          <w:tcPr>
            <w:tcW w:w="724" w:type="pct"/>
            <w:tcBorders>
              <w:bottom w:val="single" w:sz="4" w:space="0" w:color="000000"/>
            </w:tcBorders>
            <w:vAlign w:val="center"/>
          </w:tcPr>
          <w:p w14:paraId="0E98E7FC" w14:textId="77777777" w:rsidR="00AD51AB" w:rsidRPr="004D577A" w:rsidRDefault="00AD51AB" w:rsidP="001B3B3F">
            <w:pPr>
              <w:jc w:val="center"/>
            </w:pPr>
            <w:r w:rsidRPr="004D577A">
              <w:t>Jednom godišnje</w:t>
            </w:r>
          </w:p>
        </w:tc>
        <w:tc>
          <w:tcPr>
            <w:tcW w:w="666" w:type="pct"/>
            <w:shd w:val="clear" w:color="auto" w:fill="auto"/>
            <w:vAlign w:val="center"/>
          </w:tcPr>
          <w:p w14:paraId="1B085ECE" w14:textId="77777777" w:rsidR="00AD51AB" w:rsidRPr="004D577A" w:rsidRDefault="00AD51AB" w:rsidP="001B3B3F">
            <w:pPr>
              <w:jc w:val="center"/>
            </w:pPr>
            <w:r w:rsidRPr="004D577A">
              <w:t>DA</w:t>
            </w:r>
          </w:p>
        </w:tc>
        <w:tc>
          <w:tcPr>
            <w:tcW w:w="1014" w:type="pct"/>
            <w:vAlign w:val="center"/>
          </w:tcPr>
          <w:p w14:paraId="2B29B76A" w14:textId="77777777" w:rsidR="00AD51AB" w:rsidRPr="004D577A" w:rsidRDefault="00AD51AB" w:rsidP="001B3B3F">
            <w:pPr>
              <w:jc w:val="center"/>
            </w:pPr>
          </w:p>
        </w:tc>
      </w:tr>
      <w:tr w:rsidR="00AD51AB" w:rsidRPr="004D577A" w14:paraId="416E0877" w14:textId="77777777" w:rsidTr="001B3B3F">
        <w:trPr>
          <w:cantSplit/>
          <w:trHeight w:val="567"/>
          <w:jc w:val="center"/>
        </w:trPr>
        <w:tc>
          <w:tcPr>
            <w:tcW w:w="1673" w:type="pct"/>
            <w:gridSpan w:val="2"/>
            <w:vAlign w:val="center"/>
          </w:tcPr>
          <w:p w14:paraId="6F0C5CFF" w14:textId="77777777" w:rsidR="00AD51AB" w:rsidRPr="004D577A" w:rsidRDefault="00AD51AB" w:rsidP="001B3B3F">
            <w:pPr>
              <w:jc w:val="center"/>
            </w:pPr>
            <w:r w:rsidRPr="004D577A">
              <w:t>Odluke iz svog samoupravnog djelokruga radi osiguranja materijalnih, financijskih i drugih uvjeta za financiranje i opremanje operativnih snaga sustava civilne zaštite</w:t>
            </w:r>
          </w:p>
        </w:tc>
        <w:tc>
          <w:tcPr>
            <w:tcW w:w="923" w:type="pct"/>
            <w:vAlign w:val="center"/>
          </w:tcPr>
          <w:p w14:paraId="485892CE" w14:textId="77777777" w:rsidR="00AD51AB" w:rsidRPr="004D577A" w:rsidRDefault="00AD51AB" w:rsidP="001B3B3F">
            <w:pPr>
              <w:jc w:val="center"/>
            </w:pPr>
            <w:r w:rsidRPr="004D577A">
              <w:t>Gradonačelnik</w:t>
            </w:r>
          </w:p>
        </w:tc>
        <w:tc>
          <w:tcPr>
            <w:tcW w:w="724" w:type="pct"/>
            <w:tcBorders>
              <w:bottom w:val="single" w:sz="4" w:space="0" w:color="000000"/>
            </w:tcBorders>
            <w:vAlign w:val="center"/>
          </w:tcPr>
          <w:p w14:paraId="0904BF88" w14:textId="77777777" w:rsidR="00AD51AB" w:rsidRPr="004D577A" w:rsidRDefault="00AD51AB" w:rsidP="001B3B3F">
            <w:pPr>
              <w:jc w:val="center"/>
            </w:pPr>
            <w:r w:rsidRPr="004D577A">
              <w:t>Kontinuirano</w:t>
            </w:r>
          </w:p>
        </w:tc>
        <w:tc>
          <w:tcPr>
            <w:tcW w:w="666" w:type="pct"/>
            <w:shd w:val="clear" w:color="auto" w:fill="auto"/>
            <w:vAlign w:val="center"/>
          </w:tcPr>
          <w:p w14:paraId="16347DF4" w14:textId="77777777" w:rsidR="00AD51AB" w:rsidRPr="004D577A" w:rsidRDefault="00AD51AB" w:rsidP="001B3B3F">
            <w:pPr>
              <w:jc w:val="center"/>
            </w:pPr>
            <w:r w:rsidRPr="004D577A">
              <w:t>DA</w:t>
            </w:r>
          </w:p>
        </w:tc>
        <w:tc>
          <w:tcPr>
            <w:tcW w:w="1014" w:type="pct"/>
            <w:vAlign w:val="center"/>
          </w:tcPr>
          <w:p w14:paraId="76D0C04C" w14:textId="77777777" w:rsidR="00AD51AB" w:rsidRPr="004D577A" w:rsidRDefault="00AD51AB" w:rsidP="001B3B3F">
            <w:pPr>
              <w:jc w:val="center"/>
            </w:pPr>
          </w:p>
        </w:tc>
      </w:tr>
      <w:tr w:rsidR="00AD51AB" w:rsidRPr="004D577A" w14:paraId="5DD640D8" w14:textId="77777777" w:rsidTr="001B3B3F">
        <w:trPr>
          <w:cantSplit/>
          <w:trHeight w:val="567"/>
          <w:jc w:val="center"/>
        </w:trPr>
        <w:tc>
          <w:tcPr>
            <w:tcW w:w="1673" w:type="pct"/>
            <w:gridSpan w:val="2"/>
            <w:vAlign w:val="center"/>
          </w:tcPr>
          <w:p w14:paraId="35478397" w14:textId="77777777" w:rsidR="00AD51AB" w:rsidRPr="004D577A" w:rsidRDefault="00AD51AB" w:rsidP="001B3B3F">
            <w:pPr>
              <w:jc w:val="center"/>
            </w:pPr>
            <w:r w:rsidRPr="004D577A">
              <w:t>Vođenje i ažuriranje baze podataka o pripadnicima, sposobnostima i resursima operativnih snaga sustava civilne zaštite</w:t>
            </w:r>
          </w:p>
        </w:tc>
        <w:tc>
          <w:tcPr>
            <w:tcW w:w="923" w:type="pct"/>
            <w:vAlign w:val="center"/>
          </w:tcPr>
          <w:p w14:paraId="139000D7" w14:textId="77777777" w:rsidR="00AD51AB" w:rsidRPr="004D577A" w:rsidRDefault="00AD51AB" w:rsidP="001B3B3F">
            <w:pPr>
              <w:jc w:val="center"/>
            </w:pPr>
            <w:r w:rsidRPr="004D577A">
              <w:t>Gradonačelnik</w:t>
            </w:r>
          </w:p>
        </w:tc>
        <w:tc>
          <w:tcPr>
            <w:tcW w:w="724" w:type="pct"/>
            <w:vAlign w:val="center"/>
          </w:tcPr>
          <w:p w14:paraId="167CE870" w14:textId="77777777" w:rsidR="00AD51AB" w:rsidRPr="004D577A" w:rsidRDefault="00AD51AB" w:rsidP="001B3B3F">
            <w:pPr>
              <w:jc w:val="center"/>
            </w:pPr>
            <w:r w:rsidRPr="004D577A">
              <w:t>Kontinuirano</w:t>
            </w:r>
          </w:p>
        </w:tc>
        <w:tc>
          <w:tcPr>
            <w:tcW w:w="666" w:type="pct"/>
            <w:shd w:val="clear" w:color="auto" w:fill="auto"/>
            <w:vAlign w:val="center"/>
          </w:tcPr>
          <w:p w14:paraId="50EDCA3B" w14:textId="77777777" w:rsidR="00AD51AB" w:rsidRPr="004D577A" w:rsidRDefault="00AD51AB" w:rsidP="001B3B3F">
            <w:pPr>
              <w:jc w:val="center"/>
            </w:pPr>
            <w:r w:rsidRPr="004D577A">
              <w:t>Djelomično</w:t>
            </w:r>
          </w:p>
        </w:tc>
        <w:tc>
          <w:tcPr>
            <w:tcW w:w="1014" w:type="pct"/>
            <w:vAlign w:val="center"/>
          </w:tcPr>
          <w:p w14:paraId="4D742674" w14:textId="77777777" w:rsidR="00AD51AB" w:rsidRPr="004D577A" w:rsidRDefault="00AD51AB" w:rsidP="001B3B3F">
            <w:pPr>
              <w:jc w:val="center"/>
            </w:pPr>
            <w:r w:rsidRPr="004D577A">
              <w:t>Sukladno Pravilniku o vođenju evidencija pripadnika operativnih snaga sustava CZ(NN 75/16);</w:t>
            </w:r>
          </w:p>
          <w:p w14:paraId="7BF414FE" w14:textId="77777777" w:rsidR="00AD51AB" w:rsidRPr="004D577A" w:rsidRDefault="00AD51AB" w:rsidP="001B3B3F">
            <w:pPr>
              <w:jc w:val="center"/>
            </w:pPr>
          </w:p>
        </w:tc>
      </w:tr>
      <w:tr w:rsidR="00AD51AB" w:rsidRPr="004D577A" w14:paraId="66F002AC" w14:textId="77777777" w:rsidTr="001B3B3F">
        <w:trPr>
          <w:cantSplit/>
          <w:trHeight w:val="567"/>
          <w:jc w:val="center"/>
        </w:trPr>
        <w:tc>
          <w:tcPr>
            <w:tcW w:w="1673" w:type="pct"/>
            <w:gridSpan w:val="2"/>
            <w:vAlign w:val="center"/>
          </w:tcPr>
          <w:p w14:paraId="7F827FF2" w14:textId="77777777" w:rsidR="00AD51AB" w:rsidRPr="004D577A" w:rsidRDefault="00AD51AB" w:rsidP="001B3B3F">
            <w:pPr>
              <w:jc w:val="center"/>
            </w:pPr>
            <w:r w:rsidRPr="004D577A">
              <w:t>Sufinancirati programe i projekte za razvoj civilne zaštite</w:t>
            </w:r>
          </w:p>
        </w:tc>
        <w:tc>
          <w:tcPr>
            <w:tcW w:w="923" w:type="pct"/>
            <w:vAlign w:val="center"/>
          </w:tcPr>
          <w:p w14:paraId="4C73732E" w14:textId="77777777" w:rsidR="00AD51AB" w:rsidRPr="004D577A" w:rsidRDefault="00AD51AB" w:rsidP="001B3B3F">
            <w:pPr>
              <w:jc w:val="center"/>
            </w:pPr>
            <w:r w:rsidRPr="004D577A">
              <w:t>Gradsko vijeće</w:t>
            </w:r>
          </w:p>
        </w:tc>
        <w:tc>
          <w:tcPr>
            <w:tcW w:w="724" w:type="pct"/>
            <w:vAlign w:val="center"/>
          </w:tcPr>
          <w:p w14:paraId="041686C1" w14:textId="77777777" w:rsidR="00AD51AB" w:rsidRPr="004D577A" w:rsidRDefault="00AD51AB" w:rsidP="001B3B3F">
            <w:pPr>
              <w:jc w:val="center"/>
            </w:pPr>
            <w:r w:rsidRPr="004D577A">
              <w:t>Kontinuirano</w:t>
            </w:r>
          </w:p>
        </w:tc>
        <w:tc>
          <w:tcPr>
            <w:tcW w:w="666" w:type="pct"/>
            <w:shd w:val="clear" w:color="auto" w:fill="auto"/>
            <w:vAlign w:val="center"/>
          </w:tcPr>
          <w:p w14:paraId="6F3C41D3" w14:textId="77777777" w:rsidR="00AD51AB" w:rsidRPr="004D577A" w:rsidRDefault="00AD51AB" w:rsidP="001B3B3F">
            <w:pPr>
              <w:jc w:val="center"/>
            </w:pPr>
            <w:r w:rsidRPr="004D577A">
              <w:t>DA</w:t>
            </w:r>
          </w:p>
        </w:tc>
        <w:tc>
          <w:tcPr>
            <w:tcW w:w="1014" w:type="pct"/>
            <w:vAlign w:val="center"/>
          </w:tcPr>
          <w:p w14:paraId="75B61FD4" w14:textId="77777777" w:rsidR="00AD51AB" w:rsidRPr="004D577A" w:rsidRDefault="00AD51AB" w:rsidP="001B3B3F">
            <w:pPr>
              <w:jc w:val="center"/>
            </w:pPr>
            <w:r w:rsidRPr="004D577A">
              <w:t>/</w:t>
            </w:r>
          </w:p>
        </w:tc>
      </w:tr>
      <w:tr w:rsidR="00AD51AB" w:rsidRPr="004D577A" w14:paraId="59700D31" w14:textId="77777777" w:rsidTr="001B3B3F">
        <w:trPr>
          <w:cantSplit/>
          <w:trHeight w:val="567"/>
          <w:jc w:val="center"/>
        </w:trPr>
        <w:tc>
          <w:tcPr>
            <w:tcW w:w="1673" w:type="pct"/>
            <w:gridSpan w:val="2"/>
            <w:vAlign w:val="center"/>
          </w:tcPr>
          <w:p w14:paraId="20A367AA" w14:textId="77777777" w:rsidR="00AD51AB" w:rsidRPr="004D577A" w:rsidRDefault="00AD51AB" w:rsidP="001B3B3F">
            <w:pPr>
              <w:jc w:val="center"/>
            </w:pPr>
            <w:r w:rsidRPr="004D577A">
              <w:t>Osiguranje uvjeta za premještanje, sklanjanje, evakuaciju i zbrinjavanje te izvršavanje zadaća u provedbi drugih mjera civilne zaštite</w:t>
            </w:r>
          </w:p>
        </w:tc>
        <w:tc>
          <w:tcPr>
            <w:tcW w:w="923" w:type="pct"/>
            <w:vAlign w:val="center"/>
          </w:tcPr>
          <w:p w14:paraId="37CC9CCE" w14:textId="77777777" w:rsidR="00AD51AB" w:rsidRPr="004D577A" w:rsidRDefault="00AD51AB" w:rsidP="001B3B3F">
            <w:pPr>
              <w:jc w:val="center"/>
            </w:pPr>
            <w:r w:rsidRPr="004D577A">
              <w:t>Gradonačelnik</w:t>
            </w:r>
          </w:p>
        </w:tc>
        <w:tc>
          <w:tcPr>
            <w:tcW w:w="724" w:type="pct"/>
            <w:vAlign w:val="center"/>
          </w:tcPr>
          <w:p w14:paraId="3FA85F95" w14:textId="77777777" w:rsidR="00AD51AB" w:rsidRPr="004D577A" w:rsidRDefault="00AD51AB" w:rsidP="001B3B3F">
            <w:pPr>
              <w:jc w:val="center"/>
            </w:pPr>
            <w:r w:rsidRPr="004D577A">
              <w:t>Kontinuirano</w:t>
            </w:r>
          </w:p>
        </w:tc>
        <w:tc>
          <w:tcPr>
            <w:tcW w:w="666" w:type="pct"/>
            <w:shd w:val="clear" w:color="auto" w:fill="auto"/>
            <w:vAlign w:val="center"/>
          </w:tcPr>
          <w:p w14:paraId="39679B50" w14:textId="77777777" w:rsidR="00AD51AB" w:rsidRPr="004D577A" w:rsidRDefault="00AD51AB" w:rsidP="001B3B3F">
            <w:pPr>
              <w:jc w:val="center"/>
            </w:pPr>
            <w:r w:rsidRPr="004D577A">
              <w:t>DA</w:t>
            </w:r>
          </w:p>
        </w:tc>
        <w:tc>
          <w:tcPr>
            <w:tcW w:w="1014" w:type="pct"/>
            <w:vAlign w:val="center"/>
          </w:tcPr>
          <w:p w14:paraId="56BE3124" w14:textId="77777777" w:rsidR="00AD51AB" w:rsidRPr="004D577A" w:rsidRDefault="00AD51AB" w:rsidP="001B3B3F">
            <w:pPr>
              <w:jc w:val="center"/>
            </w:pPr>
            <w:r w:rsidRPr="004D577A">
              <w:t>/</w:t>
            </w:r>
          </w:p>
        </w:tc>
      </w:tr>
      <w:tr w:rsidR="00AD51AB" w:rsidRPr="004D577A" w14:paraId="12EAE4D3" w14:textId="77777777" w:rsidTr="001B3B3F">
        <w:trPr>
          <w:cantSplit/>
          <w:trHeight w:val="567"/>
          <w:jc w:val="center"/>
        </w:trPr>
        <w:tc>
          <w:tcPr>
            <w:tcW w:w="1673" w:type="pct"/>
            <w:gridSpan w:val="2"/>
            <w:vAlign w:val="center"/>
          </w:tcPr>
          <w:p w14:paraId="3AB6E5D8" w14:textId="77777777" w:rsidR="00AD51AB" w:rsidRPr="004D577A" w:rsidRDefault="00AD51AB" w:rsidP="001B3B3F">
            <w:pPr>
              <w:jc w:val="center"/>
            </w:pPr>
            <w:r w:rsidRPr="004D577A">
              <w:t>Informiranje stanovništva s ciljem edukacije o pravilnom postupanju u slučaju katastrofa i velikih nesreća</w:t>
            </w:r>
          </w:p>
        </w:tc>
        <w:tc>
          <w:tcPr>
            <w:tcW w:w="923" w:type="pct"/>
            <w:vAlign w:val="center"/>
          </w:tcPr>
          <w:p w14:paraId="159C6F88" w14:textId="77777777" w:rsidR="00AD51AB" w:rsidRPr="004D577A" w:rsidRDefault="00AD51AB" w:rsidP="001B3B3F">
            <w:pPr>
              <w:jc w:val="center"/>
            </w:pPr>
          </w:p>
        </w:tc>
        <w:tc>
          <w:tcPr>
            <w:tcW w:w="724" w:type="pct"/>
            <w:tcBorders>
              <w:bottom w:val="single" w:sz="4" w:space="0" w:color="000000"/>
            </w:tcBorders>
            <w:vAlign w:val="center"/>
          </w:tcPr>
          <w:p w14:paraId="2D6F62A3" w14:textId="77777777" w:rsidR="00AD51AB" w:rsidRPr="004D577A" w:rsidRDefault="00AD51AB" w:rsidP="001B3B3F">
            <w:pPr>
              <w:jc w:val="center"/>
            </w:pPr>
            <w:r w:rsidRPr="004D577A">
              <w:t>Kontinuirano</w:t>
            </w:r>
          </w:p>
        </w:tc>
        <w:tc>
          <w:tcPr>
            <w:tcW w:w="666" w:type="pct"/>
            <w:shd w:val="clear" w:color="auto" w:fill="auto"/>
            <w:vAlign w:val="center"/>
          </w:tcPr>
          <w:p w14:paraId="2527E3D4" w14:textId="77777777" w:rsidR="00AD51AB" w:rsidRPr="004D577A" w:rsidRDefault="00AD51AB" w:rsidP="001B3B3F">
            <w:pPr>
              <w:jc w:val="center"/>
            </w:pPr>
            <w:r w:rsidRPr="004D577A">
              <w:t>DA</w:t>
            </w:r>
          </w:p>
        </w:tc>
        <w:tc>
          <w:tcPr>
            <w:tcW w:w="1014" w:type="pct"/>
            <w:vAlign w:val="center"/>
          </w:tcPr>
          <w:p w14:paraId="065C02FA" w14:textId="77777777" w:rsidR="00AD51AB" w:rsidRPr="004D577A" w:rsidRDefault="00AD51AB" w:rsidP="001B3B3F">
            <w:pPr>
              <w:jc w:val="center"/>
            </w:pPr>
            <w:r w:rsidRPr="004D577A">
              <w:t>/</w:t>
            </w:r>
          </w:p>
        </w:tc>
      </w:tr>
    </w:tbl>
    <w:p w14:paraId="303CE6C9" w14:textId="77777777" w:rsidR="00AD51AB" w:rsidRPr="004D577A" w:rsidRDefault="00AD51AB" w:rsidP="0072417D">
      <w:pPr>
        <w:jc w:val="both"/>
      </w:pPr>
    </w:p>
    <w:p w14:paraId="4A2E3C7D" w14:textId="77777777" w:rsidR="00AD51AB" w:rsidRPr="004D577A" w:rsidRDefault="00AD51AB" w:rsidP="0072417D">
      <w:pPr>
        <w:jc w:val="both"/>
        <w:sectPr w:rsidR="00AD51AB" w:rsidRPr="004D577A" w:rsidSect="00AD51AB">
          <w:type w:val="continuous"/>
          <w:pgSz w:w="11906" w:h="16838"/>
          <w:pgMar w:top="1440" w:right="1440" w:bottom="1440" w:left="1440" w:header="708" w:footer="708" w:gutter="0"/>
          <w:cols w:space="708"/>
          <w:docGrid w:linePitch="360"/>
        </w:sectPr>
      </w:pPr>
    </w:p>
    <w:p w14:paraId="76AB3277" w14:textId="77777777" w:rsidR="00AD51AB" w:rsidRPr="004D577A" w:rsidRDefault="00AD51AB" w:rsidP="00AD51AB">
      <w:pPr>
        <w:ind w:firstLine="720"/>
        <w:jc w:val="both"/>
      </w:pPr>
      <w:r w:rsidRPr="004D577A">
        <w:t>Cilj postavljen Smjernicama:</w:t>
      </w:r>
    </w:p>
    <w:p w14:paraId="20BBE715" w14:textId="77777777" w:rsidR="00AD51AB" w:rsidRPr="004D577A" w:rsidRDefault="00AD51AB" w:rsidP="00AD51AB">
      <w:pPr>
        <w:jc w:val="both"/>
      </w:pPr>
    </w:p>
    <w:p w14:paraId="639CE12D" w14:textId="77777777" w:rsidR="00AD51AB" w:rsidRPr="004D577A" w:rsidRDefault="00AD51AB" w:rsidP="00AD51AB">
      <w:pPr>
        <w:ind w:firstLine="720"/>
        <w:jc w:val="both"/>
      </w:pPr>
      <w:r w:rsidRPr="004D577A">
        <w:t>Financiranje sustava civilne zaštite u cilju racionalnog, funkcionalnog i učinkovitog djelovanja sustava civilne zaštite</w:t>
      </w:r>
    </w:p>
    <w:p w14:paraId="14775F4E" w14:textId="77777777" w:rsidR="00AD51AB" w:rsidRPr="004D577A" w:rsidRDefault="00AD51AB" w:rsidP="00AD51AB">
      <w:pPr>
        <w:jc w:val="both"/>
      </w:pPr>
    </w:p>
    <w:p w14:paraId="428FF2A7" w14:textId="045104EC" w:rsidR="00AD51AB" w:rsidRPr="004D577A" w:rsidRDefault="00AD51AB" w:rsidP="00AD51AB">
      <w:pPr>
        <w:pStyle w:val="ListParagraph"/>
        <w:numPr>
          <w:ilvl w:val="0"/>
          <w:numId w:val="2"/>
        </w:numPr>
        <w:jc w:val="both"/>
      </w:pPr>
      <w:r w:rsidRPr="004D577A">
        <w:t>Ispunjenje cilja (trenutno stanje):</w:t>
      </w:r>
    </w:p>
    <w:p w14:paraId="2ADDB0EA" w14:textId="77777777" w:rsidR="00AD51AB" w:rsidRPr="004D577A" w:rsidRDefault="00AD51AB" w:rsidP="00AD51AB">
      <w:pPr>
        <w:ind w:firstLine="360"/>
        <w:jc w:val="both"/>
      </w:pPr>
      <w:r w:rsidRPr="004D577A">
        <w:t>Financijska sredstva izdvojena iz Proračuna Grada za unaprjeđenje sustava civilne zaštite u 2024. godini su:</w:t>
      </w:r>
    </w:p>
    <w:p w14:paraId="15D8BDB4" w14:textId="0CC1B738" w:rsidR="00AD51AB" w:rsidRPr="004D577A" w:rsidRDefault="00AD51AB" w:rsidP="00AD51AB">
      <w:pPr>
        <w:pStyle w:val="ListParagraph"/>
        <w:numPr>
          <w:ilvl w:val="0"/>
          <w:numId w:val="2"/>
        </w:numPr>
        <w:jc w:val="both"/>
      </w:pPr>
      <w:r w:rsidRPr="004D577A">
        <w:t>Civilna zaštita i HGSS – 8.750,00 Eura</w:t>
      </w:r>
    </w:p>
    <w:p w14:paraId="36F25AD0" w14:textId="22C37849" w:rsidR="00AD51AB" w:rsidRPr="004D577A" w:rsidRDefault="00AD51AB" w:rsidP="00AD51AB">
      <w:pPr>
        <w:pStyle w:val="ListParagraph"/>
        <w:numPr>
          <w:ilvl w:val="0"/>
          <w:numId w:val="2"/>
        </w:numPr>
        <w:jc w:val="both"/>
      </w:pPr>
      <w:r w:rsidRPr="004D577A">
        <w:t>Civilna zaštita i vatrogastvo – 412.351,45 Eura</w:t>
      </w:r>
    </w:p>
    <w:p w14:paraId="0A92AECA" w14:textId="00F36780" w:rsidR="00AD51AB" w:rsidRPr="004D577A" w:rsidRDefault="00AD51AB" w:rsidP="00AD51AB">
      <w:pPr>
        <w:pStyle w:val="ListParagraph"/>
        <w:numPr>
          <w:ilvl w:val="0"/>
          <w:numId w:val="2"/>
        </w:numPr>
        <w:jc w:val="both"/>
      </w:pPr>
      <w:r w:rsidRPr="004D577A">
        <w:t>Crveni križ – 51.739,94 Eura</w:t>
      </w:r>
    </w:p>
    <w:p w14:paraId="43A50652" w14:textId="77777777" w:rsidR="00AD51AB" w:rsidRPr="004D577A" w:rsidRDefault="00AD51AB" w:rsidP="00AD51AB">
      <w:pPr>
        <w:ind w:firstLine="360"/>
        <w:jc w:val="both"/>
      </w:pPr>
      <w:r w:rsidRPr="004D577A">
        <w:lastRenderedPageBreak/>
        <w:t>U cilju provedbe mjera civilne zaštite, posebno evakuacije i zbrinjavanja građana, u proteklom razdoblju sukladno financijskim mogućnostima Grad je osigurao sredstva civilne zaštite za potrebe Grada. Nabavka opreme, sredstava, odora civilne zaštite te vježbe i izobrazba postrojbi i pripadnika civilne zaštite, realizirat će se na prijedlog Stožera civilne zaštite Grada temeljem predloženog financijskog plana za naredno razdoblje.</w:t>
      </w:r>
    </w:p>
    <w:p w14:paraId="2CF0414C" w14:textId="77777777" w:rsidR="00AD51AB" w:rsidRPr="004D577A" w:rsidRDefault="00AD51AB" w:rsidP="00AD51AB">
      <w:pPr>
        <w:jc w:val="both"/>
      </w:pPr>
    </w:p>
    <w:p w14:paraId="1805BB5B" w14:textId="77777777" w:rsidR="00AD51AB" w:rsidRPr="004D577A" w:rsidRDefault="00AD51AB" w:rsidP="00AD51AB">
      <w:pPr>
        <w:jc w:val="center"/>
        <w:rPr>
          <w:b/>
          <w:bCs/>
        </w:rPr>
      </w:pPr>
      <w:r w:rsidRPr="004D577A">
        <w:rPr>
          <w:b/>
          <w:bCs/>
        </w:rPr>
        <w:t>3. DOPRINOS NOSITELJA I SUDIONIKA U PROVOĐENJU MJERA I AKTIVNOSTI IZ PLANA RAZVOJA SUSTAVA CIVILNE ZAŠTITETEREDEFINIRANJE PRIORITETA</w:t>
      </w:r>
    </w:p>
    <w:p w14:paraId="2EF1551F" w14:textId="77777777" w:rsidR="00AD51AB" w:rsidRPr="004D577A" w:rsidRDefault="00AD51AB" w:rsidP="00AD51AB">
      <w:pPr>
        <w:jc w:val="both"/>
      </w:pPr>
    </w:p>
    <w:p w14:paraId="7B5B4F8A" w14:textId="77777777" w:rsidR="00AD51AB" w:rsidRPr="004D577A" w:rsidRDefault="00AD51AB" w:rsidP="00AD51AB">
      <w:pPr>
        <w:ind w:firstLine="720"/>
        <w:jc w:val="both"/>
      </w:pPr>
      <w:r w:rsidRPr="004D577A">
        <w:t>Potrebno je konstantno raditi na doprinosu nositelja i sudionika sustava civilne zaštite u provođenju mjera i aktivnosti U skladu sa Smjernicama za organizaciju i razvoj sustava civilne zaštite za period od 2025. – 2028. godine i Analizom stanja sustava civilne zaštite na području Grada Hvara u 2024. godini, utvrđuje se Godišnji plan aktivnosti za 2025. godinu. U njemu će biti prikazane planirane aktivnosti sustava civilne zaštite prema redefiniranim prioritetima za narednu godinu u skladu sa zakonskim obavezama i trenutnim stanjem civilne zaštite na području Grada u 2024. godini. Poseban naglasak je na popunjavanju i osposobljavanju postrojbe civilne zaštite opće namjene te povjerenikai zamjenika povjerenika civilne zaštite kao i redovitom donošenju ostale dokumentacije iz područja civilne zaštite te provođenju vježbi civilne zaštite i redovitom sazivanju sjednice Stožera civilne zaštite.</w:t>
      </w:r>
    </w:p>
    <w:p w14:paraId="790753B2" w14:textId="77777777" w:rsidR="00AD51AB" w:rsidRPr="004D577A" w:rsidRDefault="00AD51AB" w:rsidP="00AD51AB">
      <w:pPr>
        <w:jc w:val="both"/>
      </w:pPr>
    </w:p>
    <w:p w14:paraId="2922C987" w14:textId="77777777" w:rsidR="00AD51AB" w:rsidRPr="004D577A" w:rsidRDefault="00AD51AB" w:rsidP="00AD51AB">
      <w:pPr>
        <w:ind w:firstLine="720"/>
        <w:jc w:val="both"/>
      </w:pPr>
      <w:r w:rsidRPr="004D577A">
        <w:t>Ova Analiza stanja sustava civilne zaštite u Gradu Hvaru objavit će se u ''Službenom glasniku Grada Hvara“.</w:t>
      </w:r>
    </w:p>
    <w:p w14:paraId="369A0F3E" w14:textId="77777777" w:rsidR="00AD51AB" w:rsidRPr="004D577A" w:rsidRDefault="00AD51AB" w:rsidP="00AD51AB">
      <w:pPr>
        <w:jc w:val="both"/>
      </w:pPr>
    </w:p>
    <w:p w14:paraId="4F479723" w14:textId="77777777" w:rsidR="00AD51AB" w:rsidRPr="004D577A" w:rsidRDefault="00AD51AB" w:rsidP="00AD51AB">
      <w:pPr>
        <w:jc w:val="center"/>
        <w:rPr>
          <w:b/>
          <w:bCs/>
          <w:i/>
          <w:iCs/>
        </w:rPr>
      </w:pPr>
      <w:r w:rsidRPr="004D577A">
        <w:rPr>
          <w:b/>
          <w:bCs/>
          <w:i/>
          <w:iCs/>
        </w:rPr>
        <w:t>REPUBLIKA HRVATSKA</w:t>
      </w:r>
    </w:p>
    <w:p w14:paraId="087DFCD9" w14:textId="77777777" w:rsidR="00AD51AB" w:rsidRPr="004D577A" w:rsidRDefault="00AD51AB" w:rsidP="00AD51AB">
      <w:pPr>
        <w:jc w:val="center"/>
        <w:rPr>
          <w:b/>
          <w:bCs/>
          <w:i/>
          <w:iCs/>
        </w:rPr>
      </w:pPr>
      <w:r w:rsidRPr="004D577A">
        <w:rPr>
          <w:b/>
          <w:bCs/>
          <w:i/>
          <w:iCs/>
        </w:rPr>
        <w:t>SPLITSKO DALMATINSKA ŽUPANIJA</w:t>
      </w:r>
    </w:p>
    <w:p w14:paraId="6459D038" w14:textId="77777777" w:rsidR="00AD51AB" w:rsidRPr="004D577A" w:rsidRDefault="00AD51AB" w:rsidP="00AD51AB">
      <w:pPr>
        <w:jc w:val="center"/>
        <w:rPr>
          <w:b/>
          <w:bCs/>
          <w:i/>
          <w:iCs/>
        </w:rPr>
      </w:pPr>
      <w:r w:rsidRPr="004D577A">
        <w:rPr>
          <w:b/>
          <w:bCs/>
          <w:i/>
          <w:iCs/>
        </w:rPr>
        <w:t>GRAD HVAR</w:t>
      </w:r>
    </w:p>
    <w:p w14:paraId="6495E7CE" w14:textId="77777777" w:rsidR="00AD51AB" w:rsidRPr="004D577A" w:rsidRDefault="00AD51AB" w:rsidP="00AD51AB">
      <w:pPr>
        <w:jc w:val="center"/>
        <w:rPr>
          <w:b/>
          <w:bCs/>
          <w:i/>
          <w:iCs/>
        </w:rPr>
      </w:pPr>
      <w:r w:rsidRPr="004D577A">
        <w:rPr>
          <w:b/>
          <w:bCs/>
          <w:i/>
          <w:iCs/>
        </w:rPr>
        <w:t>GRADSKO VIJEĆE</w:t>
      </w:r>
    </w:p>
    <w:p w14:paraId="65EAC684" w14:textId="77777777" w:rsidR="00AD51AB" w:rsidRPr="004D577A" w:rsidRDefault="00AD51AB" w:rsidP="00AD51AB">
      <w:pPr>
        <w:jc w:val="both"/>
      </w:pPr>
      <w:r w:rsidRPr="004D577A">
        <w:tab/>
      </w:r>
      <w:r w:rsidRPr="004D577A">
        <w:tab/>
      </w:r>
    </w:p>
    <w:p w14:paraId="7ACE9961" w14:textId="77777777" w:rsidR="00AD51AB" w:rsidRPr="004D577A" w:rsidRDefault="00AD51AB" w:rsidP="00AD51AB">
      <w:pPr>
        <w:jc w:val="both"/>
      </w:pPr>
      <w:r w:rsidRPr="004D577A">
        <w:t>KLASA:217-01/25-01/01</w:t>
      </w:r>
      <w:r w:rsidRPr="004D577A">
        <w:tab/>
      </w:r>
    </w:p>
    <w:p w14:paraId="62DF1FDD" w14:textId="77777777" w:rsidR="00AD51AB" w:rsidRPr="004D577A" w:rsidRDefault="00AD51AB" w:rsidP="00AD51AB">
      <w:pPr>
        <w:jc w:val="both"/>
      </w:pPr>
      <w:r w:rsidRPr="004D577A">
        <w:t>URBROJ: 2181-2-02-25-02</w:t>
      </w:r>
    </w:p>
    <w:p w14:paraId="24D6446B" w14:textId="77777777" w:rsidR="00AD51AB" w:rsidRPr="004D577A" w:rsidRDefault="00AD51AB" w:rsidP="00AD51AB">
      <w:pPr>
        <w:jc w:val="both"/>
      </w:pPr>
      <w:r w:rsidRPr="004D577A">
        <w:t>Hvar, 17. ožujka 2025. godine</w:t>
      </w:r>
    </w:p>
    <w:p w14:paraId="4B0B7C43" w14:textId="77777777" w:rsidR="00AD51AB" w:rsidRPr="004D577A" w:rsidRDefault="00AD51AB" w:rsidP="00AD51AB">
      <w:pPr>
        <w:jc w:val="both"/>
      </w:pPr>
    </w:p>
    <w:p w14:paraId="12AAE372" w14:textId="77102F38" w:rsidR="00AD51AB" w:rsidRPr="004D577A" w:rsidRDefault="00AD51AB" w:rsidP="00AD51AB">
      <w:pPr>
        <w:jc w:val="center"/>
      </w:pPr>
      <w:r w:rsidRPr="004D577A">
        <w:t xml:space="preserve">                 PREDSJEDNIK</w:t>
      </w:r>
    </w:p>
    <w:p w14:paraId="40E43C5E" w14:textId="24137550" w:rsidR="00AD51AB" w:rsidRPr="004D577A" w:rsidRDefault="00AD51AB" w:rsidP="00AD51AB">
      <w:pPr>
        <w:jc w:val="center"/>
      </w:pPr>
      <w:r w:rsidRPr="004D577A">
        <w:t xml:space="preserve">                GRADSKOG VIJEĆA:</w:t>
      </w:r>
    </w:p>
    <w:p w14:paraId="6614E1FB" w14:textId="0E891CEC" w:rsidR="00AD51AB" w:rsidRPr="004D577A" w:rsidRDefault="00AD51AB" w:rsidP="00AD51AB">
      <w:pPr>
        <w:jc w:val="center"/>
      </w:pPr>
      <w:r w:rsidRPr="004D577A">
        <w:t xml:space="preserve">                 Jurica  Miličić mag.iur., v.r.</w:t>
      </w:r>
    </w:p>
    <w:p w14:paraId="44F4371D" w14:textId="77777777" w:rsidR="00AD51AB" w:rsidRPr="004D577A" w:rsidRDefault="00AD51AB" w:rsidP="00AD51AB">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4D577A">
        <w:rPr>
          <w:lang w:eastAsia="hr-HR"/>
        </w:rPr>
        <w:t>* * * * * * * * * * * * * * * * * * * * * * * * * * * *</w:t>
      </w:r>
    </w:p>
    <w:p w14:paraId="65E0CE8B" w14:textId="77777777" w:rsidR="00AD51AB" w:rsidRPr="004D577A" w:rsidRDefault="00AD51AB" w:rsidP="00AD51AB">
      <w:pPr>
        <w:jc w:val="both"/>
      </w:pPr>
    </w:p>
    <w:p w14:paraId="3BF2E88E" w14:textId="77777777" w:rsidR="00ED5F28" w:rsidRPr="004D577A" w:rsidRDefault="00ED5F28" w:rsidP="00ED5F28">
      <w:pPr>
        <w:ind w:firstLine="720"/>
        <w:jc w:val="both"/>
      </w:pPr>
      <w:r w:rsidRPr="004D577A">
        <w:t xml:space="preserve">Na temelju članka 17. stavka 1. Zakona o sustavu civilne zaštite („Narodne novine“ br. 82/15, 118/18, 31/20, 20/21, 114/22), članka 54., 55., 56. i 57. Pravilnika o nositeljima, sadržaju i postupcima izrade planskih dokumenata u civilnoj zaštiti te načinu informiranja javnosti u postupku njihovog donošenja („Narodne novine“ br. 66/21) i članka 25. </w:t>
      </w:r>
      <w:r w:rsidRPr="004D577A">
        <w:t xml:space="preserve">Statuta Grada Hvara Gradsko vijeće Grada Hvara 45. sjednici održanoj dana 17. ožujka 2025. godine, donosi </w:t>
      </w:r>
    </w:p>
    <w:p w14:paraId="70D064C7" w14:textId="77777777" w:rsidR="00ED5F28" w:rsidRPr="004D577A" w:rsidRDefault="00ED5F28" w:rsidP="00ED5F28">
      <w:pPr>
        <w:jc w:val="both"/>
      </w:pPr>
    </w:p>
    <w:p w14:paraId="05B7144B" w14:textId="77777777" w:rsidR="00ED5F28" w:rsidRPr="004D577A" w:rsidRDefault="00ED5F28" w:rsidP="00ED5F28">
      <w:pPr>
        <w:jc w:val="center"/>
        <w:rPr>
          <w:b/>
          <w:bCs/>
          <w:sz w:val="24"/>
          <w:szCs w:val="24"/>
        </w:rPr>
      </w:pPr>
      <w:r w:rsidRPr="004D577A">
        <w:rPr>
          <w:b/>
          <w:bCs/>
          <w:sz w:val="24"/>
          <w:szCs w:val="24"/>
        </w:rPr>
        <w:t>SMJERNICE</w:t>
      </w:r>
    </w:p>
    <w:p w14:paraId="5B92273C" w14:textId="77777777" w:rsidR="00ED5F28" w:rsidRPr="004D577A" w:rsidRDefault="00ED5F28" w:rsidP="00ED5F28">
      <w:pPr>
        <w:jc w:val="center"/>
        <w:rPr>
          <w:b/>
          <w:bCs/>
        </w:rPr>
      </w:pPr>
      <w:r w:rsidRPr="004D577A">
        <w:rPr>
          <w:b/>
          <w:bCs/>
        </w:rPr>
        <w:t>za organizaciju i razvoj sustava civilne zaštite</w:t>
      </w:r>
    </w:p>
    <w:p w14:paraId="10F80629" w14:textId="77777777" w:rsidR="00ED5F28" w:rsidRPr="004D577A" w:rsidRDefault="00ED5F28" w:rsidP="00ED5F28">
      <w:pPr>
        <w:jc w:val="center"/>
        <w:rPr>
          <w:b/>
          <w:bCs/>
        </w:rPr>
      </w:pPr>
      <w:r w:rsidRPr="004D577A">
        <w:rPr>
          <w:b/>
          <w:bCs/>
        </w:rPr>
        <w:t>na području Grada Hvara  za razdoblje od 2025. do 2028. godine</w:t>
      </w:r>
    </w:p>
    <w:p w14:paraId="161112D0" w14:textId="77777777" w:rsidR="00ED5F28" w:rsidRPr="004D577A" w:rsidRDefault="00ED5F28" w:rsidP="00ED5F28">
      <w:pPr>
        <w:jc w:val="center"/>
        <w:rPr>
          <w:b/>
          <w:bCs/>
        </w:rPr>
      </w:pPr>
    </w:p>
    <w:p w14:paraId="280B66B8" w14:textId="77777777" w:rsidR="00ED5F28" w:rsidRPr="004D577A" w:rsidRDefault="00ED5F28" w:rsidP="00ED5F28">
      <w:pPr>
        <w:jc w:val="center"/>
        <w:rPr>
          <w:b/>
          <w:bCs/>
        </w:rPr>
      </w:pPr>
      <w:r w:rsidRPr="004D577A">
        <w:rPr>
          <w:b/>
          <w:bCs/>
        </w:rPr>
        <w:t>1. UVOD</w:t>
      </w:r>
    </w:p>
    <w:p w14:paraId="58705A50" w14:textId="77777777" w:rsidR="00ED5F28" w:rsidRPr="004D577A" w:rsidRDefault="00ED5F28" w:rsidP="00ED5F28">
      <w:pPr>
        <w:jc w:val="both"/>
      </w:pPr>
    </w:p>
    <w:p w14:paraId="6945951D" w14:textId="77777777" w:rsidR="00ED5F28" w:rsidRPr="004D577A" w:rsidRDefault="00ED5F28" w:rsidP="00ED5F28">
      <w:pPr>
        <w:ind w:firstLine="720"/>
        <w:jc w:val="both"/>
      </w:pPr>
      <w:r w:rsidRPr="004D577A">
        <w:t>Smjernicama za organizaciju i razvoj sustava civilne zaštite definiraju se pojedinačni ciljevi i sveukupni cilj, konkretni koraci, potrebne mjere poradi kojih se ti koraci utvrđuju prioritetnim u sustavu civilne zaštite za rok od 4 godine i to na svim subpodručjima sustava civilne zaštite. Smjernicama se utvrđuje i način provođenja kontinuiranog nadzora njihovog provođenja s nositeljima, način izvješćivanja odgovorne osobe te izrada, predlaganje i usvajanje interventnih mjera kada se utvrde značajna odstupanja koja ugrožavaju ostvarivanje pojedinačnih ili sveukupnog cilja na području civilne zaštite.</w:t>
      </w:r>
    </w:p>
    <w:p w14:paraId="2D766283" w14:textId="77777777" w:rsidR="00ED5F28" w:rsidRPr="004D577A" w:rsidRDefault="00ED5F28" w:rsidP="00ED5F28">
      <w:pPr>
        <w:jc w:val="both"/>
      </w:pPr>
    </w:p>
    <w:p w14:paraId="31AE016D" w14:textId="77777777" w:rsidR="00ED5F28" w:rsidRPr="004D577A" w:rsidRDefault="00ED5F28" w:rsidP="00ED5F28">
      <w:pPr>
        <w:ind w:firstLine="720"/>
        <w:jc w:val="both"/>
      </w:pPr>
      <w:r w:rsidRPr="004D577A">
        <w:t>Ciljevi Smjernica utvrđuju se na temelju Procjene rizika od velikih nesreća Grada Hvara  i Plana djelovanja civilne zaštite Grada Hvara, s naglaskom na preventivne mjere, odnosno povezivanje s javnim politikama i nositeljima kako bi se omogućilo odgovorno upravljanje rizicima od strane svih sektorskih sudionika s lokalne razine sustava civilne zaštite te razvoj organizacije sustava civilne zaštite i operativnih kapaciteta za reagiranje u velikim nesrećama.</w:t>
      </w:r>
    </w:p>
    <w:p w14:paraId="7B797129" w14:textId="77777777" w:rsidR="00ED5F28" w:rsidRPr="004D577A" w:rsidRDefault="00ED5F28" w:rsidP="00ED5F28">
      <w:pPr>
        <w:jc w:val="both"/>
      </w:pPr>
    </w:p>
    <w:p w14:paraId="7CF7256E" w14:textId="77777777" w:rsidR="00ED5F28" w:rsidRPr="004D577A" w:rsidRDefault="00ED5F28" w:rsidP="00ED5F28">
      <w:pPr>
        <w:jc w:val="center"/>
        <w:rPr>
          <w:b/>
          <w:bCs/>
        </w:rPr>
      </w:pPr>
      <w:r w:rsidRPr="004D577A">
        <w:rPr>
          <w:b/>
          <w:bCs/>
        </w:rPr>
        <w:t>2. CILJEVI SMJERNICA</w:t>
      </w:r>
    </w:p>
    <w:p w14:paraId="3063F0C3" w14:textId="77777777" w:rsidR="00ED5F28" w:rsidRPr="004D577A" w:rsidRDefault="00ED5F28" w:rsidP="00ED5F28">
      <w:pPr>
        <w:jc w:val="both"/>
      </w:pPr>
    </w:p>
    <w:p w14:paraId="05182FCD" w14:textId="77777777" w:rsidR="00ED5F28" w:rsidRPr="004D577A" w:rsidRDefault="00ED5F28" w:rsidP="00ED5F28">
      <w:pPr>
        <w:ind w:firstLine="720"/>
        <w:jc w:val="both"/>
      </w:pPr>
      <w:r w:rsidRPr="004D577A">
        <w:t>CILJ: Razvoj organizacije sustava civilne zaštite i operativnih kapaciteta za reagiranje u velikim nesrećama</w:t>
      </w:r>
    </w:p>
    <w:p w14:paraId="0BEE7F7A" w14:textId="77777777" w:rsidR="00ED5F28" w:rsidRPr="004D577A" w:rsidRDefault="00ED5F28" w:rsidP="00ED5F28">
      <w:pPr>
        <w:jc w:val="both"/>
      </w:pPr>
    </w:p>
    <w:p w14:paraId="579D210B" w14:textId="77777777" w:rsidR="00ED5F28" w:rsidRPr="004D577A" w:rsidRDefault="00ED5F28" w:rsidP="00ED5F28">
      <w:pPr>
        <w:ind w:firstLine="720"/>
        <w:jc w:val="both"/>
      </w:pPr>
      <w:r w:rsidRPr="004D577A">
        <w:t>Operativne snage sustava civilne zaštite koje trebaju djelovati na području Grada Hvara  su:</w:t>
      </w:r>
    </w:p>
    <w:p w14:paraId="420985E7" w14:textId="07781E91" w:rsidR="00ED5F28" w:rsidRPr="004D577A" w:rsidRDefault="00ED5F28" w:rsidP="00ED5F28">
      <w:pPr>
        <w:pStyle w:val="ListParagraph"/>
        <w:numPr>
          <w:ilvl w:val="3"/>
          <w:numId w:val="14"/>
        </w:numPr>
        <w:jc w:val="both"/>
      </w:pPr>
      <w:r w:rsidRPr="004D577A">
        <w:t xml:space="preserve">Stožer civilne zaštite GRADA HVARA </w:t>
      </w:r>
    </w:p>
    <w:p w14:paraId="0262BFC5" w14:textId="5B166E37" w:rsidR="00ED5F28" w:rsidRPr="004D577A" w:rsidRDefault="00ED5F28" w:rsidP="00ED5F28">
      <w:pPr>
        <w:pStyle w:val="ListParagraph"/>
        <w:numPr>
          <w:ilvl w:val="3"/>
          <w:numId w:val="14"/>
        </w:numPr>
        <w:jc w:val="both"/>
      </w:pPr>
      <w:r w:rsidRPr="004D577A">
        <w:t>DVD Hvar</w:t>
      </w:r>
    </w:p>
    <w:p w14:paraId="21639BAB" w14:textId="3133E953" w:rsidR="00ED5F28" w:rsidRPr="004D577A" w:rsidRDefault="00ED5F28" w:rsidP="00ED5F28">
      <w:pPr>
        <w:pStyle w:val="ListParagraph"/>
        <w:numPr>
          <w:ilvl w:val="3"/>
          <w:numId w:val="14"/>
        </w:numPr>
        <w:jc w:val="both"/>
      </w:pPr>
      <w:r w:rsidRPr="004D577A">
        <w:t>Gradsko društvo Crveni križ Hvar</w:t>
      </w:r>
    </w:p>
    <w:p w14:paraId="0557C452" w14:textId="1CF684B4" w:rsidR="00ED5F28" w:rsidRPr="004D577A" w:rsidRDefault="00ED5F28" w:rsidP="00ED5F28">
      <w:pPr>
        <w:pStyle w:val="ListParagraph"/>
        <w:numPr>
          <w:ilvl w:val="3"/>
          <w:numId w:val="14"/>
        </w:numPr>
        <w:jc w:val="both"/>
      </w:pPr>
      <w:r w:rsidRPr="004D577A">
        <w:t>Hrvatska gorska služba spašavanja (HGSS) – Stanica Split</w:t>
      </w:r>
    </w:p>
    <w:p w14:paraId="13133610" w14:textId="7C1CB727" w:rsidR="00ED5F28" w:rsidRPr="004D577A" w:rsidRDefault="00ED5F28" w:rsidP="00ED5F28">
      <w:pPr>
        <w:pStyle w:val="ListParagraph"/>
        <w:numPr>
          <w:ilvl w:val="3"/>
          <w:numId w:val="14"/>
        </w:numPr>
        <w:jc w:val="both"/>
      </w:pPr>
      <w:r w:rsidRPr="004D577A">
        <w:t>Postrojba civilne zaštite opće namjene Grada Hvara</w:t>
      </w:r>
    </w:p>
    <w:p w14:paraId="630DC719" w14:textId="3B323409" w:rsidR="00ED5F28" w:rsidRPr="004D577A" w:rsidRDefault="00ED5F28" w:rsidP="00ED5F28">
      <w:pPr>
        <w:pStyle w:val="ListParagraph"/>
        <w:numPr>
          <w:ilvl w:val="3"/>
          <w:numId w:val="14"/>
        </w:numPr>
        <w:jc w:val="both"/>
      </w:pPr>
      <w:r w:rsidRPr="004D577A">
        <w:lastRenderedPageBreak/>
        <w:t xml:space="preserve">Povjerenici i zamjenici povjerenika civilne zaštite Grada Hvara </w:t>
      </w:r>
    </w:p>
    <w:p w14:paraId="229BE845" w14:textId="5A6C3975" w:rsidR="00ED5F28" w:rsidRPr="004D577A" w:rsidRDefault="00ED5F28" w:rsidP="00ED5F28">
      <w:pPr>
        <w:pStyle w:val="ListParagraph"/>
        <w:numPr>
          <w:ilvl w:val="3"/>
          <w:numId w:val="14"/>
        </w:numPr>
        <w:jc w:val="both"/>
      </w:pPr>
      <w:r w:rsidRPr="004D577A">
        <w:t>Udruge od značaja za sustav civilne zaštite</w:t>
      </w:r>
    </w:p>
    <w:p w14:paraId="522A5EE8" w14:textId="2D4DE48F" w:rsidR="00ED5F28" w:rsidRPr="004D577A" w:rsidRDefault="00ED5F28" w:rsidP="00ED5F28">
      <w:pPr>
        <w:pStyle w:val="ListParagraph"/>
        <w:numPr>
          <w:ilvl w:val="3"/>
          <w:numId w:val="14"/>
        </w:numPr>
        <w:jc w:val="both"/>
      </w:pPr>
      <w:r w:rsidRPr="004D577A">
        <w:t>Koordinatori na lokaciji</w:t>
      </w:r>
    </w:p>
    <w:p w14:paraId="3E87BAD4" w14:textId="4876C5B9" w:rsidR="00ED5F28" w:rsidRPr="004D577A" w:rsidRDefault="00ED5F28" w:rsidP="00ED5F28">
      <w:pPr>
        <w:pStyle w:val="ListParagraph"/>
        <w:numPr>
          <w:ilvl w:val="3"/>
          <w:numId w:val="14"/>
        </w:numPr>
        <w:jc w:val="both"/>
      </w:pPr>
      <w:r w:rsidRPr="004D577A">
        <w:t>Pravne osobe u sustavu civilne zaštite</w:t>
      </w:r>
    </w:p>
    <w:p w14:paraId="78173AF8" w14:textId="77777777" w:rsidR="00ED5F28" w:rsidRPr="004D577A" w:rsidRDefault="00ED5F28" w:rsidP="00ED5F28">
      <w:pPr>
        <w:jc w:val="both"/>
      </w:pPr>
    </w:p>
    <w:p w14:paraId="2E3E21C6" w14:textId="08669413" w:rsidR="00ED5F28" w:rsidRPr="004D577A" w:rsidRDefault="00ED5F28" w:rsidP="00ED5F28">
      <w:pPr>
        <w:jc w:val="center"/>
        <w:rPr>
          <w:u w:val="single"/>
        </w:rPr>
      </w:pPr>
      <w:r w:rsidRPr="004D577A">
        <w:rPr>
          <w:u w:val="single"/>
        </w:rPr>
        <w:t>Stožer civilne zaštite Grada Hvara</w:t>
      </w:r>
    </w:p>
    <w:p w14:paraId="20A26F24" w14:textId="77777777" w:rsidR="00ED5F28" w:rsidRPr="004D577A" w:rsidRDefault="00ED5F28" w:rsidP="00ED5F28">
      <w:pPr>
        <w:jc w:val="both"/>
      </w:pPr>
    </w:p>
    <w:p w14:paraId="128E7320" w14:textId="77777777" w:rsidR="00ED5F28" w:rsidRPr="004D577A" w:rsidRDefault="00ED5F28" w:rsidP="00ED5F28">
      <w:pPr>
        <w:ind w:firstLine="720"/>
        <w:jc w:val="both"/>
      </w:pPr>
      <w:r w:rsidRPr="004D577A">
        <w:t>Gradonačelnik je Odlukom osnovao Stožer civilne zaštite te imenovao načelnika, zamjenika načelnika i članove stožera civilne zaštite. Gradonačelnik  za osnovani Stožer je donio Poslovnik o radu Stožera CZ Grada kojim se definira način rada Stožera. Gradonačelnik je donio Odluku o donošenju Plana pozivanja i aktiviranja Stožera CZ. Obavljeno je osposobljavanje dijela članova Stožera civilne zaštite. Za unaprjeđenje postojećeg stanja u promatranom periodu potrebno je:</w:t>
      </w:r>
    </w:p>
    <w:p w14:paraId="7DE34B31" w14:textId="0E1D3CDC" w:rsidR="00ED5F28" w:rsidRPr="004D577A" w:rsidRDefault="00ED5F28" w:rsidP="00ED5F28">
      <w:pPr>
        <w:pStyle w:val="ListParagraph"/>
        <w:numPr>
          <w:ilvl w:val="0"/>
          <w:numId w:val="2"/>
        </w:numPr>
        <w:jc w:val="both"/>
      </w:pPr>
      <w:r w:rsidRPr="004D577A">
        <w:t>kontinuirani rad svih članova Stožera civilne zaštite</w:t>
      </w:r>
    </w:p>
    <w:p w14:paraId="13C89C53" w14:textId="4FE505DA" w:rsidR="00ED5F28" w:rsidRPr="004D577A" w:rsidRDefault="00ED5F28" w:rsidP="00ED5F28">
      <w:pPr>
        <w:pStyle w:val="ListParagraph"/>
        <w:numPr>
          <w:ilvl w:val="0"/>
          <w:numId w:val="2"/>
        </w:numPr>
        <w:jc w:val="both"/>
      </w:pPr>
      <w:r w:rsidRPr="004D577A">
        <w:t>redovito održavanje sjednica Stožera civilne zaštite</w:t>
      </w:r>
    </w:p>
    <w:p w14:paraId="1221EA02" w14:textId="074B4813" w:rsidR="00ED5F28" w:rsidRPr="004D577A" w:rsidRDefault="00ED5F28" w:rsidP="00ED5F28">
      <w:pPr>
        <w:pStyle w:val="ListParagraph"/>
        <w:numPr>
          <w:ilvl w:val="0"/>
          <w:numId w:val="2"/>
        </w:numPr>
        <w:jc w:val="both"/>
      </w:pPr>
      <w:r w:rsidRPr="004D577A">
        <w:t>pravodobno reagiranje i odlučivanje</w:t>
      </w:r>
    </w:p>
    <w:p w14:paraId="3A1AF7A3" w14:textId="1950DF69" w:rsidR="00ED5F28" w:rsidRPr="004D577A" w:rsidRDefault="00ED5F28" w:rsidP="00ED5F28">
      <w:pPr>
        <w:pStyle w:val="ListParagraph"/>
        <w:numPr>
          <w:ilvl w:val="0"/>
          <w:numId w:val="2"/>
        </w:numPr>
        <w:jc w:val="both"/>
      </w:pPr>
      <w:r w:rsidRPr="004D577A">
        <w:t>osposobiti ostatak članova Stožera</w:t>
      </w:r>
    </w:p>
    <w:p w14:paraId="379B08CC" w14:textId="58345F59" w:rsidR="00ED5F28" w:rsidRPr="004D577A" w:rsidRDefault="00ED5F28" w:rsidP="00ED5F28">
      <w:pPr>
        <w:pStyle w:val="ListParagraph"/>
        <w:numPr>
          <w:ilvl w:val="0"/>
          <w:numId w:val="2"/>
        </w:numPr>
        <w:jc w:val="both"/>
      </w:pPr>
      <w:r w:rsidRPr="004D577A">
        <w:t>kontinuirano uvježbavanje i opremanje</w:t>
      </w:r>
    </w:p>
    <w:p w14:paraId="51AD591E" w14:textId="1D42E29F" w:rsidR="00ED5F28" w:rsidRPr="004D577A" w:rsidRDefault="00ED5F28" w:rsidP="00ED5F28">
      <w:pPr>
        <w:pStyle w:val="ListParagraph"/>
        <w:numPr>
          <w:ilvl w:val="0"/>
          <w:numId w:val="2"/>
        </w:numPr>
        <w:jc w:val="both"/>
      </w:pPr>
      <w:r w:rsidRPr="004D577A">
        <w:t>kontinuirano ažuriranje podataka o članovima</w:t>
      </w:r>
    </w:p>
    <w:p w14:paraId="0240BA08" w14:textId="5B68BB2D" w:rsidR="00ED5F28" w:rsidRPr="004D577A" w:rsidRDefault="00ED5F28" w:rsidP="00ED5F28">
      <w:pPr>
        <w:pStyle w:val="ListParagraph"/>
        <w:numPr>
          <w:ilvl w:val="0"/>
          <w:numId w:val="2"/>
        </w:numPr>
        <w:jc w:val="both"/>
      </w:pPr>
      <w:r w:rsidRPr="004D577A">
        <w:t>upoznavanje sa izmjenama  u normativnom uređenju i promjenama u planskim dokumentima u području civilne zaštite</w:t>
      </w:r>
    </w:p>
    <w:p w14:paraId="082D6820" w14:textId="77777777" w:rsidR="00ED5F28" w:rsidRPr="004D577A" w:rsidRDefault="00ED5F28" w:rsidP="00ED5F28">
      <w:pPr>
        <w:jc w:val="both"/>
      </w:pPr>
    </w:p>
    <w:p w14:paraId="51005557" w14:textId="77777777" w:rsidR="00ED5F28" w:rsidRPr="004D577A" w:rsidRDefault="00ED5F28" w:rsidP="00ED5F28">
      <w:pPr>
        <w:jc w:val="center"/>
        <w:rPr>
          <w:u w:val="single"/>
        </w:rPr>
      </w:pPr>
      <w:r w:rsidRPr="004D577A">
        <w:rPr>
          <w:u w:val="single"/>
        </w:rPr>
        <w:t>DVD Hvar</w:t>
      </w:r>
    </w:p>
    <w:p w14:paraId="14D6C08B" w14:textId="77777777" w:rsidR="00ED5F28" w:rsidRPr="004D577A" w:rsidRDefault="00ED5F28" w:rsidP="00ED5F28">
      <w:pPr>
        <w:jc w:val="both"/>
      </w:pPr>
    </w:p>
    <w:p w14:paraId="0DA545CD" w14:textId="77777777" w:rsidR="00ED5F28" w:rsidRPr="004D577A" w:rsidRDefault="00ED5F28" w:rsidP="00ED5F28">
      <w:pPr>
        <w:ind w:firstLine="720"/>
        <w:jc w:val="both"/>
      </w:pPr>
      <w:r w:rsidRPr="004D577A">
        <w:t xml:space="preserve">Vatrogastvo Grada je po stručnosti, opremljenosti i osposobljenosti i spremnosti, najkvalitetnija postojeća operativna i organizirana snaga civilne zaštite i njen glavni nositelj na ovom području. Na području Grada djeluje dobrovoljno vatrogasno društvo Hvar. </w:t>
      </w:r>
    </w:p>
    <w:p w14:paraId="0047D096" w14:textId="77777777" w:rsidR="00ED5F28" w:rsidRPr="004D577A" w:rsidRDefault="00ED5F28" w:rsidP="00ED5F28">
      <w:pPr>
        <w:jc w:val="both"/>
      </w:pPr>
    </w:p>
    <w:p w14:paraId="187390E2" w14:textId="7606DC8C" w:rsidR="00ED5F28" w:rsidRPr="004D577A" w:rsidRDefault="00ED5F28" w:rsidP="00ED5F28">
      <w:pPr>
        <w:ind w:firstLine="720"/>
        <w:jc w:val="both"/>
      </w:pPr>
      <w:r w:rsidRPr="004D577A">
        <w:t xml:space="preserve">Na području Grada su održavani protupožarni putovi sukladno financijskim mogućnostima i Planu održavanja. </w:t>
      </w:r>
    </w:p>
    <w:p w14:paraId="2489E58D" w14:textId="77777777" w:rsidR="00ED5F28" w:rsidRPr="004D577A" w:rsidRDefault="00ED5F28" w:rsidP="00ED5F28">
      <w:pPr>
        <w:jc w:val="both"/>
      </w:pPr>
    </w:p>
    <w:p w14:paraId="59381595" w14:textId="77777777" w:rsidR="00ED5F28" w:rsidRPr="004D577A" w:rsidRDefault="00ED5F28" w:rsidP="00ED5F28">
      <w:pPr>
        <w:ind w:firstLine="720"/>
        <w:jc w:val="both"/>
      </w:pPr>
      <w:r w:rsidRPr="004D577A">
        <w:t>Za unaprjeđenje postojećeg stanja u promatranom periodu potrebno je:</w:t>
      </w:r>
    </w:p>
    <w:p w14:paraId="57A0DA48" w14:textId="4BAF54C7" w:rsidR="00ED5F28" w:rsidRPr="004D577A" w:rsidRDefault="00ED5F28" w:rsidP="00ED5F28">
      <w:pPr>
        <w:pStyle w:val="ListParagraph"/>
        <w:numPr>
          <w:ilvl w:val="0"/>
          <w:numId w:val="2"/>
        </w:numPr>
        <w:jc w:val="both"/>
      </w:pPr>
      <w:r w:rsidRPr="004D577A">
        <w:t xml:space="preserve">na godišnjoj bazi ažurirati Plan zaštite od požara </w:t>
      </w:r>
    </w:p>
    <w:p w14:paraId="50E2DE3D" w14:textId="76B3031F" w:rsidR="00ED5F28" w:rsidRPr="004D577A" w:rsidRDefault="00ED5F28" w:rsidP="00ED5F28">
      <w:pPr>
        <w:pStyle w:val="ListParagraph"/>
        <w:numPr>
          <w:ilvl w:val="0"/>
          <w:numId w:val="2"/>
        </w:numPr>
        <w:jc w:val="both"/>
      </w:pPr>
      <w:r w:rsidRPr="004D577A">
        <w:t>redovito donositi dokumentaciju iz područja zaštite od požara</w:t>
      </w:r>
    </w:p>
    <w:p w14:paraId="2A749B16" w14:textId="7E7F9B49" w:rsidR="00ED5F28" w:rsidRPr="004D577A" w:rsidRDefault="00ED5F28" w:rsidP="00ED5F28">
      <w:pPr>
        <w:pStyle w:val="ListParagraph"/>
        <w:numPr>
          <w:ilvl w:val="0"/>
          <w:numId w:val="2"/>
        </w:numPr>
        <w:jc w:val="both"/>
      </w:pPr>
      <w:r w:rsidRPr="004D577A">
        <w:t>provoditi opremanje, osposobljavanje i usavršavanje vatrogasnih kadrova</w:t>
      </w:r>
    </w:p>
    <w:p w14:paraId="566E5510" w14:textId="76201309" w:rsidR="00ED5F28" w:rsidRPr="004D577A" w:rsidRDefault="00ED5F28" w:rsidP="00ED5F28">
      <w:pPr>
        <w:pStyle w:val="ListParagraph"/>
        <w:numPr>
          <w:ilvl w:val="0"/>
          <w:numId w:val="2"/>
        </w:numPr>
        <w:jc w:val="both"/>
      </w:pPr>
      <w:r w:rsidRPr="004D577A">
        <w:t xml:space="preserve">nastaviti s održavanjem protupožarnih putova sukladno financijskim mogućnostima </w:t>
      </w:r>
    </w:p>
    <w:p w14:paraId="61C217E2" w14:textId="77777777" w:rsidR="00ED5F28" w:rsidRPr="004D577A" w:rsidRDefault="00ED5F28" w:rsidP="00ED5F28">
      <w:pPr>
        <w:jc w:val="both"/>
      </w:pPr>
    </w:p>
    <w:p w14:paraId="6E1B2778" w14:textId="77777777" w:rsidR="00ED5F28" w:rsidRPr="004D577A" w:rsidRDefault="00ED5F28" w:rsidP="00ED5F28">
      <w:pPr>
        <w:jc w:val="center"/>
        <w:rPr>
          <w:u w:val="single"/>
        </w:rPr>
      </w:pPr>
      <w:r w:rsidRPr="004D577A">
        <w:rPr>
          <w:u w:val="single"/>
        </w:rPr>
        <w:t>Gradsko društvo Crveni križ Hvar</w:t>
      </w:r>
    </w:p>
    <w:p w14:paraId="22C615CA" w14:textId="77777777" w:rsidR="00ED5F28" w:rsidRPr="004D577A" w:rsidRDefault="00ED5F28" w:rsidP="00ED5F28">
      <w:pPr>
        <w:jc w:val="both"/>
      </w:pPr>
    </w:p>
    <w:p w14:paraId="243EAF24" w14:textId="77777777" w:rsidR="00ED5F28" w:rsidRPr="004D577A" w:rsidRDefault="00ED5F28" w:rsidP="00ED5F28">
      <w:pPr>
        <w:ind w:firstLine="720"/>
        <w:jc w:val="both"/>
      </w:pPr>
      <w:r w:rsidRPr="004D577A">
        <w:t>Gradsko društvo Crvenog križa Hvar – svojim aktivnostima djeluje na području Grada. Grad svake godine iz proračuna izdvaja sredstva za financiranje GDCK.</w:t>
      </w:r>
    </w:p>
    <w:p w14:paraId="13D1B9DE" w14:textId="77777777" w:rsidR="00ED5F28" w:rsidRPr="004D577A" w:rsidRDefault="00ED5F28" w:rsidP="00ED5F28">
      <w:pPr>
        <w:jc w:val="both"/>
      </w:pPr>
    </w:p>
    <w:p w14:paraId="6FD43F8E" w14:textId="77777777" w:rsidR="00ED5F28" w:rsidRPr="004D577A" w:rsidRDefault="00ED5F28" w:rsidP="00ED5F28">
      <w:pPr>
        <w:ind w:firstLine="720"/>
        <w:jc w:val="both"/>
      </w:pPr>
      <w:r w:rsidRPr="004D577A">
        <w:t>Za unaprjeđenje postojećeg stanja u promatranom periodu potrebno je:</w:t>
      </w:r>
    </w:p>
    <w:p w14:paraId="3C97167C" w14:textId="5F71765C" w:rsidR="00ED5F28" w:rsidRPr="004D577A" w:rsidRDefault="00ED5F28" w:rsidP="00ED5F28">
      <w:pPr>
        <w:pStyle w:val="ListParagraph"/>
        <w:numPr>
          <w:ilvl w:val="0"/>
          <w:numId w:val="2"/>
        </w:numPr>
        <w:jc w:val="both"/>
      </w:pPr>
      <w:r w:rsidRPr="004D577A">
        <w:t xml:space="preserve">nastaviti sa sufinanciranjem djelatnosti GDCK-a u okviru planiranih proračunskih sredstava </w:t>
      </w:r>
    </w:p>
    <w:p w14:paraId="0B465C1B" w14:textId="77777777" w:rsidR="00ED5F28" w:rsidRPr="004D577A" w:rsidRDefault="00ED5F28" w:rsidP="00ED5F28">
      <w:pPr>
        <w:jc w:val="both"/>
      </w:pPr>
    </w:p>
    <w:p w14:paraId="25482F1C" w14:textId="77777777" w:rsidR="00ED5F28" w:rsidRPr="004D577A" w:rsidRDefault="00ED5F28" w:rsidP="00ED5F28">
      <w:pPr>
        <w:jc w:val="center"/>
        <w:rPr>
          <w:u w:val="single"/>
        </w:rPr>
      </w:pPr>
      <w:r w:rsidRPr="004D577A">
        <w:rPr>
          <w:u w:val="single"/>
        </w:rPr>
        <w:t>Hrvatska gorska služba spašavanja (HGSS) – stanica Split</w:t>
      </w:r>
    </w:p>
    <w:p w14:paraId="5D43FA98" w14:textId="77777777" w:rsidR="00ED5F28" w:rsidRPr="004D577A" w:rsidRDefault="00ED5F28" w:rsidP="00ED5F28">
      <w:pPr>
        <w:jc w:val="both"/>
      </w:pPr>
    </w:p>
    <w:p w14:paraId="13F1869E" w14:textId="77777777" w:rsidR="00ED5F28" w:rsidRPr="004D577A" w:rsidRDefault="00ED5F28" w:rsidP="00ED5F28">
      <w:pPr>
        <w:ind w:firstLine="720"/>
        <w:jc w:val="both"/>
      </w:pPr>
      <w:r w:rsidRPr="004D577A">
        <w:t xml:space="preserve">HGSS – Stanica Split djeluje na području grada Hvara . </w:t>
      </w:r>
    </w:p>
    <w:p w14:paraId="33C6165E" w14:textId="77777777" w:rsidR="00ED5F28" w:rsidRPr="004D577A" w:rsidRDefault="00ED5F28" w:rsidP="00ED5F28">
      <w:pPr>
        <w:jc w:val="both"/>
      </w:pPr>
    </w:p>
    <w:p w14:paraId="5154EC1D" w14:textId="77777777" w:rsidR="00ED5F28" w:rsidRPr="004D577A" w:rsidRDefault="00ED5F28" w:rsidP="00ED5F28">
      <w:pPr>
        <w:ind w:firstLine="720"/>
        <w:jc w:val="both"/>
      </w:pPr>
      <w:r w:rsidRPr="004D577A">
        <w:t>Za unaprjeđenje postojećeg stanja u promatranom periodu potrebno je:</w:t>
      </w:r>
    </w:p>
    <w:p w14:paraId="41F2F7D1" w14:textId="6D26CCD5" w:rsidR="00ED5F28" w:rsidRPr="004D577A" w:rsidRDefault="00ED5F28" w:rsidP="00ED5F28">
      <w:pPr>
        <w:pStyle w:val="ListParagraph"/>
        <w:numPr>
          <w:ilvl w:val="0"/>
          <w:numId w:val="2"/>
        </w:numPr>
        <w:jc w:val="both"/>
      </w:pPr>
      <w:r w:rsidRPr="004D577A">
        <w:t xml:space="preserve">nastaviti sa sufinanciranjem djelatnosti HGSS-a u okviru planiranih proračunskih sredstava </w:t>
      </w:r>
    </w:p>
    <w:p w14:paraId="2119DA41" w14:textId="77777777" w:rsidR="00ED5F28" w:rsidRPr="004D577A" w:rsidRDefault="00ED5F28" w:rsidP="00ED5F28">
      <w:pPr>
        <w:jc w:val="both"/>
      </w:pPr>
    </w:p>
    <w:p w14:paraId="77D6B478" w14:textId="4B355373" w:rsidR="00ED5F28" w:rsidRPr="004D577A" w:rsidRDefault="00ED5F28" w:rsidP="00ED5F28">
      <w:pPr>
        <w:jc w:val="center"/>
        <w:rPr>
          <w:u w:val="single"/>
        </w:rPr>
      </w:pPr>
      <w:r w:rsidRPr="004D577A">
        <w:rPr>
          <w:u w:val="single"/>
        </w:rPr>
        <w:t>Postrojba civilne zaštite opće namjene te povjerenici i zamjenici povjerenika civilne zaštite Grada Hvara</w:t>
      </w:r>
    </w:p>
    <w:p w14:paraId="02D65D07" w14:textId="77777777" w:rsidR="00ED5F28" w:rsidRPr="004D577A" w:rsidRDefault="00ED5F28" w:rsidP="00ED5F28">
      <w:pPr>
        <w:jc w:val="center"/>
        <w:rPr>
          <w:u w:val="single"/>
        </w:rPr>
      </w:pPr>
    </w:p>
    <w:p w14:paraId="74BB8BB7" w14:textId="77777777" w:rsidR="00ED5F28" w:rsidRPr="004D577A" w:rsidRDefault="00ED5F28" w:rsidP="00ED5F28">
      <w:pPr>
        <w:ind w:firstLine="720"/>
        <w:jc w:val="both"/>
      </w:pPr>
      <w:r w:rsidRPr="004D577A">
        <w:t>Grad će donijeti Odluku o imenovanju povjerenika i zamjenika povjerenika civilne zaštite na području Grada u skladu s Procjenom rizika od velikih nesreća.</w:t>
      </w:r>
    </w:p>
    <w:p w14:paraId="59EBD1D5" w14:textId="77777777" w:rsidR="00ED5F28" w:rsidRPr="004D577A" w:rsidRDefault="00ED5F28" w:rsidP="00ED5F28">
      <w:pPr>
        <w:jc w:val="both"/>
      </w:pPr>
    </w:p>
    <w:p w14:paraId="27721AA0" w14:textId="46DDCDF1" w:rsidR="00AD51AB" w:rsidRPr="004D577A" w:rsidRDefault="00ED5F28" w:rsidP="00ED5F28">
      <w:pPr>
        <w:ind w:firstLine="720"/>
        <w:jc w:val="both"/>
      </w:pPr>
      <w:r w:rsidRPr="004D577A">
        <w:t>Popunjavanje i revidiranje postrojbi CZ te povjerenika CZ, treba se provoditi u narednom razdoblju pozivanjem dragovoljaca, volontera kao i pripadnika specijaliziranih udruga u sustavu civilne zaštite.</w:t>
      </w:r>
    </w:p>
    <w:p w14:paraId="435E1631" w14:textId="77777777" w:rsidR="00ED5F28" w:rsidRPr="004D577A" w:rsidRDefault="00ED5F28" w:rsidP="00ED5F28">
      <w:pPr>
        <w:jc w:val="both"/>
      </w:pPr>
    </w:p>
    <w:p w14:paraId="4B1FDA16" w14:textId="77777777" w:rsidR="0045744E" w:rsidRPr="004D577A" w:rsidRDefault="0045744E" w:rsidP="00ED5F28">
      <w:pPr>
        <w:jc w:val="both"/>
        <w:sectPr w:rsidR="0045744E" w:rsidRPr="004D577A" w:rsidSect="00AD51AB">
          <w:type w:val="continuous"/>
          <w:pgSz w:w="11906" w:h="16838"/>
          <w:pgMar w:top="1440" w:right="1440" w:bottom="1440" w:left="1440" w:header="708" w:footer="708" w:gutter="0"/>
          <w:cols w:num="2" w:space="708"/>
          <w:docGrid w:linePitch="360"/>
        </w:sectPr>
      </w:pPr>
    </w:p>
    <w:p w14:paraId="7AEC9E84" w14:textId="666AB0B2" w:rsidR="0045744E" w:rsidRPr="004D577A" w:rsidRDefault="0045744E" w:rsidP="0045744E">
      <w:pPr>
        <w:jc w:val="center"/>
        <w:rPr>
          <w:b/>
          <w:bCs/>
        </w:rPr>
      </w:pPr>
      <w:r w:rsidRPr="004D577A">
        <w:rPr>
          <w:b/>
          <w:bCs/>
        </w:rPr>
        <w:t>Tablica 1. Prikaz planirane popune civilne zaštite na području Grada</w:t>
      </w:r>
    </w:p>
    <w:p w14:paraId="566709C3" w14:textId="77777777" w:rsidR="0045744E" w:rsidRPr="004D577A" w:rsidRDefault="0045744E" w:rsidP="00ED5F28">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2396"/>
        <w:gridCol w:w="2117"/>
        <w:gridCol w:w="2815"/>
      </w:tblGrid>
      <w:tr w:rsidR="0045744E" w:rsidRPr="004D577A" w14:paraId="495DF1B2" w14:textId="77777777" w:rsidTr="001B3B3F">
        <w:trPr>
          <w:trHeight w:val="498"/>
        </w:trPr>
        <w:tc>
          <w:tcPr>
            <w:tcW w:w="936" w:type="pct"/>
            <w:shd w:val="clear" w:color="auto" w:fill="D9E2F3" w:themeFill="accent1" w:themeFillTint="33"/>
            <w:vAlign w:val="center"/>
          </w:tcPr>
          <w:p w14:paraId="2801DA04" w14:textId="77777777" w:rsidR="0045744E" w:rsidRPr="004D577A" w:rsidRDefault="0045744E" w:rsidP="001B3B3F">
            <w:pPr>
              <w:jc w:val="center"/>
              <w:rPr>
                <w:b/>
              </w:rPr>
            </w:pPr>
            <w:r w:rsidRPr="004D577A">
              <w:rPr>
                <w:b/>
              </w:rPr>
              <w:t>Ukupno</w:t>
            </w:r>
          </w:p>
        </w:tc>
        <w:tc>
          <w:tcPr>
            <w:tcW w:w="1329" w:type="pct"/>
            <w:shd w:val="clear" w:color="auto" w:fill="D9E2F3" w:themeFill="accent1" w:themeFillTint="33"/>
            <w:vAlign w:val="center"/>
          </w:tcPr>
          <w:p w14:paraId="6A15A0B8" w14:textId="77777777" w:rsidR="0045744E" w:rsidRPr="004D577A" w:rsidRDefault="0045744E" w:rsidP="001B3B3F">
            <w:pPr>
              <w:jc w:val="center"/>
              <w:rPr>
                <w:b/>
              </w:rPr>
            </w:pPr>
            <w:r w:rsidRPr="004D577A">
              <w:rPr>
                <w:b/>
              </w:rPr>
              <w:t>Stožer civilne zaštite</w:t>
            </w:r>
          </w:p>
        </w:tc>
        <w:tc>
          <w:tcPr>
            <w:tcW w:w="1174" w:type="pct"/>
            <w:shd w:val="clear" w:color="auto" w:fill="D9E2F3" w:themeFill="accent1" w:themeFillTint="33"/>
            <w:vAlign w:val="center"/>
          </w:tcPr>
          <w:p w14:paraId="5AC3A7CE" w14:textId="77777777" w:rsidR="0045744E" w:rsidRPr="004D577A" w:rsidRDefault="0045744E" w:rsidP="001B3B3F">
            <w:pPr>
              <w:jc w:val="center"/>
              <w:rPr>
                <w:b/>
              </w:rPr>
            </w:pPr>
            <w:r w:rsidRPr="004D577A">
              <w:rPr>
                <w:b/>
              </w:rPr>
              <w:t>Povjerenici i zamjenici</w:t>
            </w:r>
          </w:p>
        </w:tc>
        <w:tc>
          <w:tcPr>
            <w:tcW w:w="1561" w:type="pct"/>
            <w:shd w:val="clear" w:color="auto" w:fill="D9E2F3" w:themeFill="accent1" w:themeFillTint="33"/>
            <w:vAlign w:val="center"/>
          </w:tcPr>
          <w:p w14:paraId="1F09786F" w14:textId="77777777" w:rsidR="0045744E" w:rsidRPr="004D577A" w:rsidRDefault="0045744E" w:rsidP="001B3B3F">
            <w:pPr>
              <w:jc w:val="center"/>
              <w:rPr>
                <w:b/>
              </w:rPr>
            </w:pPr>
            <w:r w:rsidRPr="004D577A">
              <w:rPr>
                <w:b/>
              </w:rPr>
              <w:t>Postrojba civilne zaštite opće namjene</w:t>
            </w:r>
          </w:p>
        </w:tc>
      </w:tr>
      <w:tr w:rsidR="0045744E" w:rsidRPr="004D577A" w14:paraId="270F3F00" w14:textId="77777777" w:rsidTr="001B3B3F">
        <w:trPr>
          <w:trHeight w:val="300"/>
        </w:trPr>
        <w:tc>
          <w:tcPr>
            <w:tcW w:w="936" w:type="pct"/>
            <w:shd w:val="clear" w:color="auto" w:fill="FFFFFF" w:themeFill="background1"/>
            <w:vAlign w:val="center"/>
          </w:tcPr>
          <w:p w14:paraId="340E1C6C" w14:textId="77777777" w:rsidR="0045744E" w:rsidRPr="004D577A" w:rsidRDefault="0045744E" w:rsidP="001B3B3F">
            <w:pPr>
              <w:jc w:val="center"/>
            </w:pPr>
            <w:r w:rsidRPr="004D577A">
              <w:t>52</w:t>
            </w:r>
          </w:p>
        </w:tc>
        <w:tc>
          <w:tcPr>
            <w:tcW w:w="1329" w:type="pct"/>
            <w:vAlign w:val="center"/>
          </w:tcPr>
          <w:p w14:paraId="1C651E26" w14:textId="77777777" w:rsidR="0045744E" w:rsidRPr="004D577A" w:rsidRDefault="0045744E" w:rsidP="001B3B3F">
            <w:pPr>
              <w:jc w:val="center"/>
            </w:pPr>
            <w:r w:rsidRPr="004D577A">
              <w:t>10</w:t>
            </w:r>
          </w:p>
        </w:tc>
        <w:tc>
          <w:tcPr>
            <w:tcW w:w="1174" w:type="pct"/>
            <w:shd w:val="clear" w:color="auto" w:fill="FFFFFF" w:themeFill="background1"/>
            <w:vAlign w:val="center"/>
          </w:tcPr>
          <w:p w14:paraId="6E425325" w14:textId="77777777" w:rsidR="0045744E" w:rsidRPr="004D577A" w:rsidRDefault="0045744E" w:rsidP="001B3B3F">
            <w:pPr>
              <w:jc w:val="center"/>
            </w:pPr>
            <w:r w:rsidRPr="004D577A">
              <w:t>30</w:t>
            </w:r>
          </w:p>
        </w:tc>
        <w:tc>
          <w:tcPr>
            <w:tcW w:w="1561" w:type="pct"/>
            <w:vAlign w:val="center"/>
          </w:tcPr>
          <w:p w14:paraId="017CAD41" w14:textId="77777777" w:rsidR="0045744E" w:rsidRPr="004D577A" w:rsidRDefault="0045744E" w:rsidP="001B3B3F">
            <w:pPr>
              <w:jc w:val="center"/>
            </w:pPr>
            <w:r w:rsidRPr="004D577A">
              <w:t>22</w:t>
            </w:r>
          </w:p>
        </w:tc>
      </w:tr>
    </w:tbl>
    <w:p w14:paraId="5BF92E17" w14:textId="77777777" w:rsidR="0045744E" w:rsidRPr="004D577A" w:rsidRDefault="0045744E" w:rsidP="00ED5F28">
      <w:pPr>
        <w:jc w:val="both"/>
      </w:pPr>
    </w:p>
    <w:p w14:paraId="270F4B45" w14:textId="77777777" w:rsidR="0045744E" w:rsidRPr="004D577A" w:rsidRDefault="0045744E" w:rsidP="00ED5F28">
      <w:pPr>
        <w:jc w:val="both"/>
        <w:sectPr w:rsidR="0045744E" w:rsidRPr="004D577A" w:rsidSect="0045744E">
          <w:type w:val="continuous"/>
          <w:pgSz w:w="11906" w:h="16838"/>
          <w:pgMar w:top="1440" w:right="1440" w:bottom="1440" w:left="1440" w:header="708" w:footer="708" w:gutter="0"/>
          <w:cols w:space="708"/>
          <w:docGrid w:linePitch="360"/>
        </w:sectPr>
      </w:pPr>
    </w:p>
    <w:p w14:paraId="777A39FB" w14:textId="77777777" w:rsidR="0045744E" w:rsidRPr="004D577A" w:rsidRDefault="0045744E" w:rsidP="00ED5F28">
      <w:pPr>
        <w:jc w:val="both"/>
      </w:pPr>
    </w:p>
    <w:p w14:paraId="4B6B07FE" w14:textId="77777777" w:rsidR="0045744E" w:rsidRPr="004D577A" w:rsidRDefault="0045744E" w:rsidP="00ED5F28">
      <w:pPr>
        <w:jc w:val="both"/>
      </w:pPr>
    </w:p>
    <w:p w14:paraId="5B8E4B69" w14:textId="77777777" w:rsidR="0045744E" w:rsidRPr="004D577A" w:rsidRDefault="0045744E" w:rsidP="0045744E">
      <w:pPr>
        <w:ind w:firstLine="720"/>
        <w:jc w:val="both"/>
      </w:pPr>
      <w:r w:rsidRPr="004D577A">
        <w:lastRenderedPageBreak/>
        <w:t>Za unaprjeđenje postojećeg stanja u promatranom periodu potrebno je:</w:t>
      </w:r>
    </w:p>
    <w:p w14:paraId="7CEFF221" w14:textId="68945A52" w:rsidR="0045744E" w:rsidRPr="004D577A" w:rsidRDefault="0045744E" w:rsidP="0045744E">
      <w:pPr>
        <w:pStyle w:val="ListParagraph"/>
        <w:numPr>
          <w:ilvl w:val="0"/>
          <w:numId w:val="2"/>
        </w:numPr>
        <w:jc w:val="both"/>
      </w:pPr>
      <w:r w:rsidRPr="004D577A">
        <w:t>donijeti Odluku o osnivanju postrojbe civilne zaštite opće te namjene izvršiti popunu postrojbe u skladu s Procjenom rizika od velikih nesreća</w:t>
      </w:r>
    </w:p>
    <w:p w14:paraId="1C28C6EA" w14:textId="2FF56E8E" w:rsidR="0045744E" w:rsidRPr="004D577A" w:rsidRDefault="0045744E" w:rsidP="0045744E">
      <w:pPr>
        <w:pStyle w:val="ListParagraph"/>
        <w:numPr>
          <w:ilvl w:val="0"/>
          <w:numId w:val="2"/>
        </w:numPr>
        <w:jc w:val="both"/>
      </w:pPr>
      <w:r w:rsidRPr="004D577A">
        <w:t>utvrditi materijalno – tehnički ustroj</w:t>
      </w:r>
    </w:p>
    <w:p w14:paraId="6363BA46" w14:textId="47B20992" w:rsidR="0045744E" w:rsidRPr="004D577A" w:rsidRDefault="0045744E" w:rsidP="0045744E">
      <w:pPr>
        <w:pStyle w:val="ListParagraph"/>
        <w:numPr>
          <w:ilvl w:val="0"/>
          <w:numId w:val="2"/>
        </w:numPr>
        <w:jc w:val="both"/>
      </w:pPr>
      <w:r w:rsidRPr="004D577A">
        <w:t>izvršiti osposobljavanje članova postrojbe te ih osigurati</w:t>
      </w:r>
    </w:p>
    <w:p w14:paraId="03EE0346" w14:textId="5FCA480C" w:rsidR="0045744E" w:rsidRPr="004D577A" w:rsidRDefault="0045744E" w:rsidP="0045744E">
      <w:pPr>
        <w:pStyle w:val="ListParagraph"/>
        <w:numPr>
          <w:ilvl w:val="0"/>
          <w:numId w:val="2"/>
        </w:numPr>
        <w:jc w:val="both"/>
      </w:pPr>
      <w:r w:rsidRPr="004D577A">
        <w:t>vršiti smotru i provjeru mobilizacijske spremnosti te ih sukladno Planu vježbu uključiti u organizirane pokazne vježbe</w:t>
      </w:r>
    </w:p>
    <w:p w14:paraId="5D0040DC" w14:textId="672E3FA7" w:rsidR="0045744E" w:rsidRPr="004D577A" w:rsidRDefault="0045744E" w:rsidP="0045744E">
      <w:pPr>
        <w:pStyle w:val="ListParagraph"/>
        <w:numPr>
          <w:ilvl w:val="0"/>
          <w:numId w:val="2"/>
        </w:numPr>
        <w:jc w:val="both"/>
      </w:pPr>
      <w:r w:rsidRPr="004D577A">
        <w:t>imenovati, osposobiti i opremiti povjerenike i njihove zamjenike</w:t>
      </w:r>
    </w:p>
    <w:p w14:paraId="6DC52D1B" w14:textId="77777777" w:rsidR="0045744E" w:rsidRPr="004D577A" w:rsidRDefault="0045744E" w:rsidP="0045744E">
      <w:pPr>
        <w:jc w:val="both"/>
      </w:pPr>
    </w:p>
    <w:p w14:paraId="4060684F" w14:textId="77777777" w:rsidR="0045744E" w:rsidRPr="004D577A" w:rsidRDefault="0045744E" w:rsidP="0045744E">
      <w:pPr>
        <w:jc w:val="center"/>
        <w:rPr>
          <w:u w:val="single"/>
        </w:rPr>
      </w:pPr>
      <w:r w:rsidRPr="004D577A">
        <w:rPr>
          <w:u w:val="single"/>
        </w:rPr>
        <w:t>Koordinatori na lokaciji</w:t>
      </w:r>
    </w:p>
    <w:p w14:paraId="4D8E7025" w14:textId="77777777" w:rsidR="0045744E" w:rsidRPr="004D577A" w:rsidRDefault="0045744E" w:rsidP="0045744E">
      <w:pPr>
        <w:jc w:val="both"/>
      </w:pPr>
    </w:p>
    <w:p w14:paraId="6C712649" w14:textId="77777777" w:rsidR="0045744E" w:rsidRPr="004D577A" w:rsidRDefault="0045744E" w:rsidP="0045744E">
      <w:pPr>
        <w:ind w:firstLine="720"/>
        <w:jc w:val="both"/>
      </w:pPr>
      <w:r w:rsidRPr="004D577A">
        <w:t xml:space="preserve">Koordinatora na lokaciji, sukladno specifičnostima izvanrednog događaja, određuje načelnik stožera civilne zaštite Grada iz redova operativnih snaga sustava civilne zaštite. </w:t>
      </w:r>
    </w:p>
    <w:p w14:paraId="4BD6BF79" w14:textId="77777777" w:rsidR="0045744E" w:rsidRPr="004D577A" w:rsidRDefault="0045744E" w:rsidP="0045744E">
      <w:pPr>
        <w:jc w:val="both"/>
      </w:pPr>
    </w:p>
    <w:p w14:paraId="087C4FAA" w14:textId="77777777" w:rsidR="0045744E" w:rsidRPr="004D577A" w:rsidRDefault="0045744E" w:rsidP="0045744E">
      <w:pPr>
        <w:ind w:firstLine="720"/>
        <w:jc w:val="both"/>
      </w:pPr>
      <w:r w:rsidRPr="004D577A">
        <w:t>Za unaprjeđenje postojećeg stanja u promatranom periodu potrebno je:</w:t>
      </w:r>
    </w:p>
    <w:p w14:paraId="2408E3E8" w14:textId="36CD94A5" w:rsidR="0045744E" w:rsidRPr="004D577A" w:rsidRDefault="0045744E" w:rsidP="0045744E">
      <w:pPr>
        <w:pStyle w:val="ListParagraph"/>
        <w:numPr>
          <w:ilvl w:val="0"/>
          <w:numId w:val="2"/>
        </w:numPr>
        <w:jc w:val="both"/>
      </w:pPr>
      <w:r w:rsidRPr="004D577A">
        <w:t>Odlukom je potrebno imenovati koordinatore na lokaciji za najočekivanije rizike u skladu s Procjenom rizika od velikih nesreća.</w:t>
      </w:r>
    </w:p>
    <w:p w14:paraId="041C0923" w14:textId="77777777" w:rsidR="0045744E" w:rsidRPr="004D577A" w:rsidRDefault="0045744E" w:rsidP="0045744E">
      <w:pPr>
        <w:jc w:val="both"/>
      </w:pPr>
    </w:p>
    <w:p w14:paraId="42972CA0" w14:textId="77777777" w:rsidR="0045744E" w:rsidRPr="004D577A" w:rsidRDefault="0045744E" w:rsidP="0045744E">
      <w:pPr>
        <w:jc w:val="center"/>
        <w:rPr>
          <w:u w:val="single"/>
        </w:rPr>
      </w:pPr>
      <w:r w:rsidRPr="004D577A">
        <w:rPr>
          <w:u w:val="single"/>
        </w:rPr>
        <w:t>Pravne osobe u sustavu civilne zaštite te udruge od značaja za sustav civilne zaštite</w:t>
      </w:r>
    </w:p>
    <w:p w14:paraId="3C97D6B5" w14:textId="77777777" w:rsidR="0045744E" w:rsidRPr="004D577A" w:rsidRDefault="0045744E" w:rsidP="0045744E">
      <w:pPr>
        <w:jc w:val="both"/>
      </w:pPr>
    </w:p>
    <w:p w14:paraId="2814BCC4" w14:textId="77777777" w:rsidR="0045744E" w:rsidRPr="004D577A" w:rsidRDefault="0045744E" w:rsidP="0045744E">
      <w:pPr>
        <w:ind w:firstLine="720"/>
        <w:jc w:val="both"/>
      </w:pPr>
      <w:r w:rsidRPr="004D577A">
        <w:t xml:space="preserve">Grad je donio Odluku o određivanju pravnih osoba od posebnog interesa za sustav civilne zaštite na temelju potrebnih kapaciteta određenih Procjenom rizika od velikih nesreća. Odlukom o određivanju pravnih osoba od interesa za civilnu zaštitu se definiraju pravne osobe koje bi sudjelovale u provođenju pojedinih mjera civilne zaštite, a s ciljem priprema i sudjelovanja u otklanjanju posljedica katastrofa i velikih nesreća. Navedene pravne osobe kojima civilna zaštita nije redovna djelatnost, izrađuju svoje operativne planove u kojima se utvrđuju mjere, postupci i način realizacije operativnih zadaća. </w:t>
      </w:r>
    </w:p>
    <w:p w14:paraId="7C6AC05E" w14:textId="77777777" w:rsidR="0045744E" w:rsidRPr="004D577A" w:rsidRDefault="0045744E" w:rsidP="0045744E">
      <w:pPr>
        <w:jc w:val="both"/>
      </w:pPr>
    </w:p>
    <w:p w14:paraId="3E9A6AF8" w14:textId="433C53E1" w:rsidR="0045744E" w:rsidRPr="004D577A" w:rsidRDefault="0045744E" w:rsidP="0045744E">
      <w:pPr>
        <w:ind w:firstLine="720"/>
        <w:jc w:val="both"/>
      </w:pPr>
      <w:r w:rsidRPr="004D577A">
        <w:t xml:space="preserve">Udruga koja ima zadaće u sustavu civilne zaštite, ima obvezu uključivanja u sustav civilne zaštite kroz redovnu djelatnost, posebno u slučajevima angažiranja prema Procjeni i Planu civilne zaštite na području Grada. Udruge građana od interesa za sustav civilne zaštite pričuvni su dio operativnih snaga sustava civilne zaštite koji je osposobljen za provođenje pojedinih mjera i aktivnosti sustava civilne zaštite, svojim sposobnostima nadopunjuju sposobnosti temeljnih operativnih snaga te se uključuju u provođenje mjera i aktivnosti sustava civilne zaštite u skladu s odredbama Zakona o sustavu civilne zaštite i planovima Grada. Udruge ne izrađuju operativne </w:t>
      </w:r>
      <w:r w:rsidRPr="004D577A">
        <w:t>planove, ali imaju obvezu načelniku dostaviti podatke propisane Pravilnikom o nositeljima, sadržaju i postupcima izrade planskih dokumenata u civilnoj zaštiti, te načinu informiranja javnosti postupku njihovog donošenja (NN 66/21.).</w:t>
      </w:r>
    </w:p>
    <w:p w14:paraId="450675AC" w14:textId="77777777" w:rsidR="0045744E" w:rsidRPr="004D577A" w:rsidRDefault="0045744E" w:rsidP="0045744E">
      <w:pPr>
        <w:jc w:val="both"/>
      </w:pPr>
    </w:p>
    <w:p w14:paraId="23DD2F90" w14:textId="77777777" w:rsidR="0045744E" w:rsidRPr="004D577A" w:rsidRDefault="0045744E" w:rsidP="0045744E">
      <w:pPr>
        <w:ind w:firstLine="720"/>
        <w:jc w:val="both"/>
      </w:pPr>
      <w:r w:rsidRPr="004D577A">
        <w:t>Za unaprjeđenje postojećeg stanja u promatranom periodu potrebno je:</w:t>
      </w:r>
    </w:p>
    <w:p w14:paraId="77766640" w14:textId="0E82B5E6" w:rsidR="0045744E" w:rsidRPr="004D577A" w:rsidRDefault="0045744E" w:rsidP="0045744E">
      <w:pPr>
        <w:pStyle w:val="ListParagraph"/>
        <w:numPr>
          <w:ilvl w:val="0"/>
          <w:numId w:val="2"/>
        </w:numPr>
        <w:jc w:val="both"/>
      </w:pPr>
      <w:r w:rsidRPr="004D577A">
        <w:t>donijeti Odluku o određivanju pravnih osoba od posebnog interesa za sustav CZ te dostaviti pravnim osobama izvod iz Plana djelovanja civilne zaštite</w:t>
      </w:r>
    </w:p>
    <w:p w14:paraId="143D9545" w14:textId="1FD32DC2" w:rsidR="0045744E" w:rsidRPr="004D577A" w:rsidRDefault="0045744E" w:rsidP="0045744E">
      <w:pPr>
        <w:pStyle w:val="ListParagraph"/>
        <w:numPr>
          <w:ilvl w:val="0"/>
          <w:numId w:val="2"/>
        </w:numPr>
        <w:jc w:val="both"/>
      </w:pPr>
      <w:r w:rsidRPr="004D577A">
        <w:t>sklopiti ugovore s pravnim osobama</w:t>
      </w:r>
    </w:p>
    <w:p w14:paraId="199440D3" w14:textId="022F003B" w:rsidR="0045744E" w:rsidRPr="004D577A" w:rsidRDefault="0045744E" w:rsidP="0045744E">
      <w:pPr>
        <w:pStyle w:val="ListParagraph"/>
        <w:numPr>
          <w:ilvl w:val="0"/>
          <w:numId w:val="2"/>
        </w:numPr>
        <w:jc w:val="both"/>
      </w:pPr>
      <w:r w:rsidRPr="004D577A">
        <w:t>odnos s udrugom definirati sporazumom</w:t>
      </w:r>
    </w:p>
    <w:p w14:paraId="6787A070" w14:textId="77EFD840" w:rsidR="0045744E" w:rsidRPr="004D577A" w:rsidRDefault="0045744E" w:rsidP="0045744E">
      <w:pPr>
        <w:pStyle w:val="ListParagraph"/>
        <w:numPr>
          <w:ilvl w:val="0"/>
          <w:numId w:val="2"/>
        </w:numPr>
        <w:jc w:val="both"/>
      </w:pPr>
      <w:r w:rsidRPr="004D577A">
        <w:t>utvrditi materijalno – tehničku opremljenost, raspoloživost ljudskih snaga, smještajne kapacitete pravnih osoba</w:t>
      </w:r>
    </w:p>
    <w:p w14:paraId="5922D4F5" w14:textId="006498D9" w:rsidR="0045744E" w:rsidRPr="004D577A" w:rsidRDefault="0045744E" w:rsidP="0045744E">
      <w:pPr>
        <w:pStyle w:val="ListParagraph"/>
        <w:numPr>
          <w:ilvl w:val="0"/>
          <w:numId w:val="2"/>
        </w:numPr>
        <w:jc w:val="both"/>
      </w:pPr>
      <w:r w:rsidRPr="004D577A">
        <w:t>utvrditi materijalno – tehničku opremljenost udruga</w:t>
      </w:r>
    </w:p>
    <w:p w14:paraId="2850A6E7" w14:textId="688AC282" w:rsidR="0045744E" w:rsidRPr="004D577A" w:rsidRDefault="0045744E" w:rsidP="0045744E">
      <w:pPr>
        <w:pStyle w:val="ListParagraph"/>
        <w:numPr>
          <w:ilvl w:val="0"/>
          <w:numId w:val="2"/>
        </w:numPr>
        <w:jc w:val="both"/>
      </w:pPr>
      <w:r w:rsidRPr="004D577A">
        <w:t xml:space="preserve">udruge samostalno provesti osposobljavanje svojih članova </w:t>
      </w:r>
    </w:p>
    <w:p w14:paraId="391FB4F9" w14:textId="77777777" w:rsidR="0045744E" w:rsidRPr="004D577A" w:rsidRDefault="0045744E" w:rsidP="0045744E">
      <w:pPr>
        <w:jc w:val="both"/>
      </w:pPr>
    </w:p>
    <w:p w14:paraId="106E921F" w14:textId="77777777" w:rsidR="0045744E" w:rsidRPr="004D577A" w:rsidRDefault="0045744E" w:rsidP="0045744E">
      <w:pPr>
        <w:ind w:firstLine="360"/>
        <w:jc w:val="both"/>
      </w:pPr>
      <w:r w:rsidRPr="004D577A">
        <w:t xml:space="preserve">Procjenom rizika od velikih nesreća Grada Hvara  utvrđuje se stvarna razina i vrsta ugroženosti i mogućih opasnosti, kao i njihovih posljedica na stanovništvo, materijalna i kulturna dobra na području Grada. Procjena je osnova za utvrđivanje potrebnih snaga, sredstava i opreme (svih resursa), kojima će se na učinkovit način spriječiti nastajanje ili umanjiti posljedice moguće nesreće ili katastrofe. </w:t>
      </w:r>
    </w:p>
    <w:p w14:paraId="7CE864AF" w14:textId="77777777" w:rsidR="0045744E" w:rsidRPr="004D577A" w:rsidRDefault="0045744E" w:rsidP="0045744E">
      <w:pPr>
        <w:jc w:val="both"/>
      </w:pPr>
    </w:p>
    <w:p w14:paraId="7A6B7AF7" w14:textId="77777777" w:rsidR="0045744E" w:rsidRPr="004D577A" w:rsidRDefault="0045744E" w:rsidP="0045744E">
      <w:pPr>
        <w:ind w:firstLine="360"/>
        <w:jc w:val="both"/>
      </w:pPr>
      <w:r w:rsidRPr="004D577A">
        <w:t>Prema Procjeni rizika od velikih nesreća Grada Hvara, spremnost sustava civilne zaštite na temelju razvijenosti ranog upozoravanja, razmjene informacija i njihovog korištenja za podizanje spremnosti sustava civilne zaštite kroz pripreme za provođenje mjera i aktivnosti u svrhu smanjivanja posljedica neposrednih i nastupajućih prijetnji procjenjuje se visokom. Pravilnikom o vođenju evidencija pripadnika operativnih snaga sustava civilne zaštite (NN 75/16) propisuje se vođenje evidencije osobnih podataka za operativne snage civilne zaštite.</w:t>
      </w:r>
    </w:p>
    <w:p w14:paraId="31948FC4" w14:textId="77777777" w:rsidR="0045744E" w:rsidRPr="004D577A" w:rsidRDefault="0045744E" w:rsidP="0045744E">
      <w:pPr>
        <w:jc w:val="both"/>
      </w:pPr>
    </w:p>
    <w:p w14:paraId="08595D6E" w14:textId="0D5C8630" w:rsidR="0045744E" w:rsidRPr="004D577A" w:rsidRDefault="0045744E" w:rsidP="0045744E">
      <w:pPr>
        <w:ind w:firstLine="360"/>
        <w:jc w:val="both"/>
      </w:pPr>
      <w:r w:rsidRPr="004D577A">
        <w:t>Grad  nije ustrojio navedene evidencije stoga ih je u narednom periodu potrebno ustrojiti.</w:t>
      </w:r>
    </w:p>
    <w:p w14:paraId="0AFB4932" w14:textId="77777777" w:rsidR="0045744E" w:rsidRPr="004D577A" w:rsidRDefault="0045744E" w:rsidP="0045744E">
      <w:pPr>
        <w:jc w:val="both"/>
      </w:pPr>
    </w:p>
    <w:p w14:paraId="6761F6A3" w14:textId="2B5C321D" w:rsidR="0045744E" w:rsidRPr="004D577A" w:rsidRDefault="0045744E" w:rsidP="0045744E">
      <w:pPr>
        <w:ind w:firstLine="360"/>
        <w:jc w:val="both"/>
      </w:pPr>
      <w:r w:rsidRPr="004D577A">
        <w:t xml:space="preserve">Prema Procjeni rizika od velikih nesreća Grada, procjena ukupne spremnosti sustava civilne zaštite Grada Hvara  u području provođenja preventivnih mjera i aktivnosti usmjerenih na zaštitu svih kategorija društvenih vrijednosti koje su potencijalno izložene štetnim utjecajima velikih nesreća je niska kao i ukupna razina spremnosti operativnih kapaciteta na području Grada i to posebno zbog spremnosti najvažnijih operativnih kapaciteta od značaja za sustav civilne zaštite u cjelini. Sukladno tome, u promatranom razdoblju potrebno je poraditi na povećanju spremnosti </w:t>
      </w:r>
      <w:r w:rsidRPr="004D577A">
        <w:lastRenderedPageBreak/>
        <w:t>operativnih kapaciteta provođenjem planiranih aktivnosti navedenih u tablici 2.</w:t>
      </w:r>
    </w:p>
    <w:p w14:paraId="343FB577" w14:textId="77777777" w:rsidR="0045744E" w:rsidRPr="004D577A" w:rsidRDefault="0045744E" w:rsidP="0045744E">
      <w:pPr>
        <w:jc w:val="both"/>
      </w:pPr>
    </w:p>
    <w:p w14:paraId="0B215F70" w14:textId="77777777" w:rsidR="0045744E" w:rsidRPr="004D577A" w:rsidRDefault="0045744E" w:rsidP="0045744E">
      <w:pPr>
        <w:ind w:firstLine="360"/>
        <w:jc w:val="both"/>
      </w:pPr>
      <w:r w:rsidRPr="004D577A">
        <w:t>Planom djelovanja civilne zaštite Grada Hvara  utvrđuje se optimalna organizacija, aktiviranje i djelovanje sustava civilne zaštite, preventivnih mjera i postupaka, zadaća sudionika, a posebno operativnih snaga u provedbi mjera sustava civilne zaštite. Planom djelovanja osigurava se učinkovito, ali i racionalno korištenje svih raspoloživih resursa.</w:t>
      </w:r>
    </w:p>
    <w:p w14:paraId="1A5710ED" w14:textId="77777777" w:rsidR="0045744E" w:rsidRPr="004D577A" w:rsidRDefault="0045744E" w:rsidP="0045744E">
      <w:pPr>
        <w:jc w:val="both"/>
      </w:pPr>
    </w:p>
    <w:p w14:paraId="19310148" w14:textId="77777777" w:rsidR="0045744E" w:rsidRPr="004D577A" w:rsidRDefault="0045744E" w:rsidP="0045744E">
      <w:pPr>
        <w:ind w:firstLine="360"/>
        <w:jc w:val="both"/>
      </w:pPr>
      <w:r w:rsidRPr="004D577A">
        <w:t>CILJ: Odgovorno upravljanje rizicima od strane svih sektorskih sudionika s lokalne razine sustava civilne zaštite</w:t>
      </w:r>
    </w:p>
    <w:p w14:paraId="080AEEF1" w14:textId="77777777" w:rsidR="0045744E" w:rsidRPr="004D577A" w:rsidRDefault="0045744E" w:rsidP="0045744E">
      <w:pPr>
        <w:jc w:val="both"/>
      </w:pPr>
    </w:p>
    <w:p w14:paraId="267D477A" w14:textId="77777777" w:rsidR="0045744E" w:rsidRPr="004D577A" w:rsidRDefault="0045744E" w:rsidP="0045744E">
      <w:pPr>
        <w:ind w:firstLine="360"/>
        <w:jc w:val="both"/>
      </w:pPr>
      <w:r w:rsidRPr="004D577A">
        <w:t>Gradonačelnik Grada Hvara koordinira djelovanje operativnih snaga sustava civilne zaštite osnovanih za područje Grada u velikim nesrećama i katastrofama uz stručnu potporu Stožera civilne zaštite Grada Hvara . Grad Hvar, građani, pravne osobe i udruge te svi nositelji prava i obveza u civilnoj zaštiti na području Grada, dužni su provoditi temeljne zadaće sustava civilne zaštite, a to su:</w:t>
      </w:r>
    </w:p>
    <w:p w14:paraId="2F2BE871" w14:textId="1C587A75" w:rsidR="0045744E" w:rsidRPr="004D577A" w:rsidRDefault="0045744E" w:rsidP="0045744E">
      <w:pPr>
        <w:pStyle w:val="ListParagraph"/>
        <w:numPr>
          <w:ilvl w:val="0"/>
          <w:numId w:val="2"/>
        </w:numPr>
        <w:jc w:val="both"/>
      </w:pPr>
      <w:r w:rsidRPr="004D577A">
        <w:t>praćenje i prosudba aktivnosti od nastanka i razvoja katastrofe i veće nesreće,</w:t>
      </w:r>
    </w:p>
    <w:p w14:paraId="4280F7B7" w14:textId="7F4179D8" w:rsidR="0045744E" w:rsidRPr="004D577A" w:rsidRDefault="0045744E" w:rsidP="0045744E">
      <w:pPr>
        <w:pStyle w:val="ListParagraph"/>
        <w:numPr>
          <w:ilvl w:val="0"/>
          <w:numId w:val="2"/>
        </w:numPr>
        <w:jc w:val="both"/>
      </w:pPr>
      <w:r w:rsidRPr="004D577A">
        <w:t xml:space="preserve">prevencija, organiziranje i pripremanje aktivnosti i mjera kojima je svrha povećati i unaprijediti pripravnost postojećih operativnih snaga i institucionalnih snaga </w:t>
      </w:r>
      <w:r w:rsidRPr="004D577A">
        <w:t>za reagiranje u katastrofama i većim nesrećama,</w:t>
      </w:r>
    </w:p>
    <w:p w14:paraId="68ABF7F4" w14:textId="3F15BB0F" w:rsidR="0045744E" w:rsidRPr="004D577A" w:rsidRDefault="0045744E" w:rsidP="0045744E">
      <w:pPr>
        <w:pStyle w:val="ListParagraph"/>
        <w:numPr>
          <w:ilvl w:val="0"/>
          <w:numId w:val="2"/>
        </w:numPr>
        <w:jc w:val="both"/>
      </w:pPr>
      <w:r w:rsidRPr="004D577A">
        <w:t>trajno organiziranje, pripremanje, osposobljavanje, uvježbavanje i usavršavanje sudionika civilne zaštite,</w:t>
      </w:r>
    </w:p>
    <w:p w14:paraId="285428A1" w14:textId="3453BB53" w:rsidR="0045744E" w:rsidRPr="004D577A" w:rsidRDefault="0045744E" w:rsidP="0045744E">
      <w:pPr>
        <w:pStyle w:val="ListParagraph"/>
        <w:numPr>
          <w:ilvl w:val="0"/>
          <w:numId w:val="2"/>
        </w:numPr>
        <w:jc w:val="both"/>
      </w:pPr>
      <w:r w:rsidRPr="004D577A">
        <w:t>uzbunjivanje građana i priopćavanje uputa o ponašanju glede mogućih prijetnji,</w:t>
      </w:r>
    </w:p>
    <w:p w14:paraId="3FA76BED" w14:textId="28C17266" w:rsidR="0045744E" w:rsidRPr="004D577A" w:rsidRDefault="0045744E" w:rsidP="0045744E">
      <w:pPr>
        <w:pStyle w:val="ListParagraph"/>
        <w:numPr>
          <w:ilvl w:val="0"/>
          <w:numId w:val="2"/>
        </w:numPr>
        <w:jc w:val="both"/>
      </w:pPr>
      <w:r w:rsidRPr="004D577A">
        <w:t>obavješćivanje sudionika civilne zaštite o prijetnjama te mogućnostima, načinima, mjerama i aktivnostima civilne zaštite,</w:t>
      </w:r>
    </w:p>
    <w:p w14:paraId="14E428DC" w14:textId="725AB4B4" w:rsidR="0045744E" w:rsidRPr="004D577A" w:rsidRDefault="0045744E" w:rsidP="0045744E">
      <w:pPr>
        <w:pStyle w:val="ListParagraph"/>
        <w:numPr>
          <w:ilvl w:val="0"/>
          <w:numId w:val="2"/>
        </w:numPr>
        <w:jc w:val="both"/>
      </w:pPr>
      <w:r w:rsidRPr="004D577A">
        <w:t>aktiviranje operativnih snaga civilne zaštite (službi i postrojbi pravnih osoba i tijela državne i lokalne uprave koji se civilnom zaštitom  bave u svojoj redovitoj djelatnosti, vatrogasnih zapovjedništava i postrojbi, Stožera civilne zaštite, postrojbi civilne zaštite)</w:t>
      </w:r>
    </w:p>
    <w:p w14:paraId="10003786" w14:textId="1F69FEA0" w:rsidR="0045744E" w:rsidRPr="004D577A" w:rsidRDefault="0045744E" w:rsidP="0045744E">
      <w:pPr>
        <w:pStyle w:val="ListParagraph"/>
        <w:numPr>
          <w:ilvl w:val="0"/>
          <w:numId w:val="2"/>
        </w:numPr>
        <w:jc w:val="both"/>
      </w:pPr>
      <w:r w:rsidRPr="004D577A">
        <w:t>otklanjanje posljedica prirodnih, tehničko-tehnoloških velikih nesreća i katastrofa, terorizma i ratnih razaranja</w:t>
      </w:r>
    </w:p>
    <w:p w14:paraId="735EBA9C" w14:textId="77777777" w:rsidR="0045744E" w:rsidRPr="004D577A" w:rsidRDefault="0045744E" w:rsidP="0045744E">
      <w:pPr>
        <w:jc w:val="both"/>
      </w:pPr>
    </w:p>
    <w:p w14:paraId="7E2C7A77" w14:textId="1429F5F3" w:rsidR="0045744E" w:rsidRPr="004D577A" w:rsidRDefault="0045744E" w:rsidP="0045744E">
      <w:pPr>
        <w:ind w:firstLine="360"/>
        <w:jc w:val="both"/>
      </w:pPr>
      <w:r w:rsidRPr="004D577A">
        <w:t>CILJ: Uspostava organiziranog i učinkovitog sustava civilne zaštite izradom dokumenata iz područja civilne zaštite prema zakonskim propisima (usvajanje općih akata, planovi djelovanja, vanjski i operativni planovi civilne zaštite i dr.) te provođenjem aktivnosti sustava civilne zaštite</w:t>
      </w:r>
    </w:p>
    <w:p w14:paraId="5DE3FABD" w14:textId="77777777" w:rsidR="0045744E" w:rsidRPr="004D577A" w:rsidRDefault="0045744E" w:rsidP="0045744E">
      <w:pPr>
        <w:jc w:val="both"/>
      </w:pPr>
    </w:p>
    <w:p w14:paraId="1A05F537" w14:textId="77777777" w:rsidR="00AA11C1" w:rsidRPr="004D577A" w:rsidRDefault="00AA11C1" w:rsidP="0045744E">
      <w:pPr>
        <w:jc w:val="both"/>
        <w:sectPr w:rsidR="00AA11C1" w:rsidRPr="004D577A" w:rsidSect="0045744E">
          <w:type w:val="continuous"/>
          <w:pgSz w:w="11906" w:h="16838"/>
          <w:pgMar w:top="1440" w:right="1440" w:bottom="1440" w:left="1440" w:header="708" w:footer="708" w:gutter="0"/>
          <w:cols w:num="2" w:space="708"/>
          <w:docGrid w:linePitch="360"/>
        </w:sectPr>
      </w:pPr>
    </w:p>
    <w:p w14:paraId="25EE867D" w14:textId="77777777" w:rsidR="0045744E" w:rsidRPr="004D577A" w:rsidRDefault="0045744E" w:rsidP="0045744E">
      <w:pPr>
        <w:jc w:val="both"/>
      </w:pPr>
    </w:p>
    <w:p w14:paraId="3055A9EA" w14:textId="354CC296" w:rsidR="00AA11C1" w:rsidRPr="004D577A" w:rsidRDefault="00AA11C1" w:rsidP="00AA11C1">
      <w:pPr>
        <w:jc w:val="center"/>
        <w:rPr>
          <w:b/>
          <w:bCs/>
        </w:rPr>
      </w:pPr>
      <w:r w:rsidRPr="004D577A">
        <w:rPr>
          <w:b/>
          <w:bCs/>
        </w:rPr>
        <w:t>Tablica 2. Pregled planiranih planskih dokumenata i aktivnosti sustava civilne zaštite u periodu od 2024. – 2028. godine</w:t>
      </w:r>
    </w:p>
    <w:p w14:paraId="1DF7F33F" w14:textId="77777777" w:rsidR="00AA11C1" w:rsidRPr="004D577A" w:rsidRDefault="00AA11C1" w:rsidP="0045744E">
      <w:pPr>
        <w:jc w:val="both"/>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95"/>
        <w:gridCol w:w="1613"/>
        <w:gridCol w:w="1530"/>
        <w:gridCol w:w="1324"/>
        <w:gridCol w:w="1183"/>
        <w:gridCol w:w="1871"/>
      </w:tblGrid>
      <w:tr w:rsidR="00AA11C1" w:rsidRPr="004D577A" w14:paraId="53C595C9" w14:textId="77777777" w:rsidTr="001B3B3F">
        <w:trPr>
          <w:trHeight w:val="602"/>
          <w:tblHeader/>
          <w:jc w:val="center"/>
        </w:trPr>
        <w:tc>
          <w:tcPr>
            <w:tcW w:w="1725" w:type="pct"/>
            <w:gridSpan w:val="2"/>
            <w:shd w:val="clear" w:color="auto" w:fill="D9E2F3" w:themeFill="accent1" w:themeFillTint="33"/>
            <w:vAlign w:val="center"/>
          </w:tcPr>
          <w:p w14:paraId="0DC27303" w14:textId="77777777" w:rsidR="00AA11C1" w:rsidRPr="004D577A" w:rsidRDefault="00AA11C1" w:rsidP="001B3B3F">
            <w:pPr>
              <w:jc w:val="center"/>
              <w:rPr>
                <w:b/>
              </w:rPr>
            </w:pPr>
            <w:r w:rsidRPr="004D577A">
              <w:rPr>
                <w:b/>
              </w:rPr>
              <w:t>Planski dokumenti i aktivnosti</w:t>
            </w:r>
          </w:p>
        </w:tc>
        <w:tc>
          <w:tcPr>
            <w:tcW w:w="849" w:type="pct"/>
            <w:shd w:val="clear" w:color="auto" w:fill="D9E2F3" w:themeFill="accent1" w:themeFillTint="33"/>
            <w:vAlign w:val="center"/>
          </w:tcPr>
          <w:p w14:paraId="77C2F7AE" w14:textId="77777777" w:rsidR="00AA11C1" w:rsidRPr="004D577A" w:rsidRDefault="00AA11C1" w:rsidP="001B3B3F">
            <w:pPr>
              <w:jc w:val="center"/>
              <w:rPr>
                <w:b/>
              </w:rPr>
            </w:pPr>
            <w:r w:rsidRPr="004D577A">
              <w:rPr>
                <w:b/>
              </w:rPr>
              <w:t>Nositelj</w:t>
            </w:r>
          </w:p>
        </w:tc>
        <w:tc>
          <w:tcPr>
            <w:tcW w:w="735" w:type="pct"/>
            <w:shd w:val="clear" w:color="auto" w:fill="D9E2F3" w:themeFill="accent1" w:themeFillTint="33"/>
            <w:vAlign w:val="center"/>
          </w:tcPr>
          <w:p w14:paraId="0DA4B3E4" w14:textId="77777777" w:rsidR="00AA11C1" w:rsidRPr="004D577A" w:rsidRDefault="00AA11C1" w:rsidP="001B3B3F">
            <w:pPr>
              <w:jc w:val="center"/>
              <w:rPr>
                <w:b/>
              </w:rPr>
            </w:pPr>
            <w:r w:rsidRPr="004D577A">
              <w:rPr>
                <w:b/>
              </w:rPr>
              <w:t>Rok izvršenja</w:t>
            </w:r>
          </w:p>
        </w:tc>
        <w:tc>
          <w:tcPr>
            <w:tcW w:w="653" w:type="pct"/>
            <w:shd w:val="clear" w:color="auto" w:fill="D9E2F3" w:themeFill="accent1" w:themeFillTint="33"/>
            <w:vAlign w:val="center"/>
          </w:tcPr>
          <w:p w14:paraId="0295F80A" w14:textId="77777777" w:rsidR="00AA11C1" w:rsidRPr="004D577A" w:rsidRDefault="00AA11C1" w:rsidP="001B3B3F">
            <w:pPr>
              <w:jc w:val="center"/>
              <w:rPr>
                <w:b/>
              </w:rPr>
            </w:pPr>
            <w:r w:rsidRPr="004D577A">
              <w:rPr>
                <w:b/>
              </w:rPr>
              <w:t>Izvršeno do donošenja ovog dokumenta</w:t>
            </w:r>
          </w:p>
        </w:tc>
        <w:tc>
          <w:tcPr>
            <w:tcW w:w="1038" w:type="pct"/>
            <w:shd w:val="clear" w:color="auto" w:fill="D9E2F3" w:themeFill="accent1" w:themeFillTint="33"/>
            <w:vAlign w:val="center"/>
          </w:tcPr>
          <w:p w14:paraId="4E5952AD" w14:textId="77777777" w:rsidR="00AA11C1" w:rsidRPr="004D577A" w:rsidRDefault="00AA11C1" w:rsidP="001B3B3F">
            <w:pPr>
              <w:pageBreakBefore/>
              <w:jc w:val="center"/>
              <w:rPr>
                <w:b/>
                <w:color w:val="000000"/>
              </w:rPr>
            </w:pPr>
            <w:r w:rsidRPr="004D577A">
              <w:rPr>
                <w:b/>
                <w:color w:val="000000"/>
              </w:rPr>
              <w:t>Napomena</w:t>
            </w:r>
          </w:p>
        </w:tc>
      </w:tr>
      <w:tr w:rsidR="00AA11C1" w:rsidRPr="004D577A" w14:paraId="4F482FF4" w14:textId="77777777" w:rsidTr="001B3B3F">
        <w:trPr>
          <w:cantSplit/>
          <w:trHeight w:val="585"/>
          <w:jc w:val="center"/>
        </w:trPr>
        <w:tc>
          <w:tcPr>
            <w:tcW w:w="1725" w:type="pct"/>
            <w:gridSpan w:val="2"/>
            <w:vAlign w:val="center"/>
          </w:tcPr>
          <w:p w14:paraId="5E100FD1" w14:textId="77777777" w:rsidR="00AA11C1" w:rsidRPr="004D577A" w:rsidRDefault="00AA11C1" w:rsidP="001B3B3F">
            <w:pPr>
              <w:jc w:val="center"/>
            </w:pPr>
            <w:r w:rsidRPr="004D577A">
              <w:t>Zatražiti Izvješće o radu i Plan rada DVD-a</w:t>
            </w:r>
          </w:p>
        </w:tc>
        <w:tc>
          <w:tcPr>
            <w:tcW w:w="849" w:type="pct"/>
            <w:vAlign w:val="center"/>
          </w:tcPr>
          <w:p w14:paraId="293BAFED" w14:textId="77777777" w:rsidR="00AA11C1" w:rsidRPr="004D577A" w:rsidRDefault="00AA11C1" w:rsidP="001B3B3F">
            <w:pPr>
              <w:jc w:val="center"/>
            </w:pPr>
            <w:r w:rsidRPr="004D577A">
              <w:t>Načelnik</w:t>
            </w:r>
          </w:p>
        </w:tc>
        <w:tc>
          <w:tcPr>
            <w:tcW w:w="735" w:type="pct"/>
            <w:shd w:val="clear" w:color="auto" w:fill="auto"/>
            <w:vAlign w:val="center"/>
          </w:tcPr>
          <w:p w14:paraId="71D8D942" w14:textId="77777777" w:rsidR="00AA11C1" w:rsidRPr="004D577A" w:rsidRDefault="00AA11C1" w:rsidP="001B3B3F">
            <w:pPr>
              <w:jc w:val="center"/>
            </w:pPr>
          </w:p>
        </w:tc>
        <w:tc>
          <w:tcPr>
            <w:tcW w:w="653" w:type="pct"/>
            <w:shd w:val="clear" w:color="auto" w:fill="auto"/>
            <w:vAlign w:val="center"/>
          </w:tcPr>
          <w:p w14:paraId="2713A1BA" w14:textId="77777777" w:rsidR="00AA11C1" w:rsidRPr="004D577A" w:rsidRDefault="00AA11C1" w:rsidP="001B3B3F">
            <w:pPr>
              <w:jc w:val="center"/>
            </w:pPr>
            <w:r w:rsidRPr="004D577A">
              <w:t>DA</w:t>
            </w:r>
          </w:p>
        </w:tc>
        <w:tc>
          <w:tcPr>
            <w:tcW w:w="1038" w:type="pct"/>
            <w:vAlign w:val="center"/>
          </w:tcPr>
          <w:p w14:paraId="37303403" w14:textId="77777777" w:rsidR="00AA11C1" w:rsidRPr="004D577A" w:rsidRDefault="00AA11C1" w:rsidP="001B3B3F">
            <w:pPr>
              <w:jc w:val="center"/>
            </w:pPr>
            <w:r w:rsidRPr="004D577A">
              <w:t>/</w:t>
            </w:r>
          </w:p>
        </w:tc>
      </w:tr>
      <w:tr w:rsidR="00AA11C1" w:rsidRPr="004D577A" w14:paraId="537FD785" w14:textId="77777777" w:rsidTr="001B3B3F">
        <w:trPr>
          <w:cantSplit/>
          <w:trHeight w:val="585"/>
          <w:jc w:val="center"/>
        </w:trPr>
        <w:tc>
          <w:tcPr>
            <w:tcW w:w="1725" w:type="pct"/>
            <w:gridSpan w:val="2"/>
            <w:vAlign w:val="center"/>
          </w:tcPr>
          <w:p w14:paraId="1F648DD1" w14:textId="77777777" w:rsidR="00AA11C1" w:rsidRPr="004D577A" w:rsidRDefault="00AA11C1" w:rsidP="001B3B3F">
            <w:pPr>
              <w:jc w:val="center"/>
            </w:pPr>
            <w:r w:rsidRPr="004D577A">
              <w:t>Plan djelovanja u području prirodnih nepogoda za 2025. godinu</w:t>
            </w:r>
          </w:p>
        </w:tc>
        <w:tc>
          <w:tcPr>
            <w:tcW w:w="849" w:type="pct"/>
            <w:vAlign w:val="center"/>
          </w:tcPr>
          <w:p w14:paraId="6FA14D29" w14:textId="77777777" w:rsidR="00AA11C1" w:rsidRPr="004D577A" w:rsidRDefault="00AA11C1" w:rsidP="001B3B3F">
            <w:pPr>
              <w:jc w:val="center"/>
            </w:pPr>
            <w:r w:rsidRPr="004D577A">
              <w:t>Gradsko vijeće</w:t>
            </w:r>
          </w:p>
        </w:tc>
        <w:tc>
          <w:tcPr>
            <w:tcW w:w="735" w:type="pct"/>
            <w:shd w:val="clear" w:color="auto" w:fill="auto"/>
            <w:vAlign w:val="center"/>
          </w:tcPr>
          <w:p w14:paraId="1A1A0D9E" w14:textId="77777777" w:rsidR="00AA11C1" w:rsidRPr="004D577A" w:rsidRDefault="00AA11C1" w:rsidP="001B3B3F">
            <w:pPr>
              <w:jc w:val="center"/>
            </w:pPr>
            <w:r w:rsidRPr="004D577A">
              <w:t>Jednom godišnje do 30.11.</w:t>
            </w:r>
          </w:p>
        </w:tc>
        <w:tc>
          <w:tcPr>
            <w:tcW w:w="653" w:type="pct"/>
            <w:shd w:val="clear" w:color="auto" w:fill="auto"/>
            <w:vAlign w:val="center"/>
          </w:tcPr>
          <w:p w14:paraId="74891347" w14:textId="77777777" w:rsidR="00AA11C1" w:rsidRPr="004D577A" w:rsidRDefault="00AA11C1" w:rsidP="001B3B3F">
            <w:pPr>
              <w:jc w:val="center"/>
            </w:pPr>
            <w:r w:rsidRPr="004D577A">
              <w:t>DA</w:t>
            </w:r>
          </w:p>
        </w:tc>
        <w:tc>
          <w:tcPr>
            <w:tcW w:w="1038" w:type="pct"/>
            <w:vAlign w:val="center"/>
          </w:tcPr>
          <w:p w14:paraId="49B5836D" w14:textId="77777777" w:rsidR="00AA11C1" w:rsidRPr="004D577A" w:rsidRDefault="00AA11C1" w:rsidP="001B3B3F">
            <w:pPr>
              <w:jc w:val="center"/>
            </w:pPr>
          </w:p>
        </w:tc>
      </w:tr>
      <w:tr w:rsidR="00AA11C1" w:rsidRPr="004D577A" w14:paraId="1B338C67" w14:textId="77777777" w:rsidTr="001B3B3F">
        <w:trPr>
          <w:cantSplit/>
          <w:trHeight w:val="585"/>
          <w:jc w:val="center"/>
        </w:trPr>
        <w:tc>
          <w:tcPr>
            <w:tcW w:w="1725" w:type="pct"/>
            <w:gridSpan w:val="2"/>
            <w:vAlign w:val="center"/>
          </w:tcPr>
          <w:p w14:paraId="6A7BEADF" w14:textId="77777777" w:rsidR="00AA11C1" w:rsidRPr="004D577A" w:rsidRDefault="00AA11C1" w:rsidP="001B3B3F">
            <w:pPr>
              <w:jc w:val="center"/>
            </w:pPr>
            <w:r w:rsidRPr="004D577A">
              <w:t>Godišnja analiza stanja sustava civilne zaštite za 2024. godinu</w:t>
            </w:r>
          </w:p>
        </w:tc>
        <w:tc>
          <w:tcPr>
            <w:tcW w:w="849" w:type="pct"/>
            <w:vAlign w:val="center"/>
          </w:tcPr>
          <w:p w14:paraId="2EEE59E2" w14:textId="77777777" w:rsidR="00AA11C1" w:rsidRPr="004D577A" w:rsidRDefault="00AA11C1" w:rsidP="001B3B3F">
            <w:pPr>
              <w:jc w:val="center"/>
            </w:pPr>
            <w:r w:rsidRPr="004D577A">
              <w:t>Gradsko vijeće na prijedlog Gradonačelnika</w:t>
            </w:r>
          </w:p>
        </w:tc>
        <w:tc>
          <w:tcPr>
            <w:tcW w:w="735" w:type="pct"/>
            <w:vAlign w:val="center"/>
          </w:tcPr>
          <w:p w14:paraId="08FB0A06" w14:textId="77777777" w:rsidR="00AA11C1" w:rsidRPr="004D577A" w:rsidRDefault="00AA11C1" w:rsidP="001B3B3F">
            <w:pPr>
              <w:jc w:val="center"/>
            </w:pPr>
            <w:r w:rsidRPr="004D577A">
              <w:t>Jednom godišnje</w:t>
            </w:r>
          </w:p>
        </w:tc>
        <w:tc>
          <w:tcPr>
            <w:tcW w:w="653" w:type="pct"/>
            <w:shd w:val="clear" w:color="auto" w:fill="auto"/>
            <w:vAlign w:val="center"/>
          </w:tcPr>
          <w:p w14:paraId="21BC3045" w14:textId="77777777" w:rsidR="00AA11C1" w:rsidRPr="004D577A" w:rsidRDefault="00AA11C1" w:rsidP="001B3B3F">
            <w:pPr>
              <w:jc w:val="center"/>
            </w:pPr>
            <w:r w:rsidRPr="004D577A">
              <w:t>DA</w:t>
            </w:r>
          </w:p>
        </w:tc>
        <w:tc>
          <w:tcPr>
            <w:tcW w:w="1038" w:type="pct"/>
            <w:vAlign w:val="center"/>
          </w:tcPr>
          <w:p w14:paraId="4B94815C" w14:textId="77777777" w:rsidR="00AA11C1" w:rsidRPr="004D577A" w:rsidRDefault="00AA11C1" w:rsidP="001B3B3F">
            <w:pPr>
              <w:jc w:val="center"/>
            </w:pPr>
            <w:r w:rsidRPr="004D577A">
              <w:t>/</w:t>
            </w:r>
          </w:p>
        </w:tc>
      </w:tr>
      <w:tr w:rsidR="00AA11C1" w:rsidRPr="004D577A" w14:paraId="17BAD3F6" w14:textId="77777777" w:rsidTr="001B3B3F">
        <w:trPr>
          <w:cantSplit/>
          <w:trHeight w:val="585"/>
          <w:jc w:val="center"/>
        </w:trPr>
        <w:tc>
          <w:tcPr>
            <w:tcW w:w="1725" w:type="pct"/>
            <w:gridSpan w:val="2"/>
            <w:vAlign w:val="center"/>
          </w:tcPr>
          <w:p w14:paraId="239E0710" w14:textId="77777777" w:rsidR="00AA11C1" w:rsidRPr="004D577A" w:rsidRDefault="00AA11C1" w:rsidP="001B3B3F">
            <w:pPr>
              <w:jc w:val="center"/>
            </w:pPr>
            <w:r w:rsidRPr="004D577A">
              <w:t>Godišnji plan razvoja sustava civilne zaštite za 2024. godinu  s financijskim učincima za trogodišnje razdoblje</w:t>
            </w:r>
          </w:p>
        </w:tc>
        <w:tc>
          <w:tcPr>
            <w:tcW w:w="849" w:type="pct"/>
            <w:vAlign w:val="center"/>
          </w:tcPr>
          <w:p w14:paraId="0081BAC5" w14:textId="77777777" w:rsidR="00AA11C1" w:rsidRPr="004D577A" w:rsidRDefault="00AA11C1" w:rsidP="001B3B3F">
            <w:pPr>
              <w:jc w:val="center"/>
            </w:pPr>
            <w:r w:rsidRPr="004D577A">
              <w:t>Gradsko vijeće na prijedlog Gradonačelnika</w:t>
            </w:r>
          </w:p>
        </w:tc>
        <w:tc>
          <w:tcPr>
            <w:tcW w:w="735" w:type="pct"/>
            <w:vAlign w:val="center"/>
          </w:tcPr>
          <w:p w14:paraId="0BE6D5C3" w14:textId="77777777" w:rsidR="00AA11C1" w:rsidRPr="004D577A" w:rsidRDefault="00AA11C1" w:rsidP="001B3B3F">
            <w:pPr>
              <w:jc w:val="center"/>
            </w:pPr>
            <w:r w:rsidRPr="004D577A">
              <w:t>Jednom godišnje</w:t>
            </w:r>
          </w:p>
        </w:tc>
        <w:tc>
          <w:tcPr>
            <w:tcW w:w="653" w:type="pct"/>
            <w:shd w:val="clear" w:color="auto" w:fill="auto"/>
            <w:vAlign w:val="center"/>
          </w:tcPr>
          <w:p w14:paraId="31A3442D" w14:textId="77777777" w:rsidR="00AA11C1" w:rsidRPr="004D577A" w:rsidRDefault="00AA11C1" w:rsidP="001B3B3F">
            <w:pPr>
              <w:jc w:val="center"/>
            </w:pPr>
            <w:r w:rsidRPr="004D577A">
              <w:t>DA</w:t>
            </w:r>
          </w:p>
        </w:tc>
        <w:tc>
          <w:tcPr>
            <w:tcW w:w="1038" w:type="pct"/>
            <w:vAlign w:val="center"/>
          </w:tcPr>
          <w:p w14:paraId="5F7B4960" w14:textId="77777777" w:rsidR="00AA11C1" w:rsidRPr="004D577A" w:rsidRDefault="00AA11C1" w:rsidP="001B3B3F">
            <w:pPr>
              <w:jc w:val="center"/>
            </w:pPr>
            <w:r w:rsidRPr="004D577A">
              <w:t>/</w:t>
            </w:r>
          </w:p>
        </w:tc>
      </w:tr>
      <w:tr w:rsidR="00AA11C1" w:rsidRPr="004D577A" w14:paraId="6C43DA75" w14:textId="77777777" w:rsidTr="001B3B3F">
        <w:trPr>
          <w:cantSplit/>
          <w:trHeight w:val="585"/>
          <w:jc w:val="center"/>
        </w:trPr>
        <w:tc>
          <w:tcPr>
            <w:tcW w:w="1725" w:type="pct"/>
            <w:gridSpan w:val="2"/>
            <w:vAlign w:val="center"/>
          </w:tcPr>
          <w:p w14:paraId="75624BB2" w14:textId="77777777" w:rsidR="00AA11C1" w:rsidRPr="004D577A" w:rsidRDefault="00AA11C1" w:rsidP="001B3B3F">
            <w:pPr>
              <w:jc w:val="center"/>
            </w:pPr>
            <w:r w:rsidRPr="004D577A">
              <w:t>Procjena rizika od velikih nesreća za Grad Hvar  (2022. godina)</w:t>
            </w:r>
          </w:p>
        </w:tc>
        <w:tc>
          <w:tcPr>
            <w:tcW w:w="849" w:type="pct"/>
            <w:vAlign w:val="center"/>
          </w:tcPr>
          <w:p w14:paraId="56FEE8DE" w14:textId="77777777" w:rsidR="00AA11C1" w:rsidRPr="004D577A" w:rsidRDefault="00AA11C1" w:rsidP="001B3B3F">
            <w:pPr>
              <w:jc w:val="center"/>
            </w:pPr>
            <w:r w:rsidRPr="004D577A">
              <w:t>Gradsko vijeće na prijedlog Gradonačelnika</w:t>
            </w:r>
          </w:p>
        </w:tc>
        <w:tc>
          <w:tcPr>
            <w:tcW w:w="735" w:type="pct"/>
            <w:vAlign w:val="center"/>
          </w:tcPr>
          <w:p w14:paraId="0C387A92" w14:textId="77777777" w:rsidR="00AA11C1" w:rsidRPr="004D577A" w:rsidRDefault="00AA11C1" w:rsidP="001B3B3F">
            <w:pPr>
              <w:jc w:val="center"/>
            </w:pPr>
            <w:r w:rsidRPr="004D577A">
              <w:t>U roku određenom Zakonom</w:t>
            </w:r>
          </w:p>
        </w:tc>
        <w:tc>
          <w:tcPr>
            <w:tcW w:w="653" w:type="pct"/>
            <w:shd w:val="clear" w:color="auto" w:fill="FFFFFF" w:themeFill="background1"/>
            <w:vAlign w:val="center"/>
          </w:tcPr>
          <w:p w14:paraId="6DC2F86C" w14:textId="77777777" w:rsidR="00AA11C1" w:rsidRPr="004D577A" w:rsidRDefault="00AA11C1" w:rsidP="001B3B3F">
            <w:pPr>
              <w:jc w:val="center"/>
            </w:pPr>
            <w:r w:rsidRPr="004D577A">
              <w:t>DA</w:t>
            </w:r>
          </w:p>
        </w:tc>
        <w:tc>
          <w:tcPr>
            <w:tcW w:w="1038" w:type="pct"/>
            <w:vAlign w:val="center"/>
          </w:tcPr>
          <w:p w14:paraId="6BC128B7" w14:textId="77777777" w:rsidR="00AA11C1" w:rsidRPr="004D577A" w:rsidRDefault="00AA11C1" w:rsidP="001B3B3F">
            <w:pPr>
              <w:jc w:val="center"/>
            </w:pPr>
            <w:r w:rsidRPr="004D577A">
              <w:t>Izrada min. jednom u 3 godine</w:t>
            </w:r>
          </w:p>
        </w:tc>
      </w:tr>
      <w:tr w:rsidR="00AA11C1" w:rsidRPr="004D577A" w14:paraId="4F487DFC" w14:textId="77777777" w:rsidTr="001B3B3F">
        <w:trPr>
          <w:cantSplit/>
          <w:trHeight w:val="585"/>
          <w:jc w:val="center"/>
        </w:trPr>
        <w:tc>
          <w:tcPr>
            <w:tcW w:w="1725" w:type="pct"/>
            <w:gridSpan w:val="2"/>
            <w:vAlign w:val="center"/>
          </w:tcPr>
          <w:p w14:paraId="02209C97" w14:textId="77777777" w:rsidR="00AA11C1" w:rsidRPr="004D577A" w:rsidRDefault="00AA11C1" w:rsidP="001B3B3F">
            <w:pPr>
              <w:jc w:val="center"/>
            </w:pPr>
            <w:r w:rsidRPr="004D577A">
              <w:t>Plan djelovanja civilne zaštite za Grad Hvar  (2023. godina)</w:t>
            </w:r>
          </w:p>
        </w:tc>
        <w:tc>
          <w:tcPr>
            <w:tcW w:w="849" w:type="pct"/>
            <w:vAlign w:val="center"/>
          </w:tcPr>
          <w:p w14:paraId="3823F77E" w14:textId="77777777" w:rsidR="00AA11C1" w:rsidRPr="004D577A" w:rsidRDefault="00AA11C1" w:rsidP="001B3B3F">
            <w:pPr>
              <w:jc w:val="center"/>
            </w:pPr>
            <w:r w:rsidRPr="004D577A">
              <w:t>Gradonačelnik</w:t>
            </w:r>
          </w:p>
        </w:tc>
        <w:tc>
          <w:tcPr>
            <w:tcW w:w="735" w:type="pct"/>
            <w:vAlign w:val="center"/>
          </w:tcPr>
          <w:p w14:paraId="56DA5DD0" w14:textId="77777777" w:rsidR="00AA11C1" w:rsidRPr="004D577A" w:rsidRDefault="00AA11C1" w:rsidP="001B3B3F">
            <w:pPr>
              <w:jc w:val="center"/>
            </w:pPr>
            <w:r w:rsidRPr="004D577A">
              <w:t>6 mjeseci od donošenja Procjene rizika od velikih nesreća</w:t>
            </w:r>
          </w:p>
        </w:tc>
        <w:tc>
          <w:tcPr>
            <w:tcW w:w="653" w:type="pct"/>
            <w:shd w:val="clear" w:color="auto" w:fill="FFFFFF" w:themeFill="background1"/>
            <w:vAlign w:val="center"/>
          </w:tcPr>
          <w:p w14:paraId="124DD885" w14:textId="77777777" w:rsidR="00AA11C1" w:rsidRPr="004D577A" w:rsidRDefault="00AA11C1" w:rsidP="001B3B3F">
            <w:pPr>
              <w:jc w:val="center"/>
            </w:pPr>
            <w:r w:rsidRPr="004D577A">
              <w:t>DA</w:t>
            </w:r>
          </w:p>
        </w:tc>
        <w:tc>
          <w:tcPr>
            <w:tcW w:w="1038" w:type="pct"/>
            <w:vAlign w:val="center"/>
          </w:tcPr>
          <w:p w14:paraId="4F7825A1" w14:textId="77777777" w:rsidR="00AA11C1" w:rsidRPr="004D577A" w:rsidRDefault="00AA11C1" w:rsidP="001B3B3F">
            <w:pPr>
              <w:jc w:val="center"/>
            </w:pPr>
            <w:r w:rsidRPr="004D577A">
              <w:t>Ažuriranje kontinuirano jednom godišnje, a po potrebi i češće</w:t>
            </w:r>
          </w:p>
        </w:tc>
      </w:tr>
      <w:tr w:rsidR="00AA11C1" w:rsidRPr="004D577A" w14:paraId="2AECA9E9" w14:textId="77777777" w:rsidTr="001B3B3F">
        <w:trPr>
          <w:cantSplit/>
          <w:trHeight w:val="585"/>
          <w:jc w:val="center"/>
        </w:trPr>
        <w:tc>
          <w:tcPr>
            <w:tcW w:w="1725" w:type="pct"/>
            <w:gridSpan w:val="2"/>
            <w:vAlign w:val="center"/>
          </w:tcPr>
          <w:p w14:paraId="2B1606FD" w14:textId="77777777" w:rsidR="00AA11C1" w:rsidRPr="004D577A" w:rsidRDefault="00AA11C1" w:rsidP="001B3B3F">
            <w:pPr>
              <w:jc w:val="center"/>
            </w:pPr>
            <w:r w:rsidRPr="004D577A">
              <w:lastRenderedPageBreak/>
              <w:t>Odluka o određivanju pravnih osoba od interesa za sustav civilne zaštite</w:t>
            </w:r>
          </w:p>
        </w:tc>
        <w:tc>
          <w:tcPr>
            <w:tcW w:w="849" w:type="pct"/>
            <w:vAlign w:val="center"/>
          </w:tcPr>
          <w:p w14:paraId="0716D49B" w14:textId="77777777" w:rsidR="00AA11C1" w:rsidRPr="004D577A" w:rsidRDefault="00AA11C1" w:rsidP="001B3B3F">
            <w:pPr>
              <w:jc w:val="center"/>
            </w:pPr>
            <w:r w:rsidRPr="004D577A">
              <w:t>Gradsko vijeće na prijedlog Gradonačelnika</w:t>
            </w:r>
          </w:p>
        </w:tc>
        <w:tc>
          <w:tcPr>
            <w:tcW w:w="735" w:type="pct"/>
            <w:vAlign w:val="center"/>
          </w:tcPr>
          <w:p w14:paraId="11E6F6BC" w14:textId="77777777" w:rsidR="00AA11C1" w:rsidRPr="004D577A" w:rsidRDefault="00AA11C1" w:rsidP="001B3B3F">
            <w:pPr>
              <w:jc w:val="center"/>
            </w:pPr>
            <w:r w:rsidRPr="004D577A">
              <w:t>Po donošenju Procjene rizika od velikih nesreća</w:t>
            </w:r>
          </w:p>
        </w:tc>
        <w:tc>
          <w:tcPr>
            <w:tcW w:w="653" w:type="pct"/>
            <w:shd w:val="clear" w:color="auto" w:fill="auto"/>
            <w:vAlign w:val="center"/>
          </w:tcPr>
          <w:p w14:paraId="64943527" w14:textId="77777777" w:rsidR="00AA11C1" w:rsidRPr="004D577A" w:rsidRDefault="00AA11C1" w:rsidP="001B3B3F">
            <w:pPr>
              <w:jc w:val="center"/>
            </w:pPr>
            <w:r w:rsidRPr="004D577A">
              <w:t>DA</w:t>
            </w:r>
          </w:p>
        </w:tc>
        <w:tc>
          <w:tcPr>
            <w:tcW w:w="1038" w:type="pct"/>
            <w:shd w:val="clear" w:color="auto" w:fill="auto"/>
            <w:vAlign w:val="center"/>
          </w:tcPr>
          <w:p w14:paraId="24C8157A" w14:textId="77777777" w:rsidR="00AA11C1" w:rsidRPr="004D577A" w:rsidRDefault="00AA11C1" w:rsidP="001B3B3F">
            <w:pPr>
              <w:jc w:val="center"/>
            </w:pPr>
            <w:r w:rsidRPr="004D577A">
              <w:t>Potpisati ugovore</w:t>
            </w:r>
          </w:p>
        </w:tc>
      </w:tr>
      <w:tr w:rsidR="00AA11C1" w:rsidRPr="004D577A" w14:paraId="457333AF" w14:textId="77777777" w:rsidTr="001B3B3F">
        <w:trPr>
          <w:cantSplit/>
          <w:trHeight w:val="790"/>
          <w:jc w:val="center"/>
        </w:trPr>
        <w:tc>
          <w:tcPr>
            <w:tcW w:w="830" w:type="pct"/>
            <w:vMerge w:val="restart"/>
            <w:vAlign w:val="center"/>
          </w:tcPr>
          <w:p w14:paraId="543F1926" w14:textId="77777777" w:rsidR="00AA11C1" w:rsidRPr="004D577A" w:rsidRDefault="00AA11C1" w:rsidP="001B3B3F">
            <w:pPr>
              <w:jc w:val="center"/>
            </w:pPr>
            <w:r w:rsidRPr="004D577A">
              <w:t xml:space="preserve">Stožer civilne zaštite Grada </w:t>
            </w:r>
          </w:p>
        </w:tc>
        <w:tc>
          <w:tcPr>
            <w:tcW w:w="895" w:type="pct"/>
            <w:vAlign w:val="center"/>
          </w:tcPr>
          <w:p w14:paraId="13B4A7EA" w14:textId="77777777" w:rsidR="00AA11C1" w:rsidRPr="004D577A" w:rsidRDefault="00AA11C1" w:rsidP="001B3B3F">
            <w:pPr>
              <w:jc w:val="center"/>
            </w:pPr>
            <w:r w:rsidRPr="004D577A">
              <w:t>Imenovanje</w:t>
            </w:r>
          </w:p>
        </w:tc>
        <w:tc>
          <w:tcPr>
            <w:tcW w:w="849" w:type="pct"/>
            <w:vAlign w:val="center"/>
          </w:tcPr>
          <w:p w14:paraId="149A7F12" w14:textId="77777777" w:rsidR="00AA11C1" w:rsidRPr="004D577A" w:rsidRDefault="00AA11C1" w:rsidP="001B3B3F">
            <w:pPr>
              <w:jc w:val="center"/>
            </w:pPr>
            <w:r w:rsidRPr="004D577A">
              <w:t>Gradonačelnik</w:t>
            </w:r>
          </w:p>
        </w:tc>
        <w:tc>
          <w:tcPr>
            <w:tcW w:w="735" w:type="pct"/>
            <w:vAlign w:val="center"/>
          </w:tcPr>
          <w:p w14:paraId="06099ED3" w14:textId="77777777" w:rsidR="00AA11C1" w:rsidRPr="004D577A" w:rsidRDefault="00AA11C1" w:rsidP="001B3B3F">
            <w:pPr>
              <w:jc w:val="center"/>
            </w:pPr>
            <w:r w:rsidRPr="004D577A">
              <w:t>Nakon svakih lokalnih izbora najkasnije u roku od 30 dana</w:t>
            </w:r>
          </w:p>
        </w:tc>
        <w:tc>
          <w:tcPr>
            <w:tcW w:w="653" w:type="pct"/>
            <w:shd w:val="clear" w:color="auto" w:fill="FFFFFF" w:themeFill="background1"/>
            <w:vAlign w:val="center"/>
          </w:tcPr>
          <w:p w14:paraId="3A1EAA7E" w14:textId="77777777" w:rsidR="00AA11C1" w:rsidRPr="004D577A" w:rsidRDefault="00AA11C1" w:rsidP="001B3B3F">
            <w:pPr>
              <w:jc w:val="center"/>
            </w:pPr>
            <w:r w:rsidRPr="004D577A">
              <w:t>DA</w:t>
            </w:r>
          </w:p>
        </w:tc>
        <w:tc>
          <w:tcPr>
            <w:tcW w:w="1038" w:type="pct"/>
            <w:vAlign w:val="center"/>
          </w:tcPr>
          <w:p w14:paraId="457F7333" w14:textId="77777777" w:rsidR="00AA11C1" w:rsidRPr="004D577A" w:rsidRDefault="00AA11C1" w:rsidP="001B3B3F">
            <w:pPr>
              <w:jc w:val="center"/>
            </w:pPr>
            <w:r w:rsidRPr="004D577A">
              <w:t>/</w:t>
            </w:r>
          </w:p>
        </w:tc>
      </w:tr>
      <w:tr w:rsidR="00AA11C1" w:rsidRPr="004D577A" w14:paraId="2FFA4DA2" w14:textId="77777777" w:rsidTr="001B3B3F">
        <w:trPr>
          <w:cantSplit/>
          <w:trHeight w:val="790"/>
          <w:jc w:val="center"/>
        </w:trPr>
        <w:tc>
          <w:tcPr>
            <w:tcW w:w="830" w:type="pct"/>
            <w:vMerge/>
            <w:vAlign w:val="center"/>
          </w:tcPr>
          <w:p w14:paraId="6F929757" w14:textId="77777777" w:rsidR="00AA11C1" w:rsidRPr="004D577A" w:rsidRDefault="00AA11C1" w:rsidP="001B3B3F">
            <w:pPr>
              <w:jc w:val="center"/>
              <w:rPr>
                <w:color w:val="000000"/>
              </w:rPr>
            </w:pPr>
          </w:p>
        </w:tc>
        <w:tc>
          <w:tcPr>
            <w:tcW w:w="895" w:type="pct"/>
            <w:vAlign w:val="center"/>
          </w:tcPr>
          <w:p w14:paraId="65C4CB7B" w14:textId="77777777" w:rsidR="00AA11C1" w:rsidRPr="004D577A" w:rsidRDefault="00AA11C1" w:rsidP="001B3B3F">
            <w:pPr>
              <w:jc w:val="center"/>
            </w:pPr>
            <w:r w:rsidRPr="004D577A">
              <w:t>Osposobljavanje</w:t>
            </w:r>
          </w:p>
        </w:tc>
        <w:tc>
          <w:tcPr>
            <w:tcW w:w="849" w:type="pct"/>
            <w:vAlign w:val="center"/>
          </w:tcPr>
          <w:p w14:paraId="49BF16A8" w14:textId="77777777" w:rsidR="00AA11C1" w:rsidRPr="004D577A" w:rsidRDefault="00AA11C1" w:rsidP="001B3B3F">
            <w:pPr>
              <w:jc w:val="center"/>
            </w:pPr>
            <w:r w:rsidRPr="004D577A">
              <w:t>Gradonačelnik</w:t>
            </w:r>
          </w:p>
        </w:tc>
        <w:tc>
          <w:tcPr>
            <w:tcW w:w="735" w:type="pct"/>
            <w:vAlign w:val="center"/>
          </w:tcPr>
          <w:p w14:paraId="42D5173A" w14:textId="77777777" w:rsidR="00AA11C1" w:rsidRPr="004D577A" w:rsidRDefault="00AA11C1" w:rsidP="001B3B3F">
            <w:pPr>
              <w:jc w:val="center"/>
            </w:pPr>
            <w:r w:rsidRPr="004D577A">
              <w:t>Članovi Stožera u roku od godine dana od imenovanja</w:t>
            </w:r>
          </w:p>
        </w:tc>
        <w:tc>
          <w:tcPr>
            <w:tcW w:w="653" w:type="pct"/>
            <w:shd w:val="clear" w:color="auto" w:fill="FFFFFF" w:themeFill="background1"/>
            <w:vAlign w:val="center"/>
          </w:tcPr>
          <w:p w14:paraId="03E8F101" w14:textId="77777777" w:rsidR="00AA11C1" w:rsidRPr="004D577A" w:rsidRDefault="00AA11C1" w:rsidP="001B3B3F">
            <w:pPr>
              <w:jc w:val="center"/>
            </w:pPr>
            <w:r w:rsidRPr="004D577A">
              <w:t>DA</w:t>
            </w:r>
          </w:p>
        </w:tc>
        <w:tc>
          <w:tcPr>
            <w:tcW w:w="1038" w:type="pct"/>
            <w:vAlign w:val="center"/>
          </w:tcPr>
          <w:p w14:paraId="1A725A2E" w14:textId="77777777" w:rsidR="00AA11C1" w:rsidRPr="004D577A" w:rsidRDefault="00AA11C1" w:rsidP="001B3B3F">
            <w:pPr>
              <w:jc w:val="center"/>
            </w:pPr>
            <w:r w:rsidRPr="004D577A">
              <w:t>- još dio članova treba osposobiti</w:t>
            </w:r>
          </w:p>
        </w:tc>
      </w:tr>
      <w:tr w:rsidR="00AA11C1" w:rsidRPr="004D577A" w14:paraId="4B2E25CE" w14:textId="77777777" w:rsidTr="001B3B3F">
        <w:trPr>
          <w:cantSplit/>
          <w:trHeight w:val="790"/>
          <w:jc w:val="center"/>
        </w:trPr>
        <w:tc>
          <w:tcPr>
            <w:tcW w:w="830" w:type="pct"/>
            <w:vMerge/>
            <w:vAlign w:val="center"/>
          </w:tcPr>
          <w:p w14:paraId="30811F29" w14:textId="77777777" w:rsidR="00AA11C1" w:rsidRPr="004D577A" w:rsidRDefault="00AA11C1" w:rsidP="001B3B3F">
            <w:pPr>
              <w:jc w:val="center"/>
              <w:rPr>
                <w:color w:val="000000"/>
              </w:rPr>
            </w:pPr>
          </w:p>
        </w:tc>
        <w:tc>
          <w:tcPr>
            <w:tcW w:w="895" w:type="pct"/>
            <w:vAlign w:val="center"/>
          </w:tcPr>
          <w:p w14:paraId="64954388" w14:textId="77777777" w:rsidR="00AA11C1" w:rsidRPr="004D577A" w:rsidRDefault="00AA11C1" w:rsidP="001B3B3F">
            <w:pPr>
              <w:jc w:val="center"/>
            </w:pPr>
            <w:r w:rsidRPr="004D577A">
              <w:t>Poslovnik o radu Stožera civilne zaštite</w:t>
            </w:r>
          </w:p>
        </w:tc>
        <w:tc>
          <w:tcPr>
            <w:tcW w:w="849" w:type="pct"/>
            <w:vAlign w:val="center"/>
          </w:tcPr>
          <w:p w14:paraId="4D4C97DD" w14:textId="77777777" w:rsidR="00AA11C1" w:rsidRPr="004D577A" w:rsidRDefault="00AA11C1" w:rsidP="001B3B3F">
            <w:pPr>
              <w:jc w:val="center"/>
            </w:pPr>
            <w:r w:rsidRPr="004D577A">
              <w:t>Gradonačelnik</w:t>
            </w:r>
          </w:p>
        </w:tc>
        <w:tc>
          <w:tcPr>
            <w:tcW w:w="735" w:type="pct"/>
            <w:vAlign w:val="center"/>
          </w:tcPr>
          <w:p w14:paraId="0E6AE2DD" w14:textId="77777777" w:rsidR="00AA11C1" w:rsidRPr="004D577A" w:rsidRDefault="00AA11C1" w:rsidP="001B3B3F">
            <w:pPr>
              <w:jc w:val="center"/>
            </w:pPr>
            <w:r w:rsidRPr="004D577A">
              <w:t>Po donošenju temeljnih akata</w:t>
            </w:r>
          </w:p>
        </w:tc>
        <w:tc>
          <w:tcPr>
            <w:tcW w:w="653" w:type="pct"/>
            <w:shd w:val="clear" w:color="auto" w:fill="auto"/>
            <w:vAlign w:val="center"/>
          </w:tcPr>
          <w:p w14:paraId="358DE924" w14:textId="77777777" w:rsidR="00AA11C1" w:rsidRPr="004D577A" w:rsidRDefault="00AA11C1" w:rsidP="001B3B3F">
            <w:pPr>
              <w:jc w:val="center"/>
            </w:pPr>
            <w:r w:rsidRPr="004D577A">
              <w:t>DA</w:t>
            </w:r>
          </w:p>
        </w:tc>
        <w:tc>
          <w:tcPr>
            <w:tcW w:w="1038" w:type="pct"/>
            <w:vAlign w:val="center"/>
          </w:tcPr>
          <w:p w14:paraId="2035CE0A" w14:textId="77777777" w:rsidR="00AA11C1" w:rsidRPr="004D577A" w:rsidRDefault="00AA11C1" w:rsidP="001B3B3F">
            <w:pPr>
              <w:jc w:val="center"/>
            </w:pPr>
            <w:r w:rsidRPr="004D577A">
              <w:t>/</w:t>
            </w:r>
          </w:p>
        </w:tc>
      </w:tr>
      <w:tr w:rsidR="00AA11C1" w:rsidRPr="004D577A" w14:paraId="0FFA4641" w14:textId="77777777" w:rsidTr="001B3B3F">
        <w:trPr>
          <w:cantSplit/>
          <w:trHeight w:val="1630"/>
          <w:jc w:val="center"/>
        </w:trPr>
        <w:tc>
          <w:tcPr>
            <w:tcW w:w="830" w:type="pct"/>
            <w:vMerge/>
            <w:vAlign w:val="center"/>
          </w:tcPr>
          <w:p w14:paraId="446D3750" w14:textId="77777777" w:rsidR="00AA11C1" w:rsidRPr="004D577A" w:rsidRDefault="00AA11C1" w:rsidP="001B3B3F">
            <w:pPr>
              <w:jc w:val="center"/>
              <w:rPr>
                <w:color w:val="000000"/>
              </w:rPr>
            </w:pPr>
          </w:p>
        </w:tc>
        <w:tc>
          <w:tcPr>
            <w:tcW w:w="895" w:type="pct"/>
            <w:vAlign w:val="center"/>
          </w:tcPr>
          <w:p w14:paraId="2CEFCBFC" w14:textId="77777777" w:rsidR="00AA11C1" w:rsidRPr="004D577A" w:rsidRDefault="00AA11C1" w:rsidP="001B3B3F">
            <w:pPr>
              <w:jc w:val="center"/>
            </w:pPr>
            <w:r w:rsidRPr="004D577A">
              <w:t>Plan aktiviranja i pozivanja Stožera civilne zaštite</w:t>
            </w:r>
          </w:p>
        </w:tc>
        <w:tc>
          <w:tcPr>
            <w:tcW w:w="849" w:type="pct"/>
            <w:vAlign w:val="center"/>
          </w:tcPr>
          <w:p w14:paraId="067146CF" w14:textId="77777777" w:rsidR="00AA11C1" w:rsidRPr="004D577A" w:rsidRDefault="00AA11C1" w:rsidP="001B3B3F">
            <w:pPr>
              <w:jc w:val="center"/>
            </w:pPr>
            <w:r w:rsidRPr="004D577A">
              <w:t>Gradonačelnik</w:t>
            </w:r>
          </w:p>
        </w:tc>
        <w:tc>
          <w:tcPr>
            <w:tcW w:w="735" w:type="pct"/>
            <w:vAlign w:val="center"/>
          </w:tcPr>
          <w:p w14:paraId="42B638E2" w14:textId="77777777" w:rsidR="00AA11C1" w:rsidRPr="004D577A" w:rsidRDefault="00AA11C1" w:rsidP="001B3B3F">
            <w:pPr>
              <w:jc w:val="center"/>
            </w:pPr>
            <w:r w:rsidRPr="004D577A">
              <w:t>Po donošenju temeljnih akata</w:t>
            </w:r>
          </w:p>
        </w:tc>
        <w:tc>
          <w:tcPr>
            <w:tcW w:w="653" w:type="pct"/>
            <w:shd w:val="clear" w:color="auto" w:fill="FFFFFF" w:themeFill="background1"/>
            <w:vAlign w:val="center"/>
          </w:tcPr>
          <w:p w14:paraId="63B10D17" w14:textId="77777777" w:rsidR="00AA11C1" w:rsidRPr="004D577A" w:rsidRDefault="00AA11C1" w:rsidP="001B3B3F">
            <w:pPr>
              <w:jc w:val="center"/>
            </w:pPr>
            <w:r w:rsidRPr="004D577A">
              <w:t>DA</w:t>
            </w:r>
          </w:p>
        </w:tc>
        <w:tc>
          <w:tcPr>
            <w:tcW w:w="1038" w:type="pct"/>
            <w:vAlign w:val="center"/>
          </w:tcPr>
          <w:p w14:paraId="1A502724" w14:textId="77777777" w:rsidR="00AA11C1" w:rsidRPr="004D577A" w:rsidRDefault="00AA11C1" w:rsidP="001B3B3F">
            <w:pPr>
              <w:jc w:val="center"/>
            </w:pPr>
            <w:r w:rsidRPr="004D577A">
              <w:t>/</w:t>
            </w:r>
          </w:p>
        </w:tc>
      </w:tr>
      <w:tr w:rsidR="00AA11C1" w:rsidRPr="004D577A" w14:paraId="65CB452D" w14:textId="77777777" w:rsidTr="001B3B3F">
        <w:trPr>
          <w:cantSplit/>
          <w:trHeight w:val="1630"/>
          <w:jc w:val="center"/>
        </w:trPr>
        <w:tc>
          <w:tcPr>
            <w:tcW w:w="830" w:type="pct"/>
            <w:vMerge/>
            <w:vAlign w:val="center"/>
          </w:tcPr>
          <w:p w14:paraId="0F65EB9B" w14:textId="77777777" w:rsidR="00AA11C1" w:rsidRPr="004D577A" w:rsidRDefault="00AA11C1" w:rsidP="001B3B3F">
            <w:pPr>
              <w:jc w:val="center"/>
              <w:rPr>
                <w:color w:val="000000"/>
              </w:rPr>
            </w:pPr>
          </w:p>
        </w:tc>
        <w:tc>
          <w:tcPr>
            <w:tcW w:w="895" w:type="pct"/>
            <w:vAlign w:val="center"/>
          </w:tcPr>
          <w:p w14:paraId="540C516E" w14:textId="77777777" w:rsidR="00AA11C1" w:rsidRPr="004D577A" w:rsidRDefault="00AA11C1" w:rsidP="001B3B3F">
            <w:pPr>
              <w:jc w:val="center"/>
            </w:pPr>
            <w:r w:rsidRPr="004D577A">
              <w:t>Redovito godišnje sazivanje sjednica Stožera civilne zaštite</w:t>
            </w:r>
          </w:p>
        </w:tc>
        <w:tc>
          <w:tcPr>
            <w:tcW w:w="849" w:type="pct"/>
            <w:vAlign w:val="center"/>
          </w:tcPr>
          <w:p w14:paraId="779CC4AC" w14:textId="77777777" w:rsidR="00AA11C1" w:rsidRPr="004D577A" w:rsidRDefault="00AA11C1" w:rsidP="001B3B3F">
            <w:pPr>
              <w:jc w:val="center"/>
            </w:pPr>
          </w:p>
        </w:tc>
        <w:tc>
          <w:tcPr>
            <w:tcW w:w="735" w:type="pct"/>
            <w:vAlign w:val="center"/>
          </w:tcPr>
          <w:p w14:paraId="5431E0E9" w14:textId="77777777" w:rsidR="00AA11C1" w:rsidRPr="004D577A" w:rsidRDefault="00AA11C1" w:rsidP="001B3B3F">
            <w:pPr>
              <w:jc w:val="center"/>
            </w:pPr>
          </w:p>
        </w:tc>
        <w:tc>
          <w:tcPr>
            <w:tcW w:w="653" w:type="pct"/>
            <w:shd w:val="clear" w:color="auto" w:fill="FFFFFF" w:themeFill="background1"/>
            <w:vAlign w:val="center"/>
          </w:tcPr>
          <w:p w14:paraId="188E302D" w14:textId="77777777" w:rsidR="00AA11C1" w:rsidRPr="004D577A" w:rsidRDefault="00AA11C1" w:rsidP="001B3B3F">
            <w:pPr>
              <w:jc w:val="center"/>
            </w:pPr>
            <w:r w:rsidRPr="004D577A">
              <w:t>DA</w:t>
            </w:r>
          </w:p>
        </w:tc>
        <w:tc>
          <w:tcPr>
            <w:tcW w:w="1038" w:type="pct"/>
            <w:vAlign w:val="center"/>
          </w:tcPr>
          <w:p w14:paraId="21DAE68C" w14:textId="77777777" w:rsidR="00AA11C1" w:rsidRPr="004D577A" w:rsidRDefault="00AA11C1" w:rsidP="001B3B3F">
            <w:pPr>
              <w:jc w:val="center"/>
            </w:pPr>
            <w:r w:rsidRPr="004D577A">
              <w:t>/</w:t>
            </w:r>
          </w:p>
        </w:tc>
      </w:tr>
      <w:tr w:rsidR="00AA11C1" w:rsidRPr="004D577A" w14:paraId="75745F62" w14:textId="77777777" w:rsidTr="001B3B3F">
        <w:trPr>
          <w:cantSplit/>
          <w:trHeight w:val="830"/>
          <w:jc w:val="center"/>
        </w:trPr>
        <w:tc>
          <w:tcPr>
            <w:tcW w:w="830" w:type="pct"/>
            <w:vMerge w:val="restart"/>
            <w:vAlign w:val="center"/>
          </w:tcPr>
          <w:p w14:paraId="4229B1A7" w14:textId="77777777" w:rsidR="00AA11C1" w:rsidRPr="004D577A" w:rsidRDefault="00AA11C1" w:rsidP="001B3B3F">
            <w:pPr>
              <w:jc w:val="center"/>
              <w:rPr>
                <w:color w:val="000000"/>
              </w:rPr>
            </w:pPr>
            <w:r w:rsidRPr="004D577A">
              <w:rPr>
                <w:color w:val="000000"/>
              </w:rPr>
              <w:t xml:space="preserve">Postrojba civilne zaštite opće namjene Grada </w:t>
            </w:r>
          </w:p>
        </w:tc>
        <w:tc>
          <w:tcPr>
            <w:tcW w:w="895" w:type="pct"/>
            <w:vAlign w:val="center"/>
          </w:tcPr>
          <w:p w14:paraId="5491397F" w14:textId="77777777" w:rsidR="00AA11C1" w:rsidRPr="004D577A" w:rsidRDefault="00AA11C1" w:rsidP="001B3B3F">
            <w:pPr>
              <w:jc w:val="center"/>
            </w:pPr>
            <w:r w:rsidRPr="004D577A">
              <w:t>Odluka o osnivanju postrojbe civilne zaštite opće namjene</w:t>
            </w:r>
          </w:p>
        </w:tc>
        <w:tc>
          <w:tcPr>
            <w:tcW w:w="849" w:type="pct"/>
            <w:vAlign w:val="center"/>
          </w:tcPr>
          <w:p w14:paraId="62579134" w14:textId="77777777" w:rsidR="00AA11C1" w:rsidRPr="004D577A" w:rsidRDefault="00AA11C1" w:rsidP="001B3B3F">
            <w:pPr>
              <w:jc w:val="center"/>
            </w:pPr>
            <w:r w:rsidRPr="004D577A">
              <w:t>Gradsko vijeće na prijedlog Gradonačelnika</w:t>
            </w:r>
          </w:p>
        </w:tc>
        <w:tc>
          <w:tcPr>
            <w:tcW w:w="735" w:type="pct"/>
            <w:vAlign w:val="center"/>
          </w:tcPr>
          <w:p w14:paraId="546A7073" w14:textId="77777777" w:rsidR="00AA11C1" w:rsidRPr="004D577A" w:rsidRDefault="00AA11C1" w:rsidP="001B3B3F">
            <w:pPr>
              <w:jc w:val="center"/>
            </w:pPr>
            <w:r w:rsidRPr="004D577A">
              <w:t>Po donošenju Procjene rizika od velikih nesreća</w:t>
            </w:r>
          </w:p>
        </w:tc>
        <w:tc>
          <w:tcPr>
            <w:tcW w:w="653" w:type="pct"/>
            <w:shd w:val="clear" w:color="auto" w:fill="FFFFFF" w:themeFill="background1"/>
            <w:vAlign w:val="center"/>
          </w:tcPr>
          <w:p w14:paraId="1268CF96" w14:textId="77777777" w:rsidR="00AA11C1" w:rsidRPr="004D577A" w:rsidRDefault="00AA11C1" w:rsidP="001B3B3F">
            <w:pPr>
              <w:jc w:val="center"/>
            </w:pPr>
            <w:r w:rsidRPr="004D577A">
              <w:t>DA</w:t>
            </w:r>
          </w:p>
        </w:tc>
        <w:tc>
          <w:tcPr>
            <w:tcW w:w="1038" w:type="pct"/>
            <w:vAlign w:val="center"/>
          </w:tcPr>
          <w:p w14:paraId="59F05EDE" w14:textId="77777777" w:rsidR="00AA11C1" w:rsidRPr="004D577A" w:rsidRDefault="00AA11C1" w:rsidP="001B3B3F">
            <w:pPr>
              <w:jc w:val="center"/>
            </w:pPr>
            <w:r w:rsidRPr="004D577A">
              <w:t>/</w:t>
            </w:r>
          </w:p>
        </w:tc>
      </w:tr>
      <w:tr w:rsidR="00AA11C1" w:rsidRPr="004D577A" w14:paraId="2C7E20F6" w14:textId="77777777" w:rsidTr="001B3B3F">
        <w:trPr>
          <w:cantSplit/>
          <w:trHeight w:val="830"/>
          <w:jc w:val="center"/>
        </w:trPr>
        <w:tc>
          <w:tcPr>
            <w:tcW w:w="830" w:type="pct"/>
            <w:vMerge/>
            <w:vAlign w:val="center"/>
          </w:tcPr>
          <w:p w14:paraId="0C7C32A8" w14:textId="77777777" w:rsidR="00AA11C1" w:rsidRPr="004D577A" w:rsidRDefault="00AA11C1" w:rsidP="001B3B3F">
            <w:pPr>
              <w:jc w:val="center"/>
              <w:rPr>
                <w:color w:val="000000"/>
              </w:rPr>
            </w:pPr>
          </w:p>
        </w:tc>
        <w:tc>
          <w:tcPr>
            <w:tcW w:w="895" w:type="pct"/>
            <w:vAlign w:val="center"/>
          </w:tcPr>
          <w:p w14:paraId="13B01AD8" w14:textId="77777777" w:rsidR="00AA11C1" w:rsidRPr="004D577A" w:rsidRDefault="00AA11C1" w:rsidP="001B3B3F">
            <w:pPr>
              <w:jc w:val="center"/>
            </w:pPr>
            <w:r w:rsidRPr="004D577A">
              <w:t>Rješenje o rasporedu u postrojbu  civilne zaštite opće namjene</w:t>
            </w:r>
          </w:p>
        </w:tc>
        <w:tc>
          <w:tcPr>
            <w:tcW w:w="849" w:type="pct"/>
            <w:vAlign w:val="center"/>
          </w:tcPr>
          <w:p w14:paraId="660292B4" w14:textId="77777777" w:rsidR="00AA11C1" w:rsidRPr="004D577A" w:rsidRDefault="00AA11C1" w:rsidP="001B3B3F">
            <w:pPr>
              <w:jc w:val="center"/>
            </w:pPr>
            <w:r w:rsidRPr="004D577A">
              <w:t>Gradonačelnik</w:t>
            </w:r>
          </w:p>
        </w:tc>
        <w:tc>
          <w:tcPr>
            <w:tcW w:w="735" w:type="pct"/>
            <w:vAlign w:val="center"/>
          </w:tcPr>
          <w:p w14:paraId="0BC2F31D" w14:textId="77777777" w:rsidR="00AA11C1" w:rsidRPr="004D577A" w:rsidRDefault="00AA11C1" w:rsidP="001B3B3F">
            <w:pPr>
              <w:jc w:val="center"/>
            </w:pPr>
            <w:r w:rsidRPr="004D577A">
              <w:t>Po donošenju Odluke o osnivanju postrojbe civilne zaštite opće namjene</w:t>
            </w:r>
          </w:p>
        </w:tc>
        <w:tc>
          <w:tcPr>
            <w:tcW w:w="653" w:type="pct"/>
            <w:shd w:val="clear" w:color="auto" w:fill="FFFFFF" w:themeFill="background1"/>
            <w:vAlign w:val="center"/>
          </w:tcPr>
          <w:p w14:paraId="50F54C57" w14:textId="77777777" w:rsidR="00AA11C1" w:rsidRPr="004D577A" w:rsidRDefault="00AA11C1" w:rsidP="001B3B3F">
            <w:pPr>
              <w:jc w:val="center"/>
            </w:pPr>
            <w:r w:rsidRPr="004D577A">
              <w:t>NE</w:t>
            </w:r>
          </w:p>
        </w:tc>
        <w:tc>
          <w:tcPr>
            <w:tcW w:w="1038" w:type="pct"/>
            <w:vAlign w:val="center"/>
          </w:tcPr>
          <w:p w14:paraId="6D7E9745" w14:textId="77777777" w:rsidR="00AA11C1" w:rsidRPr="004D577A" w:rsidRDefault="00AA11C1" w:rsidP="001B3B3F">
            <w:pPr>
              <w:jc w:val="center"/>
            </w:pPr>
            <w:r w:rsidRPr="004D577A">
              <w:t>/</w:t>
            </w:r>
          </w:p>
        </w:tc>
      </w:tr>
      <w:tr w:rsidR="00AA11C1" w:rsidRPr="004D577A" w14:paraId="4FF7117F" w14:textId="77777777" w:rsidTr="001B3B3F">
        <w:trPr>
          <w:cantSplit/>
          <w:trHeight w:val="830"/>
          <w:jc w:val="center"/>
        </w:trPr>
        <w:tc>
          <w:tcPr>
            <w:tcW w:w="830" w:type="pct"/>
            <w:vMerge/>
            <w:vAlign w:val="center"/>
          </w:tcPr>
          <w:p w14:paraId="7DC3509C" w14:textId="77777777" w:rsidR="00AA11C1" w:rsidRPr="004D577A" w:rsidRDefault="00AA11C1" w:rsidP="001B3B3F">
            <w:pPr>
              <w:jc w:val="center"/>
              <w:rPr>
                <w:color w:val="000000"/>
              </w:rPr>
            </w:pPr>
          </w:p>
        </w:tc>
        <w:tc>
          <w:tcPr>
            <w:tcW w:w="895" w:type="pct"/>
            <w:vAlign w:val="center"/>
          </w:tcPr>
          <w:p w14:paraId="48F8694E" w14:textId="77777777" w:rsidR="00AA11C1" w:rsidRPr="004D577A" w:rsidRDefault="00AA11C1" w:rsidP="001B3B3F">
            <w:pPr>
              <w:jc w:val="center"/>
            </w:pPr>
            <w:r w:rsidRPr="004D577A">
              <w:t>Operativni postupovnik</w:t>
            </w:r>
          </w:p>
        </w:tc>
        <w:tc>
          <w:tcPr>
            <w:tcW w:w="849" w:type="pct"/>
            <w:vAlign w:val="center"/>
          </w:tcPr>
          <w:p w14:paraId="7CECC041" w14:textId="77777777" w:rsidR="00AA11C1" w:rsidRPr="004D577A" w:rsidRDefault="00AA11C1" w:rsidP="001B3B3F">
            <w:pPr>
              <w:jc w:val="center"/>
            </w:pPr>
            <w:r w:rsidRPr="004D577A">
              <w:t>Graadonačelnik Stožera civilne zaštite</w:t>
            </w:r>
          </w:p>
        </w:tc>
        <w:tc>
          <w:tcPr>
            <w:tcW w:w="735" w:type="pct"/>
            <w:vAlign w:val="center"/>
          </w:tcPr>
          <w:p w14:paraId="21988589" w14:textId="77777777" w:rsidR="00AA11C1" w:rsidRPr="004D577A" w:rsidRDefault="00AA11C1" w:rsidP="001B3B3F">
            <w:pPr>
              <w:jc w:val="center"/>
            </w:pPr>
            <w:r w:rsidRPr="004D577A">
              <w:t>Po donošenju Rješenja o rasporedu u postrojbu civilne zaštite opće namjene</w:t>
            </w:r>
          </w:p>
        </w:tc>
        <w:tc>
          <w:tcPr>
            <w:tcW w:w="653" w:type="pct"/>
            <w:shd w:val="clear" w:color="auto" w:fill="FFFFFF" w:themeFill="background1"/>
            <w:vAlign w:val="center"/>
          </w:tcPr>
          <w:p w14:paraId="73479F6D" w14:textId="77777777" w:rsidR="00AA11C1" w:rsidRPr="004D577A" w:rsidRDefault="00AA11C1" w:rsidP="001B3B3F">
            <w:pPr>
              <w:jc w:val="center"/>
            </w:pPr>
            <w:r w:rsidRPr="004D577A">
              <w:t>NE</w:t>
            </w:r>
          </w:p>
        </w:tc>
        <w:tc>
          <w:tcPr>
            <w:tcW w:w="1038" w:type="pct"/>
            <w:vAlign w:val="center"/>
          </w:tcPr>
          <w:p w14:paraId="1DBBFD74" w14:textId="77777777" w:rsidR="00AA11C1" w:rsidRPr="004D577A" w:rsidRDefault="00AA11C1" w:rsidP="001B3B3F">
            <w:pPr>
              <w:jc w:val="center"/>
            </w:pPr>
            <w:r w:rsidRPr="004D577A">
              <w:t>/</w:t>
            </w:r>
          </w:p>
        </w:tc>
      </w:tr>
      <w:tr w:rsidR="00AA11C1" w:rsidRPr="004D577A" w14:paraId="41966AD9" w14:textId="77777777" w:rsidTr="001B3B3F">
        <w:trPr>
          <w:cantSplit/>
          <w:trHeight w:val="567"/>
          <w:jc w:val="center"/>
        </w:trPr>
        <w:tc>
          <w:tcPr>
            <w:tcW w:w="830" w:type="pct"/>
            <w:vMerge/>
            <w:vAlign w:val="center"/>
          </w:tcPr>
          <w:p w14:paraId="5467247B" w14:textId="77777777" w:rsidR="00AA11C1" w:rsidRPr="004D577A" w:rsidRDefault="00AA11C1" w:rsidP="001B3B3F">
            <w:pPr>
              <w:jc w:val="center"/>
              <w:rPr>
                <w:color w:val="000000"/>
              </w:rPr>
            </w:pPr>
          </w:p>
        </w:tc>
        <w:tc>
          <w:tcPr>
            <w:tcW w:w="895" w:type="pct"/>
            <w:vAlign w:val="center"/>
          </w:tcPr>
          <w:p w14:paraId="13EF5961" w14:textId="77777777" w:rsidR="00AA11C1" w:rsidRPr="004D577A" w:rsidRDefault="00AA11C1" w:rsidP="001B3B3F">
            <w:pPr>
              <w:jc w:val="center"/>
            </w:pPr>
            <w:r w:rsidRPr="004D577A">
              <w:t>Osposobljavanje pripadnika postrojbe</w:t>
            </w:r>
          </w:p>
        </w:tc>
        <w:tc>
          <w:tcPr>
            <w:tcW w:w="849" w:type="pct"/>
            <w:vAlign w:val="center"/>
          </w:tcPr>
          <w:p w14:paraId="604497C8" w14:textId="77777777" w:rsidR="00AA11C1" w:rsidRPr="004D577A" w:rsidRDefault="00AA11C1" w:rsidP="001B3B3F">
            <w:pPr>
              <w:jc w:val="center"/>
            </w:pPr>
            <w:r w:rsidRPr="004D577A">
              <w:t>Gradonačelnik</w:t>
            </w:r>
          </w:p>
        </w:tc>
        <w:tc>
          <w:tcPr>
            <w:tcW w:w="735" w:type="pct"/>
            <w:vAlign w:val="center"/>
          </w:tcPr>
          <w:p w14:paraId="427FC0AD" w14:textId="77777777" w:rsidR="00AA11C1" w:rsidRPr="004D577A" w:rsidRDefault="00AA11C1" w:rsidP="001B3B3F">
            <w:pPr>
              <w:jc w:val="center"/>
            </w:pPr>
            <w:r w:rsidRPr="004D577A">
              <w:t>Po donošenju Rješenja o rasporedu u postrojbu civilne zaštite opće namjene</w:t>
            </w:r>
          </w:p>
          <w:p w14:paraId="3A0F91B4" w14:textId="77777777" w:rsidR="00AA11C1" w:rsidRPr="004D577A" w:rsidRDefault="00AA11C1" w:rsidP="001B3B3F">
            <w:pPr>
              <w:jc w:val="center"/>
            </w:pPr>
          </w:p>
        </w:tc>
        <w:tc>
          <w:tcPr>
            <w:tcW w:w="653" w:type="pct"/>
            <w:shd w:val="clear" w:color="auto" w:fill="FFFFFF" w:themeFill="background1"/>
            <w:vAlign w:val="center"/>
          </w:tcPr>
          <w:p w14:paraId="02556C9A" w14:textId="77777777" w:rsidR="00AA11C1" w:rsidRPr="004D577A" w:rsidRDefault="00AA11C1" w:rsidP="001B3B3F">
            <w:pPr>
              <w:jc w:val="center"/>
            </w:pPr>
            <w:r w:rsidRPr="004D577A">
              <w:t>NE</w:t>
            </w:r>
          </w:p>
        </w:tc>
        <w:tc>
          <w:tcPr>
            <w:tcW w:w="1038" w:type="pct"/>
            <w:vAlign w:val="center"/>
          </w:tcPr>
          <w:p w14:paraId="22340AFE" w14:textId="77777777" w:rsidR="00AA11C1" w:rsidRPr="004D577A" w:rsidRDefault="00AA11C1" w:rsidP="001B3B3F">
            <w:pPr>
              <w:jc w:val="center"/>
            </w:pPr>
            <w:r w:rsidRPr="004D577A">
              <w:t>Ovlaštena ustanova</w:t>
            </w:r>
          </w:p>
        </w:tc>
      </w:tr>
      <w:tr w:rsidR="00AA11C1" w:rsidRPr="004D577A" w14:paraId="4EBC0437" w14:textId="77777777" w:rsidTr="001B3B3F">
        <w:trPr>
          <w:cantSplit/>
          <w:trHeight w:val="1227"/>
          <w:jc w:val="center"/>
        </w:trPr>
        <w:tc>
          <w:tcPr>
            <w:tcW w:w="830" w:type="pct"/>
            <w:vMerge/>
            <w:vAlign w:val="center"/>
          </w:tcPr>
          <w:p w14:paraId="428DD6A1" w14:textId="77777777" w:rsidR="00AA11C1" w:rsidRPr="004D577A" w:rsidRDefault="00AA11C1" w:rsidP="001B3B3F">
            <w:pPr>
              <w:jc w:val="center"/>
              <w:rPr>
                <w:color w:val="000000"/>
              </w:rPr>
            </w:pPr>
          </w:p>
        </w:tc>
        <w:tc>
          <w:tcPr>
            <w:tcW w:w="895" w:type="pct"/>
            <w:vAlign w:val="center"/>
          </w:tcPr>
          <w:p w14:paraId="566FC97C" w14:textId="77777777" w:rsidR="00AA11C1" w:rsidRPr="004D577A" w:rsidRDefault="00AA11C1" w:rsidP="001B3B3F">
            <w:pPr>
              <w:jc w:val="center"/>
            </w:pPr>
            <w:r w:rsidRPr="004D577A">
              <w:t>Provedba smotre</w:t>
            </w:r>
          </w:p>
        </w:tc>
        <w:tc>
          <w:tcPr>
            <w:tcW w:w="849" w:type="pct"/>
            <w:vAlign w:val="center"/>
          </w:tcPr>
          <w:p w14:paraId="19918293" w14:textId="77777777" w:rsidR="00AA11C1" w:rsidRPr="004D577A" w:rsidRDefault="00AA11C1" w:rsidP="001B3B3F">
            <w:pPr>
              <w:jc w:val="center"/>
            </w:pPr>
            <w:r w:rsidRPr="004D577A">
              <w:t>Gradonačelnik</w:t>
            </w:r>
          </w:p>
        </w:tc>
        <w:tc>
          <w:tcPr>
            <w:tcW w:w="735" w:type="pct"/>
            <w:vAlign w:val="center"/>
          </w:tcPr>
          <w:p w14:paraId="7E4B03C9" w14:textId="77777777" w:rsidR="00AA11C1" w:rsidRPr="004D577A" w:rsidRDefault="00AA11C1" w:rsidP="001B3B3F">
            <w:pPr>
              <w:jc w:val="center"/>
            </w:pPr>
            <w:r w:rsidRPr="004D577A">
              <w:t>Po donošenju Odluke o osnivanju postrojbe civilne zaštite opće namjene</w:t>
            </w:r>
          </w:p>
        </w:tc>
        <w:tc>
          <w:tcPr>
            <w:tcW w:w="653" w:type="pct"/>
            <w:shd w:val="clear" w:color="auto" w:fill="FFFFFF" w:themeFill="background1"/>
            <w:vAlign w:val="center"/>
          </w:tcPr>
          <w:p w14:paraId="1EDD33AD" w14:textId="77777777" w:rsidR="00AA11C1" w:rsidRPr="004D577A" w:rsidRDefault="00AA11C1" w:rsidP="001B3B3F">
            <w:pPr>
              <w:jc w:val="center"/>
            </w:pPr>
            <w:r w:rsidRPr="004D577A">
              <w:t>DA</w:t>
            </w:r>
          </w:p>
        </w:tc>
        <w:tc>
          <w:tcPr>
            <w:tcW w:w="1038" w:type="pct"/>
            <w:vAlign w:val="center"/>
          </w:tcPr>
          <w:p w14:paraId="27143EDA" w14:textId="77777777" w:rsidR="00AA11C1" w:rsidRPr="004D577A" w:rsidRDefault="00AA11C1" w:rsidP="001B3B3F">
            <w:pPr>
              <w:jc w:val="center"/>
            </w:pPr>
            <w:r w:rsidRPr="004D577A">
              <w:t>/</w:t>
            </w:r>
          </w:p>
        </w:tc>
      </w:tr>
      <w:tr w:rsidR="00AA11C1" w:rsidRPr="004D577A" w14:paraId="1DB54404" w14:textId="77777777" w:rsidTr="001B3B3F">
        <w:trPr>
          <w:cantSplit/>
          <w:trHeight w:val="1518"/>
          <w:jc w:val="center"/>
        </w:trPr>
        <w:tc>
          <w:tcPr>
            <w:tcW w:w="830" w:type="pct"/>
            <w:vMerge/>
            <w:vAlign w:val="center"/>
          </w:tcPr>
          <w:p w14:paraId="1DFA95B6" w14:textId="77777777" w:rsidR="00AA11C1" w:rsidRPr="004D577A" w:rsidRDefault="00AA11C1" w:rsidP="001B3B3F">
            <w:pPr>
              <w:jc w:val="center"/>
              <w:rPr>
                <w:color w:val="000000"/>
              </w:rPr>
            </w:pPr>
          </w:p>
        </w:tc>
        <w:tc>
          <w:tcPr>
            <w:tcW w:w="895" w:type="pct"/>
            <w:vAlign w:val="center"/>
          </w:tcPr>
          <w:p w14:paraId="314E37E4" w14:textId="77777777" w:rsidR="00AA11C1" w:rsidRPr="004D577A" w:rsidRDefault="00AA11C1" w:rsidP="001B3B3F">
            <w:pPr>
              <w:jc w:val="center"/>
            </w:pPr>
            <w:r w:rsidRPr="004D577A">
              <w:t>Osiguranje od posljedica nesretnog slučaja te zdravstveni pregled</w:t>
            </w:r>
          </w:p>
        </w:tc>
        <w:tc>
          <w:tcPr>
            <w:tcW w:w="849" w:type="pct"/>
            <w:vAlign w:val="center"/>
          </w:tcPr>
          <w:p w14:paraId="20C2F854" w14:textId="77777777" w:rsidR="00AA11C1" w:rsidRPr="004D577A" w:rsidRDefault="00AA11C1" w:rsidP="001B3B3F">
            <w:pPr>
              <w:jc w:val="center"/>
            </w:pPr>
            <w:r w:rsidRPr="004D577A">
              <w:t>Gradonačelnik</w:t>
            </w:r>
          </w:p>
        </w:tc>
        <w:tc>
          <w:tcPr>
            <w:tcW w:w="735" w:type="pct"/>
            <w:vAlign w:val="center"/>
          </w:tcPr>
          <w:p w14:paraId="72BD6177" w14:textId="77777777" w:rsidR="00AA11C1" w:rsidRPr="004D577A" w:rsidRDefault="00AA11C1" w:rsidP="001B3B3F">
            <w:pPr>
              <w:jc w:val="center"/>
            </w:pPr>
            <w:r w:rsidRPr="004D577A">
              <w:t>Po donošenju Odluke o osnivanju postrojbe civilne zaštite opće namjene</w:t>
            </w:r>
          </w:p>
        </w:tc>
        <w:tc>
          <w:tcPr>
            <w:tcW w:w="653" w:type="pct"/>
            <w:shd w:val="clear" w:color="auto" w:fill="FFFFFF" w:themeFill="background1"/>
            <w:vAlign w:val="center"/>
          </w:tcPr>
          <w:p w14:paraId="6650FFD9" w14:textId="77777777" w:rsidR="00AA11C1" w:rsidRPr="004D577A" w:rsidRDefault="00AA11C1" w:rsidP="001B3B3F">
            <w:pPr>
              <w:jc w:val="center"/>
            </w:pPr>
            <w:r w:rsidRPr="004D577A">
              <w:t>NE</w:t>
            </w:r>
          </w:p>
        </w:tc>
        <w:tc>
          <w:tcPr>
            <w:tcW w:w="1038" w:type="pct"/>
            <w:vAlign w:val="center"/>
          </w:tcPr>
          <w:p w14:paraId="4C741E25" w14:textId="77777777" w:rsidR="00AA11C1" w:rsidRPr="004D577A" w:rsidRDefault="00AA11C1" w:rsidP="001B3B3F">
            <w:pPr>
              <w:jc w:val="center"/>
            </w:pPr>
            <w:r w:rsidRPr="004D577A">
              <w:t>/</w:t>
            </w:r>
          </w:p>
        </w:tc>
      </w:tr>
      <w:tr w:rsidR="00AA11C1" w:rsidRPr="004D577A" w14:paraId="771A0CC5" w14:textId="77777777" w:rsidTr="001B3B3F">
        <w:trPr>
          <w:cantSplit/>
          <w:trHeight w:val="567"/>
          <w:jc w:val="center"/>
        </w:trPr>
        <w:tc>
          <w:tcPr>
            <w:tcW w:w="830" w:type="pct"/>
            <w:vMerge w:val="restart"/>
            <w:vAlign w:val="center"/>
          </w:tcPr>
          <w:p w14:paraId="4DFF075F" w14:textId="77777777" w:rsidR="00AA11C1" w:rsidRPr="004D577A" w:rsidRDefault="00AA11C1" w:rsidP="001B3B3F">
            <w:pPr>
              <w:jc w:val="center"/>
              <w:rPr>
                <w:color w:val="000000"/>
              </w:rPr>
            </w:pPr>
            <w:r w:rsidRPr="004D577A">
              <w:rPr>
                <w:color w:val="000000"/>
              </w:rPr>
              <w:t>Povjerenici civilne zaštite te njihovi zamjenici</w:t>
            </w:r>
          </w:p>
        </w:tc>
        <w:tc>
          <w:tcPr>
            <w:tcW w:w="895" w:type="pct"/>
            <w:vAlign w:val="center"/>
          </w:tcPr>
          <w:p w14:paraId="4BCAB103" w14:textId="77777777" w:rsidR="00AA11C1" w:rsidRPr="004D577A" w:rsidRDefault="00AA11C1" w:rsidP="001B3B3F">
            <w:pPr>
              <w:jc w:val="center"/>
            </w:pPr>
            <w:r w:rsidRPr="004D577A">
              <w:t>Imenovanje povjerenika</w:t>
            </w:r>
          </w:p>
        </w:tc>
        <w:tc>
          <w:tcPr>
            <w:tcW w:w="849" w:type="pct"/>
            <w:vAlign w:val="center"/>
          </w:tcPr>
          <w:p w14:paraId="39F59057" w14:textId="77777777" w:rsidR="00AA11C1" w:rsidRPr="004D577A" w:rsidRDefault="00AA11C1" w:rsidP="001B3B3F">
            <w:pPr>
              <w:jc w:val="center"/>
            </w:pPr>
            <w:r w:rsidRPr="004D577A">
              <w:t>Gradonačelnik</w:t>
            </w:r>
          </w:p>
        </w:tc>
        <w:tc>
          <w:tcPr>
            <w:tcW w:w="735" w:type="pct"/>
            <w:vAlign w:val="center"/>
          </w:tcPr>
          <w:p w14:paraId="1CAF21B0" w14:textId="77777777" w:rsidR="00AA11C1" w:rsidRPr="004D577A" w:rsidRDefault="00AA11C1" w:rsidP="001B3B3F">
            <w:pPr>
              <w:jc w:val="center"/>
            </w:pPr>
            <w:r w:rsidRPr="004D577A">
              <w:t>Po donošenju Procjene rizika od velikih nesreća</w:t>
            </w:r>
          </w:p>
        </w:tc>
        <w:tc>
          <w:tcPr>
            <w:tcW w:w="653" w:type="pct"/>
            <w:shd w:val="clear" w:color="auto" w:fill="FFFFFF" w:themeFill="background1"/>
            <w:vAlign w:val="center"/>
          </w:tcPr>
          <w:p w14:paraId="05AC2CBD" w14:textId="77777777" w:rsidR="00AA11C1" w:rsidRPr="004D577A" w:rsidRDefault="00AA11C1" w:rsidP="001B3B3F">
            <w:pPr>
              <w:jc w:val="center"/>
            </w:pPr>
            <w:r w:rsidRPr="004D577A">
              <w:t>U tijeku</w:t>
            </w:r>
          </w:p>
        </w:tc>
        <w:tc>
          <w:tcPr>
            <w:tcW w:w="1038" w:type="pct"/>
            <w:vAlign w:val="center"/>
          </w:tcPr>
          <w:p w14:paraId="393D134C" w14:textId="77777777" w:rsidR="00AA11C1" w:rsidRPr="004D577A" w:rsidRDefault="00AA11C1" w:rsidP="001B3B3F">
            <w:pPr>
              <w:jc w:val="center"/>
            </w:pPr>
            <w:r w:rsidRPr="004D577A">
              <w:t>U skladu s Procjenom rizika od velikih nesreća</w:t>
            </w:r>
          </w:p>
        </w:tc>
      </w:tr>
      <w:tr w:rsidR="00AA11C1" w:rsidRPr="004D577A" w14:paraId="3326C466" w14:textId="77777777" w:rsidTr="001B3B3F">
        <w:trPr>
          <w:cantSplit/>
          <w:trHeight w:val="567"/>
          <w:jc w:val="center"/>
        </w:trPr>
        <w:tc>
          <w:tcPr>
            <w:tcW w:w="830" w:type="pct"/>
            <w:vMerge/>
            <w:vAlign w:val="center"/>
          </w:tcPr>
          <w:p w14:paraId="3D68CA51" w14:textId="77777777" w:rsidR="00AA11C1" w:rsidRPr="004D577A" w:rsidRDefault="00AA11C1" w:rsidP="001B3B3F">
            <w:pPr>
              <w:jc w:val="center"/>
              <w:rPr>
                <w:color w:val="000000"/>
              </w:rPr>
            </w:pPr>
          </w:p>
        </w:tc>
        <w:tc>
          <w:tcPr>
            <w:tcW w:w="895" w:type="pct"/>
            <w:vAlign w:val="center"/>
          </w:tcPr>
          <w:p w14:paraId="78265CDD" w14:textId="77777777" w:rsidR="00AA11C1" w:rsidRPr="004D577A" w:rsidRDefault="00AA11C1" w:rsidP="001B3B3F">
            <w:pPr>
              <w:jc w:val="center"/>
            </w:pPr>
            <w:r w:rsidRPr="004D577A">
              <w:t>Osposobljavanje</w:t>
            </w:r>
          </w:p>
        </w:tc>
        <w:tc>
          <w:tcPr>
            <w:tcW w:w="849" w:type="pct"/>
            <w:vAlign w:val="center"/>
          </w:tcPr>
          <w:p w14:paraId="72C58983" w14:textId="77777777" w:rsidR="00AA11C1" w:rsidRPr="004D577A" w:rsidRDefault="00AA11C1" w:rsidP="001B3B3F">
            <w:pPr>
              <w:jc w:val="center"/>
            </w:pPr>
            <w:r w:rsidRPr="004D577A">
              <w:t>Gradonačelnik</w:t>
            </w:r>
          </w:p>
        </w:tc>
        <w:tc>
          <w:tcPr>
            <w:tcW w:w="735" w:type="pct"/>
            <w:vAlign w:val="center"/>
          </w:tcPr>
          <w:p w14:paraId="1F3950EA" w14:textId="77777777" w:rsidR="00AA11C1" w:rsidRPr="004D577A" w:rsidRDefault="00AA11C1" w:rsidP="001B3B3F">
            <w:pPr>
              <w:jc w:val="center"/>
            </w:pPr>
            <w:r w:rsidRPr="004D577A">
              <w:t>Kontinuirano</w:t>
            </w:r>
          </w:p>
        </w:tc>
        <w:tc>
          <w:tcPr>
            <w:tcW w:w="653" w:type="pct"/>
            <w:shd w:val="clear" w:color="auto" w:fill="FFFFFF" w:themeFill="background1"/>
            <w:vAlign w:val="center"/>
          </w:tcPr>
          <w:p w14:paraId="74E1F141" w14:textId="77777777" w:rsidR="00AA11C1" w:rsidRPr="004D577A" w:rsidRDefault="00AA11C1" w:rsidP="001B3B3F">
            <w:pPr>
              <w:jc w:val="center"/>
            </w:pPr>
            <w:r w:rsidRPr="004D577A">
              <w:t>Djelomično</w:t>
            </w:r>
          </w:p>
        </w:tc>
        <w:tc>
          <w:tcPr>
            <w:tcW w:w="1038" w:type="pct"/>
            <w:vAlign w:val="center"/>
          </w:tcPr>
          <w:p w14:paraId="1AF1390F" w14:textId="77777777" w:rsidR="00AA11C1" w:rsidRPr="004D577A" w:rsidRDefault="00AA11C1" w:rsidP="001B3B3F">
            <w:pPr>
              <w:jc w:val="center"/>
            </w:pPr>
            <w:r w:rsidRPr="004D577A">
              <w:t>Ovlaštena ustanova</w:t>
            </w:r>
          </w:p>
        </w:tc>
      </w:tr>
      <w:tr w:rsidR="00AA11C1" w:rsidRPr="004D577A" w14:paraId="6344895C" w14:textId="77777777" w:rsidTr="001B3B3F">
        <w:trPr>
          <w:cantSplit/>
          <w:trHeight w:val="567"/>
          <w:jc w:val="center"/>
        </w:trPr>
        <w:tc>
          <w:tcPr>
            <w:tcW w:w="1725" w:type="pct"/>
            <w:gridSpan w:val="2"/>
            <w:vAlign w:val="center"/>
          </w:tcPr>
          <w:p w14:paraId="71494F9F" w14:textId="77777777" w:rsidR="00AA11C1" w:rsidRPr="004D577A" w:rsidRDefault="00AA11C1" w:rsidP="001B3B3F">
            <w:pPr>
              <w:jc w:val="center"/>
            </w:pPr>
            <w:r w:rsidRPr="004D577A">
              <w:rPr>
                <w:color w:val="000000"/>
              </w:rPr>
              <w:t>Koordinatori na lokaciji</w:t>
            </w:r>
          </w:p>
        </w:tc>
        <w:tc>
          <w:tcPr>
            <w:tcW w:w="849" w:type="pct"/>
            <w:vAlign w:val="center"/>
          </w:tcPr>
          <w:p w14:paraId="24808D69" w14:textId="77777777" w:rsidR="00AA11C1" w:rsidRPr="004D577A" w:rsidRDefault="00AA11C1" w:rsidP="001B3B3F">
            <w:pPr>
              <w:jc w:val="center"/>
            </w:pPr>
            <w:r w:rsidRPr="004D577A">
              <w:t xml:space="preserve">Gradonačelnik Stožera civilne zaštite Grada </w:t>
            </w:r>
          </w:p>
        </w:tc>
        <w:tc>
          <w:tcPr>
            <w:tcW w:w="735" w:type="pct"/>
            <w:vAlign w:val="center"/>
          </w:tcPr>
          <w:p w14:paraId="72BDB85A" w14:textId="77777777" w:rsidR="00AA11C1" w:rsidRPr="004D577A" w:rsidRDefault="00AA11C1" w:rsidP="001B3B3F">
            <w:pPr>
              <w:jc w:val="center"/>
            </w:pPr>
          </w:p>
        </w:tc>
        <w:tc>
          <w:tcPr>
            <w:tcW w:w="653" w:type="pct"/>
            <w:shd w:val="clear" w:color="auto" w:fill="FFFFFF" w:themeFill="background1"/>
            <w:vAlign w:val="center"/>
          </w:tcPr>
          <w:p w14:paraId="73565246" w14:textId="77777777" w:rsidR="00AA11C1" w:rsidRPr="004D577A" w:rsidRDefault="00AA11C1" w:rsidP="001B3B3F">
            <w:pPr>
              <w:jc w:val="center"/>
            </w:pPr>
            <w:r w:rsidRPr="004D577A">
              <w:t>NE</w:t>
            </w:r>
          </w:p>
        </w:tc>
        <w:tc>
          <w:tcPr>
            <w:tcW w:w="1038" w:type="pct"/>
            <w:vAlign w:val="center"/>
          </w:tcPr>
          <w:p w14:paraId="519F31C1" w14:textId="77777777" w:rsidR="00AA11C1" w:rsidRPr="004D577A" w:rsidRDefault="00AA11C1" w:rsidP="001B3B3F">
            <w:pPr>
              <w:jc w:val="center"/>
            </w:pPr>
            <w:r w:rsidRPr="004D577A">
              <w:t>sukladno specifičnostima izvanrednog događaja imenuje se iz redova operativnih snaga sustava civilne zaštite</w:t>
            </w:r>
          </w:p>
        </w:tc>
      </w:tr>
      <w:tr w:rsidR="00AA11C1" w:rsidRPr="004D577A" w14:paraId="534F8E4D" w14:textId="77777777" w:rsidTr="001B3B3F">
        <w:trPr>
          <w:cantSplit/>
          <w:trHeight w:val="567"/>
          <w:jc w:val="center"/>
        </w:trPr>
        <w:tc>
          <w:tcPr>
            <w:tcW w:w="1725" w:type="pct"/>
            <w:gridSpan w:val="2"/>
            <w:vAlign w:val="center"/>
          </w:tcPr>
          <w:p w14:paraId="57567CDD" w14:textId="77777777" w:rsidR="00AA11C1" w:rsidRPr="004D577A" w:rsidRDefault="00AA11C1" w:rsidP="001B3B3F">
            <w:pPr>
              <w:jc w:val="center"/>
              <w:rPr>
                <w:color w:val="000000"/>
              </w:rPr>
            </w:pPr>
            <w:r w:rsidRPr="004D577A">
              <w:rPr>
                <w:color w:val="000000"/>
              </w:rPr>
              <w:t>Osposobiti načelnika za obavljanje poslova civilne zaštite</w:t>
            </w:r>
          </w:p>
        </w:tc>
        <w:tc>
          <w:tcPr>
            <w:tcW w:w="849" w:type="pct"/>
            <w:vAlign w:val="center"/>
          </w:tcPr>
          <w:p w14:paraId="2C012073" w14:textId="77777777" w:rsidR="00AA11C1" w:rsidRPr="004D577A" w:rsidRDefault="00AA11C1" w:rsidP="001B3B3F">
            <w:pPr>
              <w:jc w:val="center"/>
            </w:pPr>
          </w:p>
        </w:tc>
        <w:tc>
          <w:tcPr>
            <w:tcW w:w="735" w:type="pct"/>
            <w:vAlign w:val="center"/>
          </w:tcPr>
          <w:p w14:paraId="4246A069" w14:textId="77777777" w:rsidR="00AA11C1" w:rsidRPr="004D577A" w:rsidRDefault="00AA11C1" w:rsidP="001B3B3F">
            <w:pPr>
              <w:jc w:val="center"/>
            </w:pPr>
            <w:r w:rsidRPr="004D577A">
              <w:t>U roku od 6 mjeseci od stupanja na dužnost</w:t>
            </w:r>
          </w:p>
        </w:tc>
        <w:tc>
          <w:tcPr>
            <w:tcW w:w="653" w:type="pct"/>
            <w:shd w:val="clear" w:color="auto" w:fill="FFFFFF" w:themeFill="background1"/>
            <w:vAlign w:val="center"/>
          </w:tcPr>
          <w:p w14:paraId="2A84C4AC" w14:textId="77777777" w:rsidR="00AA11C1" w:rsidRPr="004D577A" w:rsidRDefault="00AA11C1" w:rsidP="001B3B3F">
            <w:pPr>
              <w:jc w:val="center"/>
            </w:pPr>
            <w:r w:rsidRPr="004D577A">
              <w:t>DA</w:t>
            </w:r>
          </w:p>
        </w:tc>
        <w:tc>
          <w:tcPr>
            <w:tcW w:w="1038" w:type="pct"/>
            <w:vAlign w:val="center"/>
          </w:tcPr>
          <w:p w14:paraId="4279BCDF" w14:textId="77777777" w:rsidR="00AA11C1" w:rsidRPr="004D577A" w:rsidRDefault="00AA11C1" w:rsidP="001B3B3F">
            <w:pPr>
              <w:jc w:val="center"/>
            </w:pPr>
            <w:r w:rsidRPr="004D577A">
              <w:t>/</w:t>
            </w:r>
          </w:p>
        </w:tc>
      </w:tr>
      <w:tr w:rsidR="00AA11C1" w:rsidRPr="004D577A" w14:paraId="14C9C849" w14:textId="77777777" w:rsidTr="001B3B3F">
        <w:trPr>
          <w:cantSplit/>
          <w:trHeight w:val="567"/>
          <w:jc w:val="center"/>
        </w:trPr>
        <w:tc>
          <w:tcPr>
            <w:tcW w:w="1725" w:type="pct"/>
            <w:gridSpan w:val="2"/>
            <w:vAlign w:val="center"/>
          </w:tcPr>
          <w:p w14:paraId="2E131144" w14:textId="77777777" w:rsidR="00AA11C1" w:rsidRPr="004D577A" w:rsidRDefault="00AA11C1" w:rsidP="001B3B3F">
            <w:pPr>
              <w:jc w:val="center"/>
            </w:pPr>
            <w:r w:rsidRPr="004D577A">
              <w:rPr>
                <w:color w:val="000000"/>
              </w:rPr>
              <w:t>Plan vježbi civilne zaštite  za 2024. godinu</w:t>
            </w:r>
          </w:p>
        </w:tc>
        <w:tc>
          <w:tcPr>
            <w:tcW w:w="849" w:type="pct"/>
            <w:vAlign w:val="center"/>
          </w:tcPr>
          <w:p w14:paraId="2C8A29C2" w14:textId="77777777" w:rsidR="00AA11C1" w:rsidRPr="004D577A" w:rsidRDefault="00AA11C1" w:rsidP="001B3B3F">
            <w:pPr>
              <w:jc w:val="center"/>
            </w:pPr>
            <w:r w:rsidRPr="004D577A">
              <w:t>Gradonačelnik</w:t>
            </w:r>
          </w:p>
        </w:tc>
        <w:tc>
          <w:tcPr>
            <w:tcW w:w="735" w:type="pct"/>
            <w:vAlign w:val="center"/>
          </w:tcPr>
          <w:p w14:paraId="4B70B8F7" w14:textId="77777777" w:rsidR="00AA11C1" w:rsidRPr="004D577A" w:rsidRDefault="00AA11C1" w:rsidP="001B3B3F">
            <w:pPr>
              <w:jc w:val="center"/>
            </w:pPr>
            <w:r w:rsidRPr="004D577A">
              <w:t>Jednom godišnje</w:t>
            </w:r>
          </w:p>
        </w:tc>
        <w:tc>
          <w:tcPr>
            <w:tcW w:w="653" w:type="pct"/>
            <w:shd w:val="clear" w:color="auto" w:fill="FFFFFF" w:themeFill="background1"/>
            <w:vAlign w:val="center"/>
          </w:tcPr>
          <w:p w14:paraId="3E74AC21" w14:textId="77777777" w:rsidR="00AA11C1" w:rsidRPr="004D577A" w:rsidRDefault="00AA11C1" w:rsidP="001B3B3F">
            <w:pPr>
              <w:jc w:val="center"/>
            </w:pPr>
            <w:r w:rsidRPr="004D577A">
              <w:t>NE</w:t>
            </w:r>
          </w:p>
        </w:tc>
        <w:tc>
          <w:tcPr>
            <w:tcW w:w="1038" w:type="pct"/>
            <w:vAlign w:val="center"/>
          </w:tcPr>
          <w:p w14:paraId="1CFC4402" w14:textId="77777777" w:rsidR="00AA11C1" w:rsidRPr="004D577A" w:rsidRDefault="00AA11C1" w:rsidP="001B3B3F">
            <w:pPr>
              <w:jc w:val="center"/>
            </w:pPr>
            <w:r w:rsidRPr="004D577A">
              <w:t>/</w:t>
            </w:r>
          </w:p>
        </w:tc>
      </w:tr>
      <w:tr w:rsidR="00AA11C1" w:rsidRPr="004D577A" w14:paraId="7EAD0AB7" w14:textId="77777777" w:rsidTr="001B3B3F">
        <w:trPr>
          <w:cantSplit/>
          <w:trHeight w:val="567"/>
          <w:jc w:val="center"/>
        </w:trPr>
        <w:tc>
          <w:tcPr>
            <w:tcW w:w="1725" w:type="pct"/>
            <w:gridSpan w:val="2"/>
            <w:vAlign w:val="center"/>
          </w:tcPr>
          <w:p w14:paraId="1C155DE8" w14:textId="77777777" w:rsidR="00AA11C1" w:rsidRPr="004D577A" w:rsidRDefault="00AA11C1" w:rsidP="001B3B3F">
            <w:pPr>
              <w:jc w:val="center"/>
            </w:pPr>
            <w:r w:rsidRPr="004D577A">
              <w:rPr>
                <w:color w:val="000000"/>
              </w:rPr>
              <w:t>Izvješće o stanju zaštite od požara za 2024. godinu</w:t>
            </w:r>
          </w:p>
        </w:tc>
        <w:tc>
          <w:tcPr>
            <w:tcW w:w="849" w:type="pct"/>
            <w:vAlign w:val="center"/>
          </w:tcPr>
          <w:p w14:paraId="7AC04865" w14:textId="77777777" w:rsidR="00AA11C1" w:rsidRPr="004D577A" w:rsidRDefault="00AA11C1" w:rsidP="001B3B3F">
            <w:pPr>
              <w:jc w:val="center"/>
            </w:pPr>
            <w:r w:rsidRPr="004D577A">
              <w:t>Gradsko vijeće</w:t>
            </w:r>
          </w:p>
        </w:tc>
        <w:tc>
          <w:tcPr>
            <w:tcW w:w="735" w:type="pct"/>
            <w:tcBorders>
              <w:bottom w:val="single" w:sz="4" w:space="0" w:color="000000"/>
            </w:tcBorders>
            <w:vAlign w:val="center"/>
          </w:tcPr>
          <w:p w14:paraId="3DA656F5" w14:textId="77777777" w:rsidR="00AA11C1" w:rsidRPr="004D577A" w:rsidRDefault="00AA11C1" w:rsidP="001B3B3F">
            <w:pPr>
              <w:jc w:val="center"/>
            </w:pPr>
            <w:r w:rsidRPr="004D577A">
              <w:t>Jednom godišnje</w:t>
            </w:r>
          </w:p>
        </w:tc>
        <w:tc>
          <w:tcPr>
            <w:tcW w:w="653" w:type="pct"/>
            <w:shd w:val="clear" w:color="auto" w:fill="FFFFFF" w:themeFill="background1"/>
            <w:vAlign w:val="center"/>
          </w:tcPr>
          <w:p w14:paraId="3162D00B" w14:textId="77777777" w:rsidR="00AA11C1" w:rsidRPr="004D577A" w:rsidRDefault="00AA11C1" w:rsidP="001B3B3F">
            <w:pPr>
              <w:jc w:val="center"/>
            </w:pPr>
            <w:r w:rsidRPr="004D577A">
              <w:t>DA</w:t>
            </w:r>
          </w:p>
        </w:tc>
        <w:tc>
          <w:tcPr>
            <w:tcW w:w="1038" w:type="pct"/>
            <w:vAlign w:val="center"/>
          </w:tcPr>
          <w:p w14:paraId="36D40412" w14:textId="77777777" w:rsidR="00AA11C1" w:rsidRPr="004D577A" w:rsidRDefault="00AA11C1" w:rsidP="001B3B3F">
            <w:pPr>
              <w:jc w:val="center"/>
            </w:pPr>
            <w:r w:rsidRPr="004D577A">
              <w:t>/</w:t>
            </w:r>
          </w:p>
        </w:tc>
      </w:tr>
      <w:tr w:rsidR="00AA11C1" w:rsidRPr="004D577A" w14:paraId="51325BC0" w14:textId="77777777" w:rsidTr="001B3B3F">
        <w:trPr>
          <w:cantSplit/>
          <w:trHeight w:val="567"/>
          <w:jc w:val="center"/>
        </w:trPr>
        <w:tc>
          <w:tcPr>
            <w:tcW w:w="1725" w:type="pct"/>
            <w:gridSpan w:val="2"/>
            <w:vAlign w:val="center"/>
          </w:tcPr>
          <w:p w14:paraId="4F810910" w14:textId="77777777" w:rsidR="00AA11C1" w:rsidRPr="004D577A" w:rsidRDefault="00AA11C1" w:rsidP="001B3B3F">
            <w:pPr>
              <w:jc w:val="center"/>
            </w:pPr>
            <w:r w:rsidRPr="004D577A">
              <w:t>Program aktivnosti u provedbi posebnih mjera zaštite od požara za područje Grada za 2024. godinu</w:t>
            </w:r>
          </w:p>
          <w:p w14:paraId="24458AF3" w14:textId="77777777" w:rsidR="00AA11C1" w:rsidRPr="004D577A" w:rsidRDefault="00AA11C1" w:rsidP="001B3B3F">
            <w:pPr>
              <w:jc w:val="center"/>
            </w:pPr>
          </w:p>
        </w:tc>
        <w:tc>
          <w:tcPr>
            <w:tcW w:w="849" w:type="pct"/>
            <w:vAlign w:val="center"/>
          </w:tcPr>
          <w:p w14:paraId="1AF0417B" w14:textId="77777777" w:rsidR="00AA11C1" w:rsidRPr="004D577A" w:rsidRDefault="00AA11C1" w:rsidP="001B3B3F">
            <w:pPr>
              <w:jc w:val="center"/>
            </w:pPr>
            <w:r w:rsidRPr="004D577A">
              <w:t>Gradsko vijeće na prijedlog Stožera civilne zaštite Grada i Načelnika grada</w:t>
            </w:r>
          </w:p>
        </w:tc>
        <w:tc>
          <w:tcPr>
            <w:tcW w:w="735" w:type="pct"/>
            <w:tcBorders>
              <w:bottom w:val="single" w:sz="4" w:space="0" w:color="000000"/>
            </w:tcBorders>
            <w:vAlign w:val="center"/>
          </w:tcPr>
          <w:p w14:paraId="0E0CBDD0" w14:textId="77777777" w:rsidR="00AA11C1" w:rsidRPr="004D577A" w:rsidRDefault="00AA11C1" w:rsidP="001B3B3F">
            <w:pPr>
              <w:jc w:val="center"/>
            </w:pPr>
            <w:r w:rsidRPr="004D577A">
              <w:t>Na godišnjoj bazi</w:t>
            </w:r>
          </w:p>
        </w:tc>
        <w:tc>
          <w:tcPr>
            <w:tcW w:w="653" w:type="pct"/>
            <w:shd w:val="clear" w:color="auto" w:fill="auto"/>
            <w:vAlign w:val="center"/>
          </w:tcPr>
          <w:p w14:paraId="19DA9BE6" w14:textId="77777777" w:rsidR="00AA11C1" w:rsidRPr="004D577A" w:rsidRDefault="00AA11C1" w:rsidP="001B3B3F">
            <w:pPr>
              <w:jc w:val="center"/>
            </w:pPr>
            <w:r w:rsidRPr="004D577A">
              <w:t>DA</w:t>
            </w:r>
          </w:p>
        </w:tc>
        <w:tc>
          <w:tcPr>
            <w:tcW w:w="1038" w:type="pct"/>
            <w:vAlign w:val="center"/>
          </w:tcPr>
          <w:p w14:paraId="729B7708" w14:textId="77777777" w:rsidR="00AA11C1" w:rsidRPr="004D577A" w:rsidRDefault="00AA11C1" w:rsidP="001B3B3F">
            <w:pPr>
              <w:jc w:val="center"/>
            </w:pPr>
            <w:r w:rsidRPr="004D577A">
              <w:t>/</w:t>
            </w:r>
          </w:p>
        </w:tc>
      </w:tr>
      <w:tr w:rsidR="00AA11C1" w:rsidRPr="004D577A" w14:paraId="4BF992D7" w14:textId="77777777" w:rsidTr="001B3B3F">
        <w:trPr>
          <w:cantSplit/>
          <w:trHeight w:val="567"/>
          <w:jc w:val="center"/>
        </w:trPr>
        <w:tc>
          <w:tcPr>
            <w:tcW w:w="1725" w:type="pct"/>
            <w:gridSpan w:val="2"/>
            <w:vAlign w:val="center"/>
          </w:tcPr>
          <w:p w14:paraId="13F6B9AE" w14:textId="77777777" w:rsidR="00AA11C1" w:rsidRPr="004D577A" w:rsidRDefault="00AA11C1" w:rsidP="001B3B3F">
            <w:pPr>
              <w:jc w:val="center"/>
            </w:pPr>
            <w:r w:rsidRPr="004D577A">
              <w:t>Poduzimati preventivno – planske aktivnosti za reagiranje u slučaju izvanrednih događaja uzrokovanim nepovoljnim vremenskim uvjetima u zimskom razdoblju</w:t>
            </w:r>
          </w:p>
        </w:tc>
        <w:tc>
          <w:tcPr>
            <w:tcW w:w="849" w:type="pct"/>
            <w:vAlign w:val="center"/>
          </w:tcPr>
          <w:p w14:paraId="7B3E1562" w14:textId="77777777" w:rsidR="00AA11C1" w:rsidRPr="004D577A" w:rsidRDefault="00AA11C1" w:rsidP="001B3B3F">
            <w:pPr>
              <w:jc w:val="center"/>
            </w:pPr>
          </w:p>
        </w:tc>
        <w:tc>
          <w:tcPr>
            <w:tcW w:w="735" w:type="pct"/>
            <w:tcBorders>
              <w:bottom w:val="single" w:sz="4" w:space="0" w:color="000000"/>
            </w:tcBorders>
            <w:vAlign w:val="center"/>
          </w:tcPr>
          <w:p w14:paraId="17C75441" w14:textId="77777777" w:rsidR="00AA11C1" w:rsidRPr="004D577A" w:rsidRDefault="00AA11C1" w:rsidP="001B3B3F">
            <w:pPr>
              <w:jc w:val="center"/>
            </w:pPr>
            <w:r w:rsidRPr="004D577A">
              <w:t>Kontinuirano</w:t>
            </w:r>
          </w:p>
        </w:tc>
        <w:tc>
          <w:tcPr>
            <w:tcW w:w="653" w:type="pct"/>
            <w:shd w:val="clear" w:color="auto" w:fill="auto"/>
            <w:vAlign w:val="center"/>
          </w:tcPr>
          <w:p w14:paraId="54F7FAA2" w14:textId="77777777" w:rsidR="00AA11C1" w:rsidRPr="004D577A" w:rsidRDefault="00AA11C1" w:rsidP="001B3B3F">
            <w:pPr>
              <w:jc w:val="center"/>
            </w:pPr>
            <w:r w:rsidRPr="004D577A">
              <w:t>DA</w:t>
            </w:r>
          </w:p>
        </w:tc>
        <w:tc>
          <w:tcPr>
            <w:tcW w:w="1038" w:type="pct"/>
            <w:vAlign w:val="center"/>
          </w:tcPr>
          <w:p w14:paraId="4856FB75" w14:textId="77777777" w:rsidR="00AA11C1" w:rsidRPr="004D577A" w:rsidRDefault="00AA11C1" w:rsidP="001B3B3F">
            <w:pPr>
              <w:jc w:val="center"/>
            </w:pPr>
            <w:r w:rsidRPr="004D577A">
              <w:t>/</w:t>
            </w:r>
          </w:p>
        </w:tc>
      </w:tr>
      <w:tr w:rsidR="00AA11C1" w:rsidRPr="004D577A" w14:paraId="2113353A" w14:textId="77777777" w:rsidTr="001B3B3F">
        <w:trPr>
          <w:cantSplit/>
          <w:trHeight w:val="567"/>
          <w:jc w:val="center"/>
        </w:trPr>
        <w:tc>
          <w:tcPr>
            <w:tcW w:w="1725" w:type="pct"/>
            <w:gridSpan w:val="2"/>
            <w:vAlign w:val="center"/>
          </w:tcPr>
          <w:p w14:paraId="40832C0E" w14:textId="77777777" w:rsidR="00AA11C1" w:rsidRPr="004D577A" w:rsidRDefault="00AA11C1" w:rsidP="001B3B3F">
            <w:pPr>
              <w:jc w:val="center"/>
            </w:pPr>
            <w:r w:rsidRPr="004D577A">
              <w:lastRenderedPageBreak/>
              <w:t>Plan motriteljsko-dojavne službe za 2024. godinu</w:t>
            </w:r>
          </w:p>
        </w:tc>
        <w:tc>
          <w:tcPr>
            <w:tcW w:w="849" w:type="pct"/>
            <w:vAlign w:val="center"/>
          </w:tcPr>
          <w:p w14:paraId="033DE8C9" w14:textId="77777777" w:rsidR="00AA11C1" w:rsidRPr="004D577A" w:rsidRDefault="00AA11C1" w:rsidP="001B3B3F">
            <w:pPr>
              <w:jc w:val="center"/>
            </w:pPr>
            <w:r w:rsidRPr="004D577A">
              <w:t>Gradonačelnik</w:t>
            </w:r>
          </w:p>
        </w:tc>
        <w:tc>
          <w:tcPr>
            <w:tcW w:w="735" w:type="pct"/>
            <w:tcBorders>
              <w:bottom w:val="single" w:sz="4" w:space="0" w:color="000000"/>
            </w:tcBorders>
            <w:vAlign w:val="center"/>
          </w:tcPr>
          <w:p w14:paraId="7918165F" w14:textId="77777777" w:rsidR="00AA11C1" w:rsidRPr="004D577A" w:rsidRDefault="00AA11C1" w:rsidP="001B3B3F">
            <w:pPr>
              <w:jc w:val="center"/>
            </w:pPr>
            <w:r w:rsidRPr="004D577A">
              <w:t>Jednom godišnje</w:t>
            </w:r>
          </w:p>
        </w:tc>
        <w:tc>
          <w:tcPr>
            <w:tcW w:w="653" w:type="pct"/>
            <w:shd w:val="clear" w:color="auto" w:fill="auto"/>
            <w:vAlign w:val="center"/>
          </w:tcPr>
          <w:p w14:paraId="2C1F32ED" w14:textId="77777777" w:rsidR="00AA11C1" w:rsidRPr="004D577A" w:rsidRDefault="00AA11C1" w:rsidP="001B3B3F">
            <w:pPr>
              <w:jc w:val="center"/>
            </w:pPr>
            <w:r w:rsidRPr="004D577A">
              <w:t>DA</w:t>
            </w:r>
          </w:p>
        </w:tc>
        <w:tc>
          <w:tcPr>
            <w:tcW w:w="1038" w:type="pct"/>
            <w:vAlign w:val="center"/>
          </w:tcPr>
          <w:p w14:paraId="43F1749B" w14:textId="77777777" w:rsidR="00AA11C1" w:rsidRPr="004D577A" w:rsidRDefault="00AA11C1" w:rsidP="001B3B3F">
            <w:pPr>
              <w:jc w:val="center"/>
            </w:pPr>
            <w:r w:rsidRPr="004D577A">
              <w:t>/</w:t>
            </w:r>
          </w:p>
        </w:tc>
      </w:tr>
      <w:tr w:rsidR="00AA11C1" w:rsidRPr="004D577A" w14:paraId="3E7FBE57" w14:textId="77777777" w:rsidTr="001B3B3F">
        <w:trPr>
          <w:cantSplit/>
          <w:trHeight w:val="567"/>
          <w:jc w:val="center"/>
        </w:trPr>
        <w:tc>
          <w:tcPr>
            <w:tcW w:w="1725" w:type="pct"/>
            <w:gridSpan w:val="2"/>
            <w:vAlign w:val="center"/>
          </w:tcPr>
          <w:p w14:paraId="78EDC084" w14:textId="77777777" w:rsidR="00AA11C1" w:rsidRPr="004D577A" w:rsidRDefault="00AA11C1" w:rsidP="001B3B3F">
            <w:pPr>
              <w:jc w:val="center"/>
            </w:pPr>
            <w:r w:rsidRPr="004D577A">
              <w:t>Plan korištenja teške građevinske mehanizacije za žurnu izradu protupožarnih prosjeka i probijanja protupožarnih putova za 2024. godinu</w:t>
            </w:r>
          </w:p>
        </w:tc>
        <w:tc>
          <w:tcPr>
            <w:tcW w:w="849" w:type="pct"/>
            <w:vAlign w:val="center"/>
          </w:tcPr>
          <w:p w14:paraId="53FF8EF9" w14:textId="77777777" w:rsidR="00AA11C1" w:rsidRPr="004D577A" w:rsidRDefault="00AA11C1" w:rsidP="001B3B3F">
            <w:pPr>
              <w:jc w:val="center"/>
            </w:pPr>
            <w:r w:rsidRPr="004D577A">
              <w:t>Gradonačelnik</w:t>
            </w:r>
          </w:p>
        </w:tc>
        <w:tc>
          <w:tcPr>
            <w:tcW w:w="735" w:type="pct"/>
            <w:tcBorders>
              <w:bottom w:val="single" w:sz="4" w:space="0" w:color="000000"/>
            </w:tcBorders>
            <w:vAlign w:val="center"/>
          </w:tcPr>
          <w:p w14:paraId="0E1CCC96" w14:textId="77777777" w:rsidR="00AA11C1" w:rsidRPr="004D577A" w:rsidRDefault="00AA11C1" w:rsidP="001B3B3F">
            <w:pPr>
              <w:jc w:val="center"/>
            </w:pPr>
            <w:r w:rsidRPr="004D577A">
              <w:t>Jednom godišnje u slučaju izmjena</w:t>
            </w:r>
          </w:p>
        </w:tc>
        <w:tc>
          <w:tcPr>
            <w:tcW w:w="653" w:type="pct"/>
            <w:shd w:val="clear" w:color="auto" w:fill="FFFFFF" w:themeFill="background1"/>
            <w:vAlign w:val="center"/>
          </w:tcPr>
          <w:p w14:paraId="01E16013" w14:textId="77777777" w:rsidR="00AA11C1" w:rsidRPr="004D577A" w:rsidRDefault="00AA11C1" w:rsidP="001B3B3F">
            <w:pPr>
              <w:jc w:val="center"/>
            </w:pPr>
            <w:r w:rsidRPr="004D577A">
              <w:t>DA</w:t>
            </w:r>
          </w:p>
        </w:tc>
        <w:tc>
          <w:tcPr>
            <w:tcW w:w="1038" w:type="pct"/>
            <w:vAlign w:val="center"/>
          </w:tcPr>
          <w:p w14:paraId="3E2F7A9D" w14:textId="77777777" w:rsidR="00AA11C1" w:rsidRPr="004D577A" w:rsidRDefault="00AA11C1" w:rsidP="001B3B3F">
            <w:pPr>
              <w:jc w:val="center"/>
            </w:pPr>
            <w:r w:rsidRPr="004D577A">
              <w:t>/</w:t>
            </w:r>
          </w:p>
        </w:tc>
      </w:tr>
      <w:tr w:rsidR="00AA11C1" w:rsidRPr="004D577A" w14:paraId="580D73E6" w14:textId="77777777" w:rsidTr="001B3B3F">
        <w:trPr>
          <w:cantSplit/>
          <w:trHeight w:val="567"/>
          <w:jc w:val="center"/>
        </w:trPr>
        <w:tc>
          <w:tcPr>
            <w:tcW w:w="1725" w:type="pct"/>
            <w:gridSpan w:val="2"/>
            <w:vAlign w:val="center"/>
          </w:tcPr>
          <w:p w14:paraId="45B5F043" w14:textId="77777777" w:rsidR="00AA11C1" w:rsidRPr="004D577A" w:rsidRDefault="00AA11C1" w:rsidP="001B3B3F">
            <w:pPr>
              <w:jc w:val="center"/>
            </w:pPr>
            <w:r w:rsidRPr="004D577A">
              <w:t>Plan unaprjeđenja zaštite od požara za 2024. godinu</w:t>
            </w:r>
          </w:p>
        </w:tc>
        <w:tc>
          <w:tcPr>
            <w:tcW w:w="849" w:type="pct"/>
            <w:vAlign w:val="center"/>
          </w:tcPr>
          <w:p w14:paraId="6FCF2051" w14:textId="77777777" w:rsidR="00AA11C1" w:rsidRPr="004D577A" w:rsidRDefault="00AA11C1" w:rsidP="001B3B3F">
            <w:pPr>
              <w:jc w:val="center"/>
            </w:pPr>
            <w:r w:rsidRPr="004D577A">
              <w:t>Gradonačelnik</w:t>
            </w:r>
          </w:p>
        </w:tc>
        <w:tc>
          <w:tcPr>
            <w:tcW w:w="735" w:type="pct"/>
            <w:tcBorders>
              <w:bottom w:val="single" w:sz="4" w:space="0" w:color="000000"/>
            </w:tcBorders>
            <w:vAlign w:val="center"/>
          </w:tcPr>
          <w:p w14:paraId="7817A56E" w14:textId="77777777" w:rsidR="00AA11C1" w:rsidRPr="004D577A" w:rsidRDefault="00AA11C1" w:rsidP="001B3B3F">
            <w:pPr>
              <w:jc w:val="center"/>
            </w:pPr>
            <w:r w:rsidRPr="004D577A">
              <w:t>Jednom godišnje</w:t>
            </w:r>
          </w:p>
        </w:tc>
        <w:tc>
          <w:tcPr>
            <w:tcW w:w="653" w:type="pct"/>
            <w:shd w:val="clear" w:color="auto" w:fill="FFFFFF" w:themeFill="background1"/>
            <w:vAlign w:val="center"/>
          </w:tcPr>
          <w:p w14:paraId="3E325D47" w14:textId="77777777" w:rsidR="00AA11C1" w:rsidRPr="004D577A" w:rsidRDefault="00AA11C1" w:rsidP="001B3B3F">
            <w:pPr>
              <w:jc w:val="center"/>
            </w:pPr>
            <w:r w:rsidRPr="004D577A">
              <w:t>DA</w:t>
            </w:r>
          </w:p>
        </w:tc>
        <w:tc>
          <w:tcPr>
            <w:tcW w:w="1038" w:type="pct"/>
            <w:vAlign w:val="center"/>
          </w:tcPr>
          <w:p w14:paraId="2D31516C" w14:textId="77777777" w:rsidR="00AA11C1" w:rsidRPr="004D577A" w:rsidRDefault="00AA11C1" w:rsidP="001B3B3F">
            <w:pPr>
              <w:jc w:val="center"/>
            </w:pPr>
            <w:r w:rsidRPr="004D577A">
              <w:t>/</w:t>
            </w:r>
          </w:p>
        </w:tc>
      </w:tr>
      <w:tr w:rsidR="00AA11C1" w:rsidRPr="004D577A" w14:paraId="3F983B9F" w14:textId="77777777" w:rsidTr="001B3B3F">
        <w:trPr>
          <w:cantSplit/>
          <w:trHeight w:val="567"/>
          <w:jc w:val="center"/>
        </w:trPr>
        <w:tc>
          <w:tcPr>
            <w:tcW w:w="1725" w:type="pct"/>
            <w:gridSpan w:val="2"/>
            <w:vAlign w:val="center"/>
          </w:tcPr>
          <w:p w14:paraId="17242C54" w14:textId="77777777" w:rsidR="00AA11C1" w:rsidRPr="004D577A" w:rsidRDefault="00AA11C1" w:rsidP="001B3B3F">
            <w:pPr>
              <w:jc w:val="center"/>
            </w:pPr>
            <w:r w:rsidRPr="004D577A">
              <w:t>Plan aktivnog uključenja svih subjekata zaštite od požara za 2024. godinu</w:t>
            </w:r>
          </w:p>
        </w:tc>
        <w:tc>
          <w:tcPr>
            <w:tcW w:w="849" w:type="pct"/>
            <w:vAlign w:val="center"/>
          </w:tcPr>
          <w:p w14:paraId="61C549F6" w14:textId="77777777" w:rsidR="00AA11C1" w:rsidRPr="004D577A" w:rsidRDefault="00AA11C1" w:rsidP="001B3B3F">
            <w:pPr>
              <w:jc w:val="center"/>
            </w:pPr>
            <w:r w:rsidRPr="004D577A">
              <w:t>Gradonačelnik</w:t>
            </w:r>
          </w:p>
        </w:tc>
        <w:tc>
          <w:tcPr>
            <w:tcW w:w="735" w:type="pct"/>
            <w:tcBorders>
              <w:bottom w:val="single" w:sz="4" w:space="0" w:color="000000"/>
            </w:tcBorders>
            <w:vAlign w:val="center"/>
          </w:tcPr>
          <w:p w14:paraId="68B34C17" w14:textId="77777777" w:rsidR="00AA11C1" w:rsidRPr="004D577A" w:rsidRDefault="00AA11C1" w:rsidP="001B3B3F">
            <w:pPr>
              <w:jc w:val="center"/>
            </w:pPr>
            <w:r w:rsidRPr="004D577A">
              <w:t>Jednom godišnje</w:t>
            </w:r>
          </w:p>
        </w:tc>
        <w:tc>
          <w:tcPr>
            <w:tcW w:w="653" w:type="pct"/>
            <w:shd w:val="clear" w:color="auto" w:fill="FFFFFF" w:themeFill="background1"/>
            <w:vAlign w:val="center"/>
          </w:tcPr>
          <w:p w14:paraId="417AF382" w14:textId="77777777" w:rsidR="00AA11C1" w:rsidRPr="004D577A" w:rsidRDefault="00AA11C1" w:rsidP="001B3B3F">
            <w:pPr>
              <w:jc w:val="center"/>
            </w:pPr>
            <w:r w:rsidRPr="004D577A">
              <w:t>DA</w:t>
            </w:r>
          </w:p>
        </w:tc>
        <w:tc>
          <w:tcPr>
            <w:tcW w:w="1038" w:type="pct"/>
            <w:vAlign w:val="center"/>
          </w:tcPr>
          <w:p w14:paraId="24DCA44F" w14:textId="77777777" w:rsidR="00AA11C1" w:rsidRPr="004D577A" w:rsidRDefault="00AA11C1" w:rsidP="001B3B3F">
            <w:pPr>
              <w:jc w:val="center"/>
            </w:pPr>
          </w:p>
        </w:tc>
      </w:tr>
      <w:tr w:rsidR="00AA11C1" w:rsidRPr="004D577A" w14:paraId="094B0C62" w14:textId="77777777" w:rsidTr="001B3B3F">
        <w:trPr>
          <w:cantSplit/>
          <w:trHeight w:val="567"/>
          <w:jc w:val="center"/>
        </w:trPr>
        <w:tc>
          <w:tcPr>
            <w:tcW w:w="1725" w:type="pct"/>
            <w:gridSpan w:val="2"/>
            <w:vAlign w:val="center"/>
          </w:tcPr>
          <w:p w14:paraId="4E342332" w14:textId="77777777" w:rsidR="00AA11C1" w:rsidRPr="004D577A" w:rsidRDefault="00AA11C1" w:rsidP="001B3B3F">
            <w:pPr>
              <w:jc w:val="center"/>
            </w:pPr>
            <w:r w:rsidRPr="004D577A">
              <w:t>Aktivno sudjelovanje u radu Platforme hrvatskih gradova i županija za smanjenje rizika od katastrofa</w:t>
            </w:r>
          </w:p>
        </w:tc>
        <w:tc>
          <w:tcPr>
            <w:tcW w:w="849" w:type="pct"/>
            <w:vAlign w:val="center"/>
          </w:tcPr>
          <w:p w14:paraId="4137063D" w14:textId="77777777" w:rsidR="00AA11C1" w:rsidRPr="004D577A" w:rsidRDefault="00AA11C1" w:rsidP="001B3B3F">
            <w:pPr>
              <w:jc w:val="center"/>
            </w:pPr>
            <w:r w:rsidRPr="004D577A">
              <w:t>Gradsko vijeće/</w:t>
            </w:r>
          </w:p>
          <w:p w14:paraId="76F71A2A" w14:textId="77777777" w:rsidR="00AA11C1" w:rsidRPr="004D577A" w:rsidRDefault="00AA11C1" w:rsidP="001B3B3F">
            <w:pPr>
              <w:jc w:val="center"/>
            </w:pPr>
            <w:r w:rsidRPr="004D577A">
              <w:t>Gradonačelnik</w:t>
            </w:r>
          </w:p>
        </w:tc>
        <w:tc>
          <w:tcPr>
            <w:tcW w:w="735" w:type="pct"/>
            <w:tcBorders>
              <w:bottom w:val="single" w:sz="4" w:space="0" w:color="000000"/>
            </w:tcBorders>
            <w:vAlign w:val="center"/>
          </w:tcPr>
          <w:p w14:paraId="00B3AC75" w14:textId="77777777" w:rsidR="00AA11C1" w:rsidRPr="004D577A" w:rsidRDefault="00AA11C1" w:rsidP="001B3B3F">
            <w:pPr>
              <w:jc w:val="center"/>
            </w:pPr>
            <w:r w:rsidRPr="004D577A">
              <w:t>Kontinuirano</w:t>
            </w:r>
          </w:p>
        </w:tc>
        <w:tc>
          <w:tcPr>
            <w:tcW w:w="653" w:type="pct"/>
            <w:shd w:val="clear" w:color="auto" w:fill="auto"/>
            <w:vAlign w:val="center"/>
          </w:tcPr>
          <w:p w14:paraId="07EBA6E6" w14:textId="77777777" w:rsidR="00AA11C1" w:rsidRPr="004D577A" w:rsidRDefault="00AA11C1" w:rsidP="001B3B3F">
            <w:pPr>
              <w:jc w:val="center"/>
            </w:pPr>
            <w:r w:rsidRPr="004D577A">
              <w:t>DA</w:t>
            </w:r>
          </w:p>
        </w:tc>
        <w:tc>
          <w:tcPr>
            <w:tcW w:w="1038" w:type="pct"/>
            <w:vAlign w:val="center"/>
          </w:tcPr>
          <w:p w14:paraId="766E8757" w14:textId="77777777" w:rsidR="00AA11C1" w:rsidRPr="004D577A" w:rsidRDefault="00AA11C1" w:rsidP="001B3B3F">
            <w:pPr>
              <w:jc w:val="center"/>
            </w:pPr>
            <w:r w:rsidRPr="004D577A">
              <w:t>/</w:t>
            </w:r>
          </w:p>
        </w:tc>
      </w:tr>
      <w:tr w:rsidR="00AA11C1" w:rsidRPr="004D577A" w14:paraId="2E9BF330" w14:textId="77777777" w:rsidTr="001B3B3F">
        <w:trPr>
          <w:cantSplit/>
          <w:trHeight w:val="567"/>
          <w:jc w:val="center"/>
        </w:trPr>
        <w:tc>
          <w:tcPr>
            <w:tcW w:w="1725" w:type="pct"/>
            <w:gridSpan w:val="2"/>
            <w:vAlign w:val="center"/>
          </w:tcPr>
          <w:p w14:paraId="1F26B989" w14:textId="77777777" w:rsidR="00AA11C1" w:rsidRPr="004D577A" w:rsidRDefault="00AA11C1" w:rsidP="001B3B3F">
            <w:pPr>
              <w:jc w:val="center"/>
            </w:pPr>
            <w:r w:rsidRPr="004D577A">
              <w:t>Odluka o imenovanju teklića</w:t>
            </w:r>
          </w:p>
        </w:tc>
        <w:tc>
          <w:tcPr>
            <w:tcW w:w="849" w:type="pct"/>
            <w:vAlign w:val="center"/>
          </w:tcPr>
          <w:p w14:paraId="2BA87D82" w14:textId="77777777" w:rsidR="00AA11C1" w:rsidRPr="004D577A" w:rsidRDefault="00AA11C1" w:rsidP="001B3B3F">
            <w:pPr>
              <w:jc w:val="center"/>
            </w:pPr>
            <w:r w:rsidRPr="004D577A">
              <w:t>Gradonačelnik</w:t>
            </w:r>
          </w:p>
        </w:tc>
        <w:tc>
          <w:tcPr>
            <w:tcW w:w="735" w:type="pct"/>
            <w:tcBorders>
              <w:bottom w:val="single" w:sz="4" w:space="0" w:color="000000"/>
            </w:tcBorders>
            <w:vAlign w:val="center"/>
          </w:tcPr>
          <w:p w14:paraId="79E3BBAA" w14:textId="77777777" w:rsidR="00AA11C1" w:rsidRPr="004D577A" w:rsidRDefault="00AA11C1" w:rsidP="001B3B3F">
            <w:pPr>
              <w:jc w:val="center"/>
            </w:pPr>
            <w:r w:rsidRPr="004D577A">
              <w:t>Po donošenju Procjene rizika od velikih nesreća</w:t>
            </w:r>
          </w:p>
        </w:tc>
        <w:tc>
          <w:tcPr>
            <w:tcW w:w="653" w:type="pct"/>
            <w:shd w:val="clear" w:color="auto" w:fill="FFFFFF" w:themeFill="background1"/>
            <w:vAlign w:val="center"/>
          </w:tcPr>
          <w:p w14:paraId="30A367FD" w14:textId="77777777" w:rsidR="00AA11C1" w:rsidRPr="004D577A" w:rsidRDefault="00AA11C1" w:rsidP="001B3B3F">
            <w:pPr>
              <w:jc w:val="center"/>
            </w:pPr>
            <w:r w:rsidRPr="004D577A">
              <w:t>NE</w:t>
            </w:r>
          </w:p>
        </w:tc>
        <w:tc>
          <w:tcPr>
            <w:tcW w:w="1038" w:type="pct"/>
            <w:vAlign w:val="center"/>
          </w:tcPr>
          <w:p w14:paraId="07D918E0" w14:textId="77777777" w:rsidR="00AA11C1" w:rsidRPr="004D577A" w:rsidRDefault="00AA11C1" w:rsidP="001B3B3F">
            <w:pPr>
              <w:jc w:val="center"/>
            </w:pPr>
            <w:r w:rsidRPr="004D577A">
              <w:t>/</w:t>
            </w:r>
          </w:p>
        </w:tc>
      </w:tr>
      <w:tr w:rsidR="00AA11C1" w:rsidRPr="004D577A" w14:paraId="74936F7F" w14:textId="77777777" w:rsidTr="001B3B3F">
        <w:trPr>
          <w:cantSplit/>
          <w:trHeight w:val="567"/>
          <w:jc w:val="center"/>
        </w:trPr>
        <w:tc>
          <w:tcPr>
            <w:tcW w:w="1725" w:type="pct"/>
            <w:gridSpan w:val="2"/>
            <w:vAlign w:val="center"/>
          </w:tcPr>
          <w:p w14:paraId="2FCD398D" w14:textId="77777777" w:rsidR="00AA11C1" w:rsidRPr="004D577A" w:rsidRDefault="00AA11C1" w:rsidP="001B3B3F">
            <w:pPr>
              <w:jc w:val="center"/>
            </w:pPr>
            <w:r w:rsidRPr="004D577A">
              <w:t>Godišnji plan nabave (u plan uključiti materijalna sredstva i opremu civilne zaštite)</w:t>
            </w:r>
          </w:p>
        </w:tc>
        <w:tc>
          <w:tcPr>
            <w:tcW w:w="849" w:type="pct"/>
            <w:vAlign w:val="center"/>
          </w:tcPr>
          <w:p w14:paraId="6F25AA24" w14:textId="77777777" w:rsidR="00AA11C1" w:rsidRPr="004D577A" w:rsidRDefault="00AA11C1" w:rsidP="001B3B3F">
            <w:pPr>
              <w:jc w:val="center"/>
            </w:pPr>
            <w:r w:rsidRPr="004D577A">
              <w:t>Gradonačelnik</w:t>
            </w:r>
          </w:p>
        </w:tc>
        <w:tc>
          <w:tcPr>
            <w:tcW w:w="735" w:type="pct"/>
            <w:tcBorders>
              <w:bottom w:val="single" w:sz="4" w:space="0" w:color="000000"/>
            </w:tcBorders>
            <w:vAlign w:val="center"/>
          </w:tcPr>
          <w:p w14:paraId="12FD11B4" w14:textId="77777777" w:rsidR="00AA11C1" w:rsidRPr="004D577A" w:rsidRDefault="00AA11C1" w:rsidP="001B3B3F">
            <w:pPr>
              <w:jc w:val="center"/>
            </w:pPr>
            <w:r w:rsidRPr="004D577A">
              <w:t>Jednom godišnje</w:t>
            </w:r>
          </w:p>
        </w:tc>
        <w:tc>
          <w:tcPr>
            <w:tcW w:w="653" w:type="pct"/>
            <w:shd w:val="clear" w:color="auto" w:fill="auto"/>
            <w:vAlign w:val="center"/>
          </w:tcPr>
          <w:p w14:paraId="119CEC27" w14:textId="77777777" w:rsidR="00AA11C1" w:rsidRPr="004D577A" w:rsidRDefault="00AA11C1" w:rsidP="001B3B3F">
            <w:pPr>
              <w:jc w:val="center"/>
            </w:pPr>
            <w:r w:rsidRPr="004D577A">
              <w:t>DA</w:t>
            </w:r>
          </w:p>
        </w:tc>
        <w:tc>
          <w:tcPr>
            <w:tcW w:w="1038" w:type="pct"/>
            <w:vAlign w:val="center"/>
          </w:tcPr>
          <w:p w14:paraId="4C1C4BC4" w14:textId="77777777" w:rsidR="00AA11C1" w:rsidRPr="004D577A" w:rsidRDefault="00AA11C1" w:rsidP="001B3B3F">
            <w:pPr>
              <w:jc w:val="center"/>
            </w:pPr>
          </w:p>
        </w:tc>
      </w:tr>
      <w:tr w:rsidR="00AA11C1" w:rsidRPr="004D577A" w14:paraId="323C1FB6" w14:textId="77777777" w:rsidTr="001B3B3F">
        <w:trPr>
          <w:cantSplit/>
          <w:trHeight w:val="567"/>
          <w:jc w:val="center"/>
        </w:trPr>
        <w:tc>
          <w:tcPr>
            <w:tcW w:w="1725" w:type="pct"/>
            <w:gridSpan w:val="2"/>
            <w:vAlign w:val="center"/>
          </w:tcPr>
          <w:p w14:paraId="57295E69" w14:textId="77777777" w:rsidR="00AA11C1" w:rsidRPr="004D577A" w:rsidRDefault="00AA11C1" w:rsidP="001B3B3F">
            <w:pPr>
              <w:jc w:val="center"/>
            </w:pPr>
            <w:r w:rsidRPr="004D577A">
              <w:t>Odluke iz svog samoupravnog djelokruga radi osiguranja materijalnih, financijskih i drugih uvjeta za financiranje i opremanje operativnih snaga sustava civilne zaštite</w:t>
            </w:r>
          </w:p>
        </w:tc>
        <w:tc>
          <w:tcPr>
            <w:tcW w:w="849" w:type="pct"/>
            <w:vAlign w:val="center"/>
          </w:tcPr>
          <w:p w14:paraId="6917C4F9" w14:textId="77777777" w:rsidR="00AA11C1" w:rsidRPr="004D577A" w:rsidRDefault="00AA11C1" w:rsidP="001B3B3F">
            <w:pPr>
              <w:jc w:val="center"/>
            </w:pPr>
            <w:r w:rsidRPr="004D577A">
              <w:t>Gradonačelnik</w:t>
            </w:r>
          </w:p>
        </w:tc>
        <w:tc>
          <w:tcPr>
            <w:tcW w:w="735" w:type="pct"/>
            <w:tcBorders>
              <w:bottom w:val="single" w:sz="4" w:space="0" w:color="000000"/>
            </w:tcBorders>
            <w:vAlign w:val="center"/>
          </w:tcPr>
          <w:p w14:paraId="4FEC74B3" w14:textId="77777777" w:rsidR="00AA11C1" w:rsidRPr="004D577A" w:rsidRDefault="00AA11C1" w:rsidP="001B3B3F">
            <w:pPr>
              <w:jc w:val="center"/>
            </w:pPr>
            <w:r w:rsidRPr="004D577A">
              <w:t>Kontinuirano</w:t>
            </w:r>
          </w:p>
        </w:tc>
        <w:tc>
          <w:tcPr>
            <w:tcW w:w="653" w:type="pct"/>
            <w:shd w:val="clear" w:color="auto" w:fill="auto"/>
            <w:vAlign w:val="center"/>
          </w:tcPr>
          <w:p w14:paraId="3D45D49D" w14:textId="77777777" w:rsidR="00AA11C1" w:rsidRPr="004D577A" w:rsidRDefault="00AA11C1" w:rsidP="001B3B3F">
            <w:pPr>
              <w:jc w:val="center"/>
            </w:pPr>
            <w:r w:rsidRPr="004D577A">
              <w:t>DA</w:t>
            </w:r>
          </w:p>
        </w:tc>
        <w:tc>
          <w:tcPr>
            <w:tcW w:w="1038" w:type="pct"/>
            <w:vAlign w:val="center"/>
          </w:tcPr>
          <w:p w14:paraId="3AFA5FDB" w14:textId="77777777" w:rsidR="00AA11C1" w:rsidRPr="004D577A" w:rsidRDefault="00AA11C1" w:rsidP="001B3B3F">
            <w:pPr>
              <w:jc w:val="center"/>
            </w:pPr>
          </w:p>
        </w:tc>
      </w:tr>
      <w:tr w:rsidR="00AA11C1" w:rsidRPr="004D577A" w14:paraId="208151EF" w14:textId="77777777" w:rsidTr="001B3B3F">
        <w:trPr>
          <w:cantSplit/>
          <w:trHeight w:val="567"/>
          <w:jc w:val="center"/>
        </w:trPr>
        <w:tc>
          <w:tcPr>
            <w:tcW w:w="1725" w:type="pct"/>
            <w:gridSpan w:val="2"/>
            <w:vAlign w:val="center"/>
          </w:tcPr>
          <w:p w14:paraId="47996A13" w14:textId="77777777" w:rsidR="00AA11C1" w:rsidRPr="004D577A" w:rsidRDefault="00AA11C1" w:rsidP="001B3B3F">
            <w:pPr>
              <w:jc w:val="center"/>
            </w:pPr>
            <w:r w:rsidRPr="004D577A">
              <w:t>Vođenje i ažuriranje baze podataka o pripadnicima, sposobnostima i resursima operativnih snaga sustava civilne zaštite</w:t>
            </w:r>
          </w:p>
        </w:tc>
        <w:tc>
          <w:tcPr>
            <w:tcW w:w="849" w:type="pct"/>
            <w:vAlign w:val="center"/>
          </w:tcPr>
          <w:p w14:paraId="63873663" w14:textId="77777777" w:rsidR="00AA11C1" w:rsidRPr="004D577A" w:rsidRDefault="00AA11C1" w:rsidP="001B3B3F">
            <w:pPr>
              <w:jc w:val="center"/>
            </w:pPr>
            <w:r w:rsidRPr="004D577A">
              <w:t>Gradonačelnik</w:t>
            </w:r>
          </w:p>
        </w:tc>
        <w:tc>
          <w:tcPr>
            <w:tcW w:w="735" w:type="pct"/>
            <w:vAlign w:val="center"/>
          </w:tcPr>
          <w:p w14:paraId="553E6BD9" w14:textId="77777777" w:rsidR="00AA11C1" w:rsidRPr="004D577A" w:rsidRDefault="00AA11C1" w:rsidP="001B3B3F">
            <w:pPr>
              <w:jc w:val="center"/>
            </w:pPr>
            <w:r w:rsidRPr="004D577A">
              <w:t>Kontinuirano</w:t>
            </w:r>
          </w:p>
        </w:tc>
        <w:tc>
          <w:tcPr>
            <w:tcW w:w="653" w:type="pct"/>
            <w:tcBorders>
              <w:bottom w:val="single" w:sz="4" w:space="0" w:color="000000"/>
            </w:tcBorders>
            <w:shd w:val="clear" w:color="auto" w:fill="FFFFFF" w:themeFill="background1"/>
            <w:vAlign w:val="center"/>
          </w:tcPr>
          <w:p w14:paraId="56BC55A6" w14:textId="77777777" w:rsidR="00AA11C1" w:rsidRPr="004D577A" w:rsidRDefault="00AA11C1" w:rsidP="001B3B3F">
            <w:pPr>
              <w:jc w:val="center"/>
            </w:pPr>
            <w:r w:rsidRPr="004D577A">
              <w:t>Djelomično</w:t>
            </w:r>
          </w:p>
        </w:tc>
        <w:tc>
          <w:tcPr>
            <w:tcW w:w="1038" w:type="pct"/>
            <w:vAlign w:val="center"/>
          </w:tcPr>
          <w:p w14:paraId="122E97C6" w14:textId="77777777" w:rsidR="00AA11C1" w:rsidRPr="004D577A" w:rsidRDefault="00AA11C1" w:rsidP="001B3B3F">
            <w:pPr>
              <w:jc w:val="center"/>
            </w:pPr>
            <w:r w:rsidRPr="004D577A">
              <w:t>Sukladno Pravilniku o vođenju evidencija pripadnika operativnih snaga sustava civilne zaštite (NN 75/16)</w:t>
            </w:r>
          </w:p>
        </w:tc>
      </w:tr>
      <w:tr w:rsidR="00AA11C1" w:rsidRPr="004D577A" w14:paraId="0764CCC7" w14:textId="77777777" w:rsidTr="001B3B3F">
        <w:trPr>
          <w:cantSplit/>
          <w:trHeight w:val="567"/>
          <w:jc w:val="center"/>
        </w:trPr>
        <w:tc>
          <w:tcPr>
            <w:tcW w:w="1725" w:type="pct"/>
            <w:gridSpan w:val="2"/>
            <w:vAlign w:val="center"/>
          </w:tcPr>
          <w:p w14:paraId="1C3110D9" w14:textId="77777777" w:rsidR="00AA11C1" w:rsidRPr="004D577A" w:rsidRDefault="00AA11C1" w:rsidP="001B3B3F">
            <w:pPr>
              <w:jc w:val="center"/>
            </w:pPr>
            <w:r w:rsidRPr="004D577A">
              <w:t>Sufinancirati programe i projekte za razvoj civilne zaštite</w:t>
            </w:r>
          </w:p>
        </w:tc>
        <w:tc>
          <w:tcPr>
            <w:tcW w:w="849" w:type="pct"/>
            <w:vAlign w:val="center"/>
          </w:tcPr>
          <w:p w14:paraId="21601233" w14:textId="77777777" w:rsidR="00AA11C1" w:rsidRPr="004D577A" w:rsidRDefault="00AA11C1" w:rsidP="001B3B3F">
            <w:pPr>
              <w:jc w:val="center"/>
            </w:pPr>
            <w:r w:rsidRPr="004D577A">
              <w:t>Gradsko vijeće</w:t>
            </w:r>
          </w:p>
        </w:tc>
        <w:tc>
          <w:tcPr>
            <w:tcW w:w="735" w:type="pct"/>
            <w:vAlign w:val="center"/>
          </w:tcPr>
          <w:p w14:paraId="7DA6FF4C" w14:textId="77777777" w:rsidR="00AA11C1" w:rsidRPr="004D577A" w:rsidRDefault="00AA11C1" w:rsidP="001B3B3F">
            <w:pPr>
              <w:jc w:val="center"/>
            </w:pPr>
            <w:r w:rsidRPr="004D577A">
              <w:t>Kontinuirano</w:t>
            </w:r>
          </w:p>
        </w:tc>
        <w:tc>
          <w:tcPr>
            <w:tcW w:w="653" w:type="pct"/>
            <w:shd w:val="clear" w:color="auto" w:fill="auto"/>
            <w:vAlign w:val="center"/>
          </w:tcPr>
          <w:p w14:paraId="0A9CFF79" w14:textId="77777777" w:rsidR="00AA11C1" w:rsidRPr="004D577A" w:rsidRDefault="00AA11C1" w:rsidP="001B3B3F">
            <w:pPr>
              <w:jc w:val="center"/>
            </w:pPr>
            <w:r w:rsidRPr="004D577A">
              <w:t>DA</w:t>
            </w:r>
          </w:p>
        </w:tc>
        <w:tc>
          <w:tcPr>
            <w:tcW w:w="1038" w:type="pct"/>
            <w:vAlign w:val="center"/>
          </w:tcPr>
          <w:p w14:paraId="440177FC" w14:textId="77777777" w:rsidR="00AA11C1" w:rsidRPr="004D577A" w:rsidRDefault="00AA11C1" w:rsidP="001B3B3F">
            <w:pPr>
              <w:jc w:val="center"/>
            </w:pPr>
            <w:r w:rsidRPr="004D577A">
              <w:t>/</w:t>
            </w:r>
          </w:p>
        </w:tc>
      </w:tr>
      <w:tr w:rsidR="00AA11C1" w:rsidRPr="004D577A" w14:paraId="1E5B41FA" w14:textId="77777777" w:rsidTr="001B3B3F">
        <w:trPr>
          <w:cantSplit/>
          <w:trHeight w:val="567"/>
          <w:jc w:val="center"/>
        </w:trPr>
        <w:tc>
          <w:tcPr>
            <w:tcW w:w="1725" w:type="pct"/>
            <w:gridSpan w:val="2"/>
            <w:vAlign w:val="center"/>
          </w:tcPr>
          <w:p w14:paraId="411093AF" w14:textId="77777777" w:rsidR="00AA11C1" w:rsidRPr="004D577A" w:rsidRDefault="00AA11C1" w:rsidP="001B3B3F">
            <w:pPr>
              <w:jc w:val="center"/>
            </w:pPr>
            <w:r w:rsidRPr="004D577A">
              <w:t>Osiguranje uvjeta za premještanje, sklanjanje, evakuaciju i zbrinjavanje te izvršavanje zadaća u provedbi drugih mjera civilne zaštite</w:t>
            </w:r>
          </w:p>
        </w:tc>
        <w:tc>
          <w:tcPr>
            <w:tcW w:w="849" w:type="pct"/>
            <w:vAlign w:val="center"/>
          </w:tcPr>
          <w:p w14:paraId="33FE6C8D" w14:textId="77777777" w:rsidR="00AA11C1" w:rsidRPr="004D577A" w:rsidRDefault="00AA11C1" w:rsidP="001B3B3F">
            <w:pPr>
              <w:jc w:val="center"/>
            </w:pPr>
            <w:r w:rsidRPr="004D577A">
              <w:t>Gradonačelnik</w:t>
            </w:r>
          </w:p>
        </w:tc>
        <w:tc>
          <w:tcPr>
            <w:tcW w:w="735" w:type="pct"/>
            <w:vAlign w:val="center"/>
          </w:tcPr>
          <w:p w14:paraId="42973E1B" w14:textId="77777777" w:rsidR="00AA11C1" w:rsidRPr="004D577A" w:rsidRDefault="00AA11C1" w:rsidP="001B3B3F">
            <w:pPr>
              <w:jc w:val="center"/>
            </w:pPr>
            <w:r w:rsidRPr="004D577A">
              <w:t>Kontinuirano</w:t>
            </w:r>
          </w:p>
        </w:tc>
        <w:tc>
          <w:tcPr>
            <w:tcW w:w="653" w:type="pct"/>
            <w:shd w:val="clear" w:color="auto" w:fill="auto"/>
            <w:vAlign w:val="center"/>
          </w:tcPr>
          <w:p w14:paraId="3F366654" w14:textId="77777777" w:rsidR="00AA11C1" w:rsidRPr="004D577A" w:rsidRDefault="00AA11C1" w:rsidP="001B3B3F">
            <w:pPr>
              <w:jc w:val="center"/>
            </w:pPr>
            <w:r w:rsidRPr="004D577A">
              <w:t>DA</w:t>
            </w:r>
          </w:p>
        </w:tc>
        <w:tc>
          <w:tcPr>
            <w:tcW w:w="1038" w:type="pct"/>
            <w:vAlign w:val="center"/>
          </w:tcPr>
          <w:p w14:paraId="25007A29" w14:textId="77777777" w:rsidR="00AA11C1" w:rsidRPr="004D577A" w:rsidRDefault="00AA11C1" w:rsidP="001B3B3F">
            <w:pPr>
              <w:jc w:val="center"/>
            </w:pPr>
            <w:r w:rsidRPr="004D577A">
              <w:t>/</w:t>
            </w:r>
          </w:p>
        </w:tc>
      </w:tr>
      <w:tr w:rsidR="00AA11C1" w:rsidRPr="004D577A" w14:paraId="5F0ACC2D" w14:textId="77777777" w:rsidTr="001B3B3F">
        <w:trPr>
          <w:cantSplit/>
          <w:trHeight w:val="567"/>
          <w:jc w:val="center"/>
        </w:trPr>
        <w:tc>
          <w:tcPr>
            <w:tcW w:w="1725" w:type="pct"/>
            <w:gridSpan w:val="2"/>
            <w:vAlign w:val="center"/>
          </w:tcPr>
          <w:p w14:paraId="2DFEC773" w14:textId="77777777" w:rsidR="00AA11C1" w:rsidRPr="004D577A" w:rsidRDefault="00AA11C1" w:rsidP="001B3B3F">
            <w:pPr>
              <w:jc w:val="center"/>
            </w:pPr>
            <w:r w:rsidRPr="004D577A">
              <w:t>Informiranje stanovništva s ciljem edukacije o pravilnom postupanju u slučaju katastrofa i velikih nesreća</w:t>
            </w:r>
          </w:p>
        </w:tc>
        <w:tc>
          <w:tcPr>
            <w:tcW w:w="849" w:type="pct"/>
            <w:vAlign w:val="center"/>
          </w:tcPr>
          <w:p w14:paraId="22364006" w14:textId="77777777" w:rsidR="00AA11C1" w:rsidRPr="004D577A" w:rsidRDefault="00AA11C1" w:rsidP="001B3B3F">
            <w:pPr>
              <w:jc w:val="center"/>
            </w:pPr>
          </w:p>
        </w:tc>
        <w:tc>
          <w:tcPr>
            <w:tcW w:w="735" w:type="pct"/>
            <w:tcBorders>
              <w:bottom w:val="single" w:sz="4" w:space="0" w:color="000000"/>
            </w:tcBorders>
            <w:vAlign w:val="center"/>
          </w:tcPr>
          <w:p w14:paraId="1642F754" w14:textId="77777777" w:rsidR="00AA11C1" w:rsidRPr="004D577A" w:rsidRDefault="00AA11C1" w:rsidP="001B3B3F">
            <w:pPr>
              <w:jc w:val="center"/>
            </w:pPr>
            <w:r w:rsidRPr="004D577A">
              <w:t>Kontinuirano</w:t>
            </w:r>
          </w:p>
        </w:tc>
        <w:tc>
          <w:tcPr>
            <w:tcW w:w="653" w:type="pct"/>
            <w:shd w:val="clear" w:color="auto" w:fill="auto"/>
            <w:vAlign w:val="center"/>
          </w:tcPr>
          <w:p w14:paraId="2217207E" w14:textId="77777777" w:rsidR="00AA11C1" w:rsidRPr="004D577A" w:rsidRDefault="00AA11C1" w:rsidP="001B3B3F">
            <w:pPr>
              <w:jc w:val="center"/>
            </w:pPr>
            <w:r w:rsidRPr="004D577A">
              <w:t>DA</w:t>
            </w:r>
          </w:p>
        </w:tc>
        <w:tc>
          <w:tcPr>
            <w:tcW w:w="1038" w:type="pct"/>
            <w:vAlign w:val="center"/>
          </w:tcPr>
          <w:p w14:paraId="6C46467B" w14:textId="77777777" w:rsidR="00AA11C1" w:rsidRPr="004D577A" w:rsidRDefault="00AA11C1" w:rsidP="001B3B3F">
            <w:pPr>
              <w:jc w:val="center"/>
            </w:pPr>
            <w:r w:rsidRPr="004D577A">
              <w:t>/</w:t>
            </w:r>
          </w:p>
        </w:tc>
      </w:tr>
    </w:tbl>
    <w:p w14:paraId="74870B58" w14:textId="77777777" w:rsidR="00AA11C1" w:rsidRPr="004D577A" w:rsidRDefault="00AA11C1" w:rsidP="0045744E">
      <w:pPr>
        <w:jc w:val="both"/>
      </w:pPr>
    </w:p>
    <w:p w14:paraId="0F6E0B0E" w14:textId="77777777" w:rsidR="00AA11C1" w:rsidRPr="004D577A" w:rsidRDefault="00AA11C1" w:rsidP="0045744E">
      <w:pPr>
        <w:jc w:val="both"/>
      </w:pPr>
    </w:p>
    <w:p w14:paraId="4B15C0AA" w14:textId="77777777" w:rsidR="00AA11C1" w:rsidRPr="004D577A" w:rsidRDefault="00AA11C1" w:rsidP="0045744E">
      <w:pPr>
        <w:jc w:val="both"/>
        <w:sectPr w:rsidR="00AA11C1" w:rsidRPr="004D577A" w:rsidSect="00AA11C1">
          <w:type w:val="continuous"/>
          <w:pgSz w:w="11906" w:h="16838"/>
          <w:pgMar w:top="1440" w:right="1440" w:bottom="1440" w:left="1440" w:header="708" w:footer="708" w:gutter="0"/>
          <w:cols w:space="708"/>
          <w:docGrid w:linePitch="360"/>
        </w:sectPr>
      </w:pPr>
    </w:p>
    <w:p w14:paraId="5CD69147" w14:textId="77777777" w:rsidR="00617546" w:rsidRPr="004D577A" w:rsidRDefault="00617546" w:rsidP="00617546">
      <w:pPr>
        <w:ind w:firstLine="720"/>
        <w:jc w:val="both"/>
      </w:pPr>
      <w:r w:rsidRPr="004D577A">
        <w:lastRenderedPageBreak/>
        <w:t>CILJ: Financiranje sustava civilne zaštite u cilju racionalnog, funkcionalnog i učinkovitog djelovanja sustava civilne zaštite</w:t>
      </w:r>
    </w:p>
    <w:p w14:paraId="2E903A12" w14:textId="77777777" w:rsidR="00617546" w:rsidRPr="004D577A" w:rsidRDefault="00617546" w:rsidP="00617546">
      <w:pPr>
        <w:jc w:val="both"/>
      </w:pPr>
    </w:p>
    <w:p w14:paraId="6E107FE1" w14:textId="77777777" w:rsidR="00617546" w:rsidRPr="004D577A" w:rsidRDefault="00617546" w:rsidP="00617546">
      <w:pPr>
        <w:ind w:firstLine="720"/>
        <w:jc w:val="both"/>
      </w:pPr>
      <w:r w:rsidRPr="004D577A">
        <w:t>Sukladno Zakonu o sustavu civilne zaštite (NN 82/15, 118/18, 31/20, 20/21, 114/22) potrebno je utvrditi izvore i način financiranja sustava civilne zaštite na području Grada. U Proračun je potrebno osigurati sredstva za financiranje sustava civilne zaštite imajući u vidu odredbe Zakona o sustavu civilne zaštite (NN 82/15, 118/18, 31/20, 20/21, 114/22)  i odredbe posebnih propisa. Ova sredstva će se u Proračunu planirati analitički – prema segmentima sustava civilne zaštite. Kroz financiranje sustava civilne zaštite potrebno je postići racionalno, funkcionalno i učinkovito djelovanje sustava civilne zaštite.</w:t>
      </w:r>
    </w:p>
    <w:p w14:paraId="0A06D58D" w14:textId="77777777" w:rsidR="00617546" w:rsidRPr="004D577A" w:rsidRDefault="00617546" w:rsidP="00617546">
      <w:pPr>
        <w:jc w:val="both"/>
      </w:pPr>
    </w:p>
    <w:p w14:paraId="433B2A9C" w14:textId="77777777" w:rsidR="00617546" w:rsidRPr="004D577A" w:rsidRDefault="00617546" w:rsidP="00617546">
      <w:pPr>
        <w:ind w:firstLine="720"/>
        <w:jc w:val="both"/>
      </w:pPr>
      <w:r w:rsidRPr="004D577A">
        <w:t>Slijedom rečenog potrebno je osigurati financijska sredstva za vatrogastvo, sredstva za provođenje mjera iz sustava civilne zaštite, sredstva za redovne službe i djelatnosti u sustavu civilne zaštite te sredstva za provođenje mjera sustava civilne zaštite (edukacija, opremanje, intelektualne usluge, promidžba, vježbe, djelovanje snaga i slično).</w:t>
      </w:r>
    </w:p>
    <w:p w14:paraId="4FDE78D7" w14:textId="77777777" w:rsidR="00617546" w:rsidRPr="004D577A" w:rsidRDefault="00617546" w:rsidP="00617546">
      <w:pPr>
        <w:jc w:val="both"/>
      </w:pPr>
    </w:p>
    <w:p w14:paraId="24CEA59A" w14:textId="77777777" w:rsidR="00617546" w:rsidRPr="004D577A" w:rsidRDefault="00617546" w:rsidP="00617546">
      <w:pPr>
        <w:jc w:val="center"/>
        <w:rPr>
          <w:b/>
          <w:bCs/>
        </w:rPr>
      </w:pPr>
      <w:r w:rsidRPr="004D577A">
        <w:rPr>
          <w:b/>
          <w:bCs/>
        </w:rPr>
        <w:t>3. ZAKLJUČAK</w:t>
      </w:r>
    </w:p>
    <w:p w14:paraId="26B3C217" w14:textId="77777777" w:rsidR="00617546" w:rsidRPr="004D577A" w:rsidRDefault="00617546" w:rsidP="00617546">
      <w:pPr>
        <w:jc w:val="both"/>
      </w:pPr>
    </w:p>
    <w:p w14:paraId="5929A839" w14:textId="77777777" w:rsidR="00617546" w:rsidRPr="004D577A" w:rsidRDefault="00617546" w:rsidP="00617546">
      <w:pPr>
        <w:ind w:firstLine="720"/>
        <w:jc w:val="both"/>
      </w:pPr>
      <w:r w:rsidRPr="004D577A">
        <w:t>U svrhu ostvarivanja sveukupnog cilja, odnosno uspostave organiziranog i učinkovitog sustava civilne zaštite, povezivanja svih sudionika operativnih snaga sustava civilne zaštite, žurnih službi i građana u jedinstvenu cjelinu radi smanjenja rizika od velikih nesreća i katastrofa, pružanju brzog i optimalnog odgovora na prijetnje i opasnosti nastanka te ublažavanju posljedica velike nesreće i katastrofe, neophodno je da i dalje operativne snage, svi subjekti civilne zaštite i spašavanja na području Grada u koordinaciji sa Stožerom civilne zaštite, Područnim uredom civilne zaštite Split sudjeluju u:</w:t>
      </w:r>
    </w:p>
    <w:p w14:paraId="2E277191" w14:textId="1526B495" w:rsidR="00617546" w:rsidRPr="004D577A" w:rsidRDefault="00617546" w:rsidP="00617546">
      <w:pPr>
        <w:pStyle w:val="ListParagraph"/>
        <w:numPr>
          <w:ilvl w:val="0"/>
          <w:numId w:val="2"/>
        </w:numPr>
        <w:jc w:val="both"/>
      </w:pPr>
      <w:r w:rsidRPr="004D577A">
        <w:t xml:space="preserve">praćenju svih ugroza i događanja putem jedinstvenog komunikacijskog centra 112, </w:t>
      </w:r>
    </w:p>
    <w:p w14:paraId="3A3C9FDE" w14:textId="01DA726E" w:rsidR="00617546" w:rsidRPr="004D577A" w:rsidRDefault="00617546" w:rsidP="00617546">
      <w:pPr>
        <w:pStyle w:val="ListParagraph"/>
        <w:numPr>
          <w:ilvl w:val="0"/>
          <w:numId w:val="2"/>
        </w:numPr>
        <w:jc w:val="both"/>
      </w:pPr>
      <w:r w:rsidRPr="004D577A">
        <w:t>izrađivanju i ažuriranju baze podataka za procjenjivanje ugroženosti i izradi Procjene rizika od velikih nesreća (ukoliko se ukaže potreba ažuriranja izrađene Procjene) i godišnjeg ažuriranja Plana djelovanja civilne zaštite na području Grada kao i operativnih planova civilne zaštite pravnih osoba u slučaju velikih nesreća i katastrofa,</w:t>
      </w:r>
    </w:p>
    <w:p w14:paraId="42CDD978" w14:textId="604AFDD1" w:rsidR="00617546" w:rsidRPr="004D577A" w:rsidRDefault="00617546" w:rsidP="00617546">
      <w:pPr>
        <w:pStyle w:val="ListParagraph"/>
        <w:numPr>
          <w:ilvl w:val="0"/>
          <w:numId w:val="2"/>
        </w:numPr>
        <w:jc w:val="both"/>
      </w:pPr>
      <w:r w:rsidRPr="004D577A">
        <w:t xml:space="preserve">vođenju kvalitetne baze podataka o ljudskim i materijalnim resursima, kao i o kritičnoj infrastrukturi, </w:t>
      </w:r>
    </w:p>
    <w:p w14:paraId="6E1CB7EB" w14:textId="1586F5B2" w:rsidR="00617546" w:rsidRPr="004D577A" w:rsidRDefault="00617546" w:rsidP="00617546">
      <w:pPr>
        <w:pStyle w:val="ListParagraph"/>
        <w:numPr>
          <w:ilvl w:val="0"/>
          <w:numId w:val="2"/>
        </w:numPr>
        <w:jc w:val="both"/>
      </w:pPr>
      <w:r w:rsidRPr="004D577A">
        <w:t xml:space="preserve">pripremi organizacije za preventivno djelovanje u cilju podizanja pripravnosti i sposobnosti sustava na svim razinama, </w:t>
      </w:r>
    </w:p>
    <w:p w14:paraId="5EC89EB7" w14:textId="0FE3FDB8" w:rsidR="00617546" w:rsidRPr="004D577A" w:rsidRDefault="00617546" w:rsidP="00617546">
      <w:pPr>
        <w:pStyle w:val="ListParagraph"/>
        <w:numPr>
          <w:ilvl w:val="0"/>
          <w:numId w:val="2"/>
        </w:numPr>
        <w:jc w:val="both"/>
      </w:pPr>
      <w:r w:rsidRPr="004D577A">
        <w:t xml:space="preserve">podizanju načina informiranosti o osobnoj i uzajamnoj zaštiti, te utvrđivanju načina  </w:t>
      </w:r>
      <w:r w:rsidRPr="004D577A">
        <w:t>obavješćivanja građana i sudionika civilne zaštite,</w:t>
      </w:r>
    </w:p>
    <w:p w14:paraId="517DC57F" w14:textId="121696B6" w:rsidR="00617546" w:rsidRPr="004D577A" w:rsidRDefault="00617546" w:rsidP="00617546">
      <w:pPr>
        <w:pStyle w:val="ListParagraph"/>
        <w:numPr>
          <w:ilvl w:val="0"/>
          <w:numId w:val="2"/>
        </w:numPr>
        <w:jc w:val="both"/>
      </w:pPr>
      <w:r w:rsidRPr="004D577A">
        <w:t>provedbi usvojenih standardnih operativnih postupaka i primjeni privremenih provedbenih naputaka</w:t>
      </w:r>
    </w:p>
    <w:p w14:paraId="610E6C01" w14:textId="77777777" w:rsidR="00617546" w:rsidRPr="004D577A" w:rsidRDefault="00617546" w:rsidP="00617546">
      <w:pPr>
        <w:jc w:val="both"/>
      </w:pPr>
    </w:p>
    <w:p w14:paraId="01525E86" w14:textId="77777777" w:rsidR="00617546" w:rsidRPr="004D577A" w:rsidRDefault="00617546" w:rsidP="00617546">
      <w:pPr>
        <w:ind w:firstLine="360"/>
        <w:jc w:val="both"/>
      </w:pPr>
      <w:r w:rsidRPr="004D577A">
        <w:t>Ove Smjernice za razvoj sustava civilne zaštite, objavit će se u „Službenom glasniku Grada Hvara“.</w:t>
      </w:r>
    </w:p>
    <w:p w14:paraId="5000ED55" w14:textId="77777777" w:rsidR="00617546" w:rsidRPr="004D577A" w:rsidRDefault="00617546" w:rsidP="00617546">
      <w:pPr>
        <w:jc w:val="both"/>
      </w:pPr>
    </w:p>
    <w:p w14:paraId="4E9DA7A0" w14:textId="77777777" w:rsidR="00617546" w:rsidRPr="004D577A" w:rsidRDefault="00617546" w:rsidP="00617546">
      <w:pPr>
        <w:jc w:val="center"/>
        <w:rPr>
          <w:b/>
          <w:bCs/>
          <w:i/>
          <w:iCs/>
        </w:rPr>
      </w:pPr>
      <w:r w:rsidRPr="004D577A">
        <w:rPr>
          <w:b/>
          <w:bCs/>
          <w:i/>
          <w:iCs/>
        </w:rPr>
        <w:t>REPUBLIKA HRVATSKA</w:t>
      </w:r>
    </w:p>
    <w:p w14:paraId="113490F3" w14:textId="77777777" w:rsidR="00617546" w:rsidRPr="004D577A" w:rsidRDefault="00617546" w:rsidP="00617546">
      <w:pPr>
        <w:jc w:val="center"/>
        <w:rPr>
          <w:b/>
          <w:bCs/>
          <w:i/>
          <w:iCs/>
        </w:rPr>
      </w:pPr>
      <w:r w:rsidRPr="004D577A">
        <w:rPr>
          <w:b/>
          <w:bCs/>
          <w:i/>
          <w:iCs/>
        </w:rPr>
        <w:t>SPLITSKO DALMATINSKA ŽUPANIJA</w:t>
      </w:r>
    </w:p>
    <w:p w14:paraId="28A97C5E" w14:textId="77777777" w:rsidR="00617546" w:rsidRPr="004D577A" w:rsidRDefault="00617546" w:rsidP="00617546">
      <w:pPr>
        <w:jc w:val="center"/>
        <w:rPr>
          <w:b/>
          <w:bCs/>
          <w:i/>
          <w:iCs/>
        </w:rPr>
      </w:pPr>
      <w:r w:rsidRPr="004D577A">
        <w:rPr>
          <w:b/>
          <w:bCs/>
          <w:i/>
          <w:iCs/>
        </w:rPr>
        <w:t>GRAD HVAR</w:t>
      </w:r>
    </w:p>
    <w:p w14:paraId="0914DD92" w14:textId="77777777" w:rsidR="00617546" w:rsidRPr="004D577A" w:rsidRDefault="00617546" w:rsidP="00617546">
      <w:pPr>
        <w:jc w:val="center"/>
        <w:rPr>
          <w:b/>
          <w:bCs/>
          <w:i/>
          <w:iCs/>
        </w:rPr>
      </w:pPr>
      <w:r w:rsidRPr="004D577A">
        <w:rPr>
          <w:b/>
          <w:bCs/>
          <w:i/>
          <w:iCs/>
        </w:rPr>
        <w:t>Gradsko vijeće</w:t>
      </w:r>
    </w:p>
    <w:p w14:paraId="0084DF18" w14:textId="77777777" w:rsidR="00617546" w:rsidRPr="004D577A" w:rsidRDefault="00617546" w:rsidP="00617546">
      <w:pPr>
        <w:jc w:val="both"/>
      </w:pPr>
    </w:p>
    <w:p w14:paraId="046F3FEA" w14:textId="77777777" w:rsidR="00617546" w:rsidRPr="004D577A" w:rsidRDefault="00617546" w:rsidP="00617546">
      <w:pPr>
        <w:jc w:val="both"/>
      </w:pPr>
      <w:r w:rsidRPr="004D577A">
        <w:t>KLASA: 217-01/25-01/02</w:t>
      </w:r>
      <w:r w:rsidRPr="004D577A">
        <w:tab/>
      </w:r>
    </w:p>
    <w:p w14:paraId="3AF39D38" w14:textId="77777777" w:rsidR="00617546" w:rsidRPr="004D577A" w:rsidRDefault="00617546" w:rsidP="00617546">
      <w:pPr>
        <w:jc w:val="both"/>
      </w:pPr>
      <w:r w:rsidRPr="004D577A">
        <w:t>URBROJ: 2181-2-02-25-02</w:t>
      </w:r>
    </w:p>
    <w:p w14:paraId="2EE34EEF" w14:textId="77777777" w:rsidR="00617546" w:rsidRPr="004D577A" w:rsidRDefault="00617546" w:rsidP="00617546">
      <w:pPr>
        <w:jc w:val="both"/>
      </w:pPr>
      <w:r w:rsidRPr="004D577A">
        <w:t>Hvar, 17. ožujka 2025. godine</w:t>
      </w:r>
    </w:p>
    <w:p w14:paraId="6157FC64" w14:textId="77777777" w:rsidR="00617546" w:rsidRPr="004D577A" w:rsidRDefault="00617546" w:rsidP="00617546">
      <w:pPr>
        <w:jc w:val="both"/>
      </w:pPr>
    </w:p>
    <w:p w14:paraId="077A72CE" w14:textId="7E93DC1C" w:rsidR="00617546" w:rsidRPr="004D577A" w:rsidRDefault="00617546" w:rsidP="00617546">
      <w:pPr>
        <w:jc w:val="center"/>
      </w:pPr>
      <w:r w:rsidRPr="004D577A">
        <w:t xml:space="preserve">                    PREDSJEDNIK</w:t>
      </w:r>
    </w:p>
    <w:p w14:paraId="7F930094" w14:textId="4335930D" w:rsidR="00617546" w:rsidRPr="004D577A" w:rsidRDefault="00617546" w:rsidP="00617546">
      <w:pPr>
        <w:jc w:val="center"/>
      </w:pPr>
      <w:r w:rsidRPr="004D577A">
        <w:t xml:space="preserve">                    GRADSKOG VIJEĆA:</w:t>
      </w:r>
    </w:p>
    <w:p w14:paraId="11DC4A29" w14:textId="3B0413C9" w:rsidR="00AA11C1" w:rsidRPr="004D577A" w:rsidRDefault="00617546" w:rsidP="00617546">
      <w:pPr>
        <w:jc w:val="center"/>
      </w:pPr>
      <w:r w:rsidRPr="004D577A">
        <w:t xml:space="preserve">                  Jurica Miličić, v.r.</w:t>
      </w:r>
    </w:p>
    <w:p w14:paraId="0AF4551F" w14:textId="77777777" w:rsidR="00617546" w:rsidRPr="004D577A" w:rsidRDefault="00617546" w:rsidP="00617546">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4D577A">
        <w:rPr>
          <w:lang w:eastAsia="hr-HR"/>
        </w:rPr>
        <w:t>* * * * * * * * * * * * * * * * * * * * * * * * * * * *</w:t>
      </w:r>
    </w:p>
    <w:p w14:paraId="1746E15C" w14:textId="77777777" w:rsidR="00617546" w:rsidRPr="004D577A" w:rsidRDefault="00617546" w:rsidP="00617546">
      <w:pPr>
        <w:jc w:val="both"/>
      </w:pPr>
    </w:p>
    <w:p w14:paraId="134FA0C8" w14:textId="77777777" w:rsidR="004D577A" w:rsidRDefault="004D577A" w:rsidP="004D577A">
      <w:pPr>
        <w:ind w:firstLine="720"/>
        <w:jc w:val="both"/>
      </w:pPr>
      <w:r>
        <w:t>Na temelju članka 17 stavka 1. Zakona o sustavu civilne zaštite („Narodne novine“ 82/15, 118/18, 31/20, 20/21, 114/22.), članka 52. i 53. Pravilnika o nositeljima, sadržaju i postupcima izrade planskih dokumenata u civilnoj zaštiti te načinu informiranja javnosti u postupku njihovog donošenja („Narodne novine“66/21), te članka 25. Statuta Grada Hvara Gradsko vijeće Grada Hvara na svojoj 45. sjednici, održanoj 17. ožujka 2025. godine, donosi</w:t>
      </w:r>
    </w:p>
    <w:p w14:paraId="70D7C370" w14:textId="77777777" w:rsidR="004D577A" w:rsidRDefault="004D577A" w:rsidP="004D577A">
      <w:pPr>
        <w:jc w:val="both"/>
      </w:pPr>
    </w:p>
    <w:p w14:paraId="20719507" w14:textId="059A3C86" w:rsidR="004D577A" w:rsidRPr="004D577A" w:rsidRDefault="004D577A" w:rsidP="004D577A">
      <w:pPr>
        <w:jc w:val="center"/>
        <w:rPr>
          <w:b/>
          <w:bCs/>
          <w:sz w:val="24"/>
          <w:szCs w:val="24"/>
        </w:rPr>
      </w:pPr>
      <w:r w:rsidRPr="004D577A">
        <w:rPr>
          <w:b/>
          <w:bCs/>
          <w:sz w:val="24"/>
          <w:szCs w:val="24"/>
        </w:rPr>
        <w:t>GODIŠNJI PLAN</w:t>
      </w:r>
    </w:p>
    <w:p w14:paraId="406EF267" w14:textId="77777777" w:rsidR="004D577A" w:rsidRPr="004D577A" w:rsidRDefault="004D577A" w:rsidP="004D577A">
      <w:pPr>
        <w:jc w:val="center"/>
        <w:rPr>
          <w:b/>
          <w:bCs/>
        </w:rPr>
      </w:pPr>
      <w:r w:rsidRPr="004D577A">
        <w:rPr>
          <w:b/>
          <w:bCs/>
        </w:rPr>
        <w:t>RAZVOJA SUSTAVA CIVILNE ZAŠTITE</w:t>
      </w:r>
    </w:p>
    <w:p w14:paraId="7B56307B" w14:textId="77777777" w:rsidR="004D577A" w:rsidRPr="004D577A" w:rsidRDefault="004D577A" w:rsidP="004D577A">
      <w:pPr>
        <w:jc w:val="center"/>
        <w:rPr>
          <w:b/>
          <w:bCs/>
        </w:rPr>
      </w:pPr>
      <w:r w:rsidRPr="004D577A">
        <w:rPr>
          <w:b/>
          <w:bCs/>
        </w:rPr>
        <w:t>NA PODRUČJU GRADA HVARA ZA 2025. GODINU</w:t>
      </w:r>
    </w:p>
    <w:p w14:paraId="348EE16F" w14:textId="77777777" w:rsidR="004D577A" w:rsidRPr="004D577A" w:rsidRDefault="004D577A" w:rsidP="004D577A">
      <w:pPr>
        <w:jc w:val="center"/>
        <w:rPr>
          <w:b/>
          <w:bCs/>
        </w:rPr>
      </w:pPr>
      <w:r w:rsidRPr="004D577A">
        <w:rPr>
          <w:b/>
          <w:bCs/>
        </w:rPr>
        <w:t>S FINANCIJSKIM UČINCIMA ZA TROROGODIŠNJE RAZDOBLJE</w:t>
      </w:r>
    </w:p>
    <w:p w14:paraId="686B37D0" w14:textId="77777777" w:rsidR="004D577A" w:rsidRDefault="004D577A" w:rsidP="004D577A">
      <w:pPr>
        <w:jc w:val="both"/>
      </w:pPr>
    </w:p>
    <w:p w14:paraId="74491441" w14:textId="77777777" w:rsidR="004D577A" w:rsidRDefault="004D577A" w:rsidP="004D577A">
      <w:pPr>
        <w:ind w:firstLine="720"/>
        <w:jc w:val="both"/>
      </w:pPr>
      <w:r>
        <w:t xml:space="preserve">Godišnji plan razvoja sustava civilne zaštite predstavlja dokument za implementaciju ciljeva iz Smjernica koji se u njih prenose kako bi se konkretizirale mjere i aktivnosti te utvrdila dinamika njihovog ostvarivanja. </w:t>
      </w:r>
    </w:p>
    <w:p w14:paraId="329AFED2" w14:textId="77777777" w:rsidR="004D577A" w:rsidRDefault="004D577A" w:rsidP="004D577A">
      <w:pPr>
        <w:jc w:val="both"/>
      </w:pPr>
    </w:p>
    <w:p w14:paraId="7F2E85D8" w14:textId="77777777" w:rsidR="004D577A" w:rsidRDefault="004D577A" w:rsidP="004D577A">
      <w:pPr>
        <w:ind w:firstLine="720"/>
        <w:jc w:val="both"/>
      </w:pPr>
      <w:r>
        <w:t xml:space="preserve">Godišnjim planom razvoja sustava civilne zaštite utvrđuju se nositelji, suradnici, rokovi za realizaciju ciljeva u narednoj godini te projekcija s financijskim učincima za trogodišnje razdoblje, odnosno do zaključenja ciklusa/razdoblja za koje se Smjernice usvajaju. </w:t>
      </w:r>
    </w:p>
    <w:p w14:paraId="5ACBC2D1" w14:textId="77777777" w:rsidR="004D577A" w:rsidRDefault="004D577A" w:rsidP="004D577A">
      <w:pPr>
        <w:jc w:val="both"/>
      </w:pPr>
    </w:p>
    <w:p w14:paraId="36D19B37" w14:textId="09108BB1" w:rsidR="004D577A" w:rsidRDefault="004D577A" w:rsidP="004D577A">
      <w:pPr>
        <w:ind w:firstLine="720"/>
        <w:jc w:val="both"/>
      </w:pPr>
      <w:r>
        <w:t>U skladu sa Smjernicama i Analizom stanja sustava civilne zaštite na području Grada Hvara u  2024. godini, utvrđuje se Godišnji plan aktivnosti za 2025. godinu.</w:t>
      </w:r>
    </w:p>
    <w:p w14:paraId="223C6E9D" w14:textId="77777777" w:rsidR="004D577A" w:rsidRDefault="004D577A" w:rsidP="004D577A">
      <w:pPr>
        <w:jc w:val="both"/>
      </w:pPr>
    </w:p>
    <w:p w14:paraId="7F87F977" w14:textId="77777777" w:rsidR="004D577A" w:rsidRDefault="004D577A" w:rsidP="004D577A">
      <w:pPr>
        <w:jc w:val="both"/>
      </w:pPr>
    </w:p>
    <w:p w14:paraId="0B76EE71" w14:textId="77777777" w:rsidR="004D577A" w:rsidRDefault="004D577A" w:rsidP="004D577A">
      <w:pPr>
        <w:jc w:val="both"/>
        <w:sectPr w:rsidR="004D577A" w:rsidSect="00AA11C1">
          <w:pgSz w:w="11906" w:h="16838"/>
          <w:pgMar w:top="1440" w:right="1440" w:bottom="1440" w:left="1440" w:header="708" w:footer="708" w:gutter="0"/>
          <w:cols w:num="2" w:space="708"/>
          <w:docGrid w:linePitch="360"/>
        </w:sectPr>
      </w:pPr>
    </w:p>
    <w:p w14:paraId="036C4A84" w14:textId="1E7A4AA9" w:rsidR="004D577A" w:rsidRDefault="004D577A" w:rsidP="004D577A">
      <w:pPr>
        <w:ind w:firstLine="720"/>
        <w:jc w:val="both"/>
      </w:pPr>
      <w:r>
        <w:lastRenderedPageBreak/>
        <w:t>U sljedećoj tablici dan je prikaz aktivnosti sustava civilne zaštite za narednu 2025. godinu.</w:t>
      </w:r>
    </w:p>
    <w:p w14:paraId="6C735662" w14:textId="77777777" w:rsidR="004D577A" w:rsidRDefault="004D577A" w:rsidP="004D577A">
      <w:pPr>
        <w:jc w:val="both"/>
      </w:pPr>
    </w:p>
    <w:p w14:paraId="1FC5E2CB" w14:textId="77777777" w:rsidR="004D577A" w:rsidRDefault="004D577A" w:rsidP="004D577A">
      <w:pPr>
        <w:ind w:firstLine="720"/>
        <w:jc w:val="both"/>
      </w:pPr>
      <w:r>
        <w:t>U tablici 2. dana je projekcija sustava civilne zaštite s financijskim učincima za trogodišnje razdoblje (2025. god. – 2027. god.)</w:t>
      </w:r>
    </w:p>
    <w:p w14:paraId="60E7C02D" w14:textId="77777777" w:rsidR="00617546" w:rsidRDefault="00617546" w:rsidP="00617546">
      <w:pPr>
        <w:jc w:val="both"/>
      </w:pPr>
    </w:p>
    <w:p w14:paraId="3DF8E2D5" w14:textId="5E16872C" w:rsidR="004D577A" w:rsidRPr="001E20EF" w:rsidRDefault="001E20EF" w:rsidP="001E20EF">
      <w:pPr>
        <w:jc w:val="center"/>
        <w:rPr>
          <w:b/>
          <w:bCs/>
        </w:rPr>
      </w:pPr>
      <w:r w:rsidRPr="001E20EF">
        <w:rPr>
          <w:b/>
          <w:bCs/>
        </w:rPr>
        <w:t>Tablica 1. Aktivnosti sustava civilne zaštite za narednu 2025. godinu.</w:t>
      </w:r>
    </w:p>
    <w:p w14:paraId="0EFE7516" w14:textId="77777777" w:rsidR="001E20EF" w:rsidRDefault="001E20EF" w:rsidP="00617546">
      <w:pPr>
        <w:jc w:val="both"/>
      </w:pPr>
    </w:p>
    <w:tbl>
      <w:tblPr>
        <w:tblW w:w="142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7"/>
        <w:gridCol w:w="2835"/>
        <w:gridCol w:w="2694"/>
        <w:gridCol w:w="2693"/>
        <w:gridCol w:w="2664"/>
      </w:tblGrid>
      <w:tr w:rsidR="001E20EF" w14:paraId="50043CB6" w14:textId="77777777" w:rsidTr="002B3EB0">
        <w:trPr>
          <w:trHeight w:val="602"/>
          <w:tblHeader/>
          <w:jc w:val="center"/>
        </w:trPr>
        <w:tc>
          <w:tcPr>
            <w:tcW w:w="3397" w:type="dxa"/>
            <w:shd w:val="clear" w:color="auto" w:fill="D9E2F3" w:themeFill="accent1" w:themeFillTint="33"/>
            <w:vAlign w:val="center"/>
          </w:tcPr>
          <w:p w14:paraId="6B756591" w14:textId="77777777" w:rsidR="001E20EF" w:rsidRDefault="001E20EF" w:rsidP="002B3EB0">
            <w:pPr>
              <w:pStyle w:val="NoSpacing"/>
              <w:jc w:val="center"/>
              <w:rPr>
                <w:rFonts w:ascii="Times New Roman" w:hAnsi="Times New Roman"/>
                <w:b/>
              </w:rPr>
            </w:pPr>
            <w:r>
              <w:rPr>
                <w:rFonts w:ascii="Times New Roman" w:hAnsi="Times New Roman"/>
                <w:b/>
              </w:rPr>
              <w:t>AKTIVNOSTI</w:t>
            </w:r>
          </w:p>
        </w:tc>
        <w:tc>
          <w:tcPr>
            <w:tcW w:w="2835" w:type="dxa"/>
            <w:shd w:val="clear" w:color="auto" w:fill="D9E2F3" w:themeFill="accent1" w:themeFillTint="33"/>
            <w:vAlign w:val="center"/>
          </w:tcPr>
          <w:p w14:paraId="11C64A17" w14:textId="77777777" w:rsidR="001E20EF" w:rsidRDefault="001E20EF" w:rsidP="002B3EB0">
            <w:pPr>
              <w:pStyle w:val="NoSpacing"/>
              <w:jc w:val="center"/>
              <w:rPr>
                <w:rFonts w:ascii="Times New Roman" w:hAnsi="Times New Roman"/>
                <w:b/>
              </w:rPr>
            </w:pPr>
            <w:r>
              <w:rPr>
                <w:rFonts w:ascii="Times New Roman" w:hAnsi="Times New Roman"/>
                <w:b/>
              </w:rPr>
              <w:t>ROKOVI IZVRŠENJA</w:t>
            </w:r>
          </w:p>
        </w:tc>
        <w:tc>
          <w:tcPr>
            <w:tcW w:w="2694" w:type="dxa"/>
            <w:shd w:val="clear" w:color="auto" w:fill="D9E2F3" w:themeFill="accent1" w:themeFillTint="33"/>
            <w:vAlign w:val="center"/>
          </w:tcPr>
          <w:p w14:paraId="7F1502BC" w14:textId="77777777" w:rsidR="001E20EF" w:rsidRDefault="001E20EF" w:rsidP="002B3EB0">
            <w:pPr>
              <w:pStyle w:val="NoSpacing"/>
              <w:jc w:val="center"/>
              <w:rPr>
                <w:rFonts w:ascii="Times New Roman" w:hAnsi="Times New Roman"/>
                <w:b/>
              </w:rPr>
            </w:pPr>
            <w:r>
              <w:rPr>
                <w:rFonts w:ascii="Times New Roman" w:hAnsi="Times New Roman"/>
                <w:b/>
              </w:rPr>
              <w:t>NOSITELJ</w:t>
            </w:r>
          </w:p>
        </w:tc>
        <w:tc>
          <w:tcPr>
            <w:tcW w:w="2693" w:type="dxa"/>
            <w:shd w:val="clear" w:color="auto" w:fill="D9E2F3" w:themeFill="accent1" w:themeFillTint="33"/>
            <w:vAlign w:val="center"/>
          </w:tcPr>
          <w:p w14:paraId="6416D0D8" w14:textId="77777777" w:rsidR="001E20EF" w:rsidRDefault="001E20EF" w:rsidP="002B3EB0">
            <w:pPr>
              <w:pStyle w:val="NoSpacing"/>
              <w:jc w:val="center"/>
              <w:rPr>
                <w:rFonts w:ascii="Times New Roman" w:hAnsi="Times New Roman"/>
                <w:b/>
              </w:rPr>
            </w:pPr>
            <w:r>
              <w:rPr>
                <w:rFonts w:ascii="Times New Roman" w:hAnsi="Times New Roman"/>
                <w:b/>
              </w:rPr>
              <w:t>SURADNJA</w:t>
            </w:r>
          </w:p>
        </w:tc>
        <w:tc>
          <w:tcPr>
            <w:tcW w:w="2664" w:type="dxa"/>
            <w:shd w:val="clear" w:color="auto" w:fill="D9E2F3" w:themeFill="accent1" w:themeFillTint="33"/>
            <w:vAlign w:val="center"/>
          </w:tcPr>
          <w:p w14:paraId="5A56D3B2" w14:textId="77777777" w:rsidR="001E20EF" w:rsidRDefault="001E20EF" w:rsidP="002B3EB0">
            <w:pPr>
              <w:pStyle w:val="Default"/>
              <w:pageBreakBefore/>
              <w:jc w:val="center"/>
              <w:rPr>
                <w:rFonts w:ascii="Times New Roman" w:hAnsi="Times New Roman" w:cs="Times New Roman"/>
                <w:b/>
                <w:sz w:val="22"/>
                <w:szCs w:val="22"/>
              </w:rPr>
            </w:pPr>
            <w:r>
              <w:rPr>
                <w:rFonts w:ascii="Times New Roman" w:hAnsi="Times New Roman" w:cs="Times New Roman"/>
                <w:b/>
                <w:sz w:val="22"/>
                <w:szCs w:val="22"/>
              </w:rPr>
              <w:t>NAPOMENA</w:t>
            </w:r>
          </w:p>
        </w:tc>
      </w:tr>
      <w:tr w:rsidR="001E20EF" w14:paraId="6AADA945" w14:textId="77777777" w:rsidTr="002B3EB0">
        <w:trPr>
          <w:cantSplit/>
          <w:trHeight w:val="727"/>
          <w:jc w:val="center"/>
        </w:trPr>
        <w:tc>
          <w:tcPr>
            <w:tcW w:w="3397" w:type="dxa"/>
            <w:vAlign w:val="center"/>
          </w:tcPr>
          <w:p w14:paraId="4D9A0548" w14:textId="77777777" w:rsidR="001E20EF" w:rsidRDefault="001E20EF" w:rsidP="002B3EB0">
            <w:pPr>
              <w:jc w:val="center"/>
            </w:pPr>
            <w:r>
              <w:t>Ažuriranje Procjene rizika od velikih nesreća</w:t>
            </w:r>
          </w:p>
        </w:tc>
        <w:tc>
          <w:tcPr>
            <w:tcW w:w="2835" w:type="dxa"/>
            <w:vAlign w:val="center"/>
          </w:tcPr>
          <w:p w14:paraId="28C97BF7" w14:textId="77777777" w:rsidR="001E20EF" w:rsidRDefault="001E20EF" w:rsidP="002B3EB0">
            <w:pPr>
              <w:pStyle w:val="NoSpacing"/>
              <w:jc w:val="center"/>
              <w:rPr>
                <w:rFonts w:ascii="Times New Roman" w:hAnsi="Times New Roman"/>
              </w:rPr>
            </w:pPr>
            <w:proofErr w:type="spellStart"/>
            <w:r>
              <w:rPr>
                <w:lang w:val="en-US"/>
              </w:rPr>
              <w:t>studeni</w:t>
            </w:r>
            <w:proofErr w:type="spellEnd"/>
            <w:r>
              <w:rPr>
                <w:lang w:val="en-US"/>
              </w:rPr>
              <w:t xml:space="preserve"> 2025</w:t>
            </w:r>
            <w:r>
              <w:t>. godine</w:t>
            </w:r>
          </w:p>
        </w:tc>
        <w:tc>
          <w:tcPr>
            <w:tcW w:w="2694" w:type="dxa"/>
            <w:vAlign w:val="center"/>
          </w:tcPr>
          <w:p w14:paraId="54A58048" w14:textId="77777777" w:rsidR="001E20EF" w:rsidRDefault="001E20EF" w:rsidP="002B3EB0">
            <w:pPr>
              <w:pStyle w:val="NoSpacing"/>
              <w:jc w:val="center"/>
              <w:rPr>
                <w:rFonts w:ascii="Times New Roman" w:hAnsi="Times New Roman"/>
              </w:rPr>
            </w:pPr>
          </w:p>
        </w:tc>
        <w:tc>
          <w:tcPr>
            <w:tcW w:w="2693" w:type="dxa"/>
            <w:shd w:val="clear" w:color="auto" w:fill="FFFFFF" w:themeFill="background1"/>
            <w:vAlign w:val="center"/>
          </w:tcPr>
          <w:p w14:paraId="6C3723EB" w14:textId="77777777" w:rsidR="001E20EF" w:rsidRDefault="001E20EF" w:rsidP="002B3EB0">
            <w:pPr>
              <w:pStyle w:val="NoSpacing"/>
              <w:jc w:val="center"/>
              <w:rPr>
                <w:rFonts w:ascii="Times New Roman" w:hAnsi="Times New Roman"/>
              </w:rPr>
            </w:pPr>
          </w:p>
        </w:tc>
        <w:tc>
          <w:tcPr>
            <w:tcW w:w="2664" w:type="dxa"/>
            <w:vAlign w:val="center"/>
          </w:tcPr>
          <w:p w14:paraId="1A69DF71" w14:textId="77777777" w:rsidR="001E20EF" w:rsidRDefault="001E20EF" w:rsidP="002B3EB0">
            <w:pPr>
              <w:pStyle w:val="NoSpacing"/>
              <w:jc w:val="center"/>
              <w:rPr>
                <w:rFonts w:ascii="Times New Roman" w:hAnsi="Times New Roman"/>
              </w:rPr>
            </w:pPr>
          </w:p>
        </w:tc>
      </w:tr>
      <w:tr w:rsidR="001E20EF" w14:paraId="27061DE1" w14:textId="77777777" w:rsidTr="002B3EB0">
        <w:trPr>
          <w:cantSplit/>
          <w:trHeight w:val="727"/>
          <w:jc w:val="center"/>
        </w:trPr>
        <w:tc>
          <w:tcPr>
            <w:tcW w:w="3397" w:type="dxa"/>
            <w:vAlign w:val="center"/>
          </w:tcPr>
          <w:p w14:paraId="2343B740" w14:textId="77777777" w:rsidR="001E20EF" w:rsidRDefault="001E20EF" w:rsidP="002B3EB0">
            <w:pPr>
              <w:jc w:val="center"/>
            </w:pPr>
            <w:r>
              <w:t>Ažuriranje Plana djelovanja civilne zaštite</w:t>
            </w:r>
          </w:p>
        </w:tc>
        <w:tc>
          <w:tcPr>
            <w:tcW w:w="2835" w:type="dxa"/>
            <w:vAlign w:val="center"/>
          </w:tcPr>
          <w:p w14:paraId="77D9DD66" w14:textId="77777777" w:rsidR="001E20EF" w:rsidRDefault="001E20EF" w:rsidP="002B3EB0">
            <w:pPr>
              <w:pStyle w:val="NoSpacing"/>
              <w:jc w:val="center"/>
              <w:rPr>
                <w:rFonts w:ascii="Times New Roman" w:hAnsi="Times New Roman"/>
              </w:rPr>
            </w:pPr>
            <w:r>
              <w:rPr>
                <w:rFonts w:ascii="Times New Roman" w:hAnsi="Times New Roman"/>
              </w:rPr>
              <w:t>6 mjeseci od donošenja Procjene rizika od velikih nesreća</w:t>
            </w:r>
          </w:p>
        </w:tc>
        <w:tc>
          <w:tcPr>
            <w:tcW w:w="2694" w:type="dxa"/>
            <w:vAlign w:val="center"/>
          </w:tcPr>
          <w:p w14:paraId="7C0F995F" w14:textId="77777777" w:rsidR="001E20EF" w:rsidRDefault="001E20EF" w:rsidP="002B3EB0">
            <w:pPr>
              <w:pStyle w:val="NoSpacing"/>
              <w:jc w:val="center"/>
              <w:rPr>
                <w:rFonts w:ascii="Times New Roman" w:hAnsi="Times New Roman"/>
              </w:rPr>
            </w:pPr>
            <w:r>
              <w:rPr>
                <w:rFonts w:ascii="Times New Roman" w:hAnsi="Times New Roman"/>
              </w:rPr>
              <w:t>Gradonačelnik</w:t>
            </w:r>
          </w:p>
        </w:tc>
        <w:tc>
          <w:tcPr>
            <w:tcW w:w="2693" w:type="dxa"/>
            <w:shd w:val="clear" w:color="auto" w:fill="FFFFFF" w:themeFill="background1"/>
            <w:vAlign w:val="center"/>
          </w:tcPr>
          <w:p w14:paraId="7D7BD382" w14:textId="77777777" w:rsidR="001E20EF" w:rsidRDefault="001E20EF" w:rsidP="002B3EB0">
            <w:pPr>
              <w:pStyle w:val="NoSpacing"/>
              <w:jc w:val="center"/>
              <w:rPr>
                <w:rFonts w:ascii="Times New Roman" w:hAnsi="Times New Roman"/>
              </w:rPr>
            </w:pPr>
          </w:p>
        </w:tc>
        <w:tc>
          <w:tcPr>
            <w:tcW w:w="2664" w:type="dxa"/>
            <w:vAlign w:val="center"/>
          </w:tcPr>
          <w:p w14:paraId="126E2820" w14:textId="77777777" w:rsidR="001E20EF" w:rsidRDefault="001E20EF" w:rsidP="002B3EB0">
            <w:pPr>
              <w:pStyle w:val="NoSpacing"/>
              <w:jc w:val="center"/>
              <w:rPr>
                <w:rFonts w:ascii="Times New Roman" w:hAnsi="Times New Roman"/>
              </w:rPr>
            </w:pPr>
          </w:p>
        </w:tc>
      </w:tr>
      <w:tr w:rsidR="001E20EF" w14:paraId="725508BD" w14:textId="77777777" w:rsidTr="002B3EB0">
        <w:trPr>
          <w:cantSplit/>
          <w:trHeight w:val="727"/>
          <w:jc w:val="center"/>
        </w:trPr>
        <w:tc>
          <w:tcPr>
            <w:tcW w:w="3397" w:type="dxa"/>
            <w:vAlign w:val="center"/>
          </w:tcPr>
          <w:p w14:paraId="30B51ACE" w14:textId="77777777" w:rsidR="001E20EF" w:rsidRDefault="001E20EF" w:rsidP="002B3EB0">
            <w:pPr>
              <w:spacing w:line="254" w:lineRule="auto"/>
              <w:jc w:val="center"/>
            </w:pPr>
            <w:r>
              <w:t>Plan djelovanja u području prirodnih nepogoda za 2025. godinu</w:t>
            </w:r>
          </w:p>
        </w:tc>
        <w:tc>
          <w:tcPr>
            <w:tcW w:w="2835" w:type="dxa"/>
            <w:vAlign w:val="center"/>
          </w:tcPr>
          <w:p w14:paraId="2ED2110D" w14:textId="77777777" w:rsidR="001E20EF" w:rsidRDefault="001E20EF" w:rsidP="002B3EB0">
            <w:pPr>
              <w:spacing w:line="254" w:lineRule="auto"/>
              <w:jc w:val="center"/>
            </w:pPr>
            <w:r>
              <w:t>Studeni 2025. godine</w:t>
            </w:r>
          </w:p>
        </w:tc>
        <w:tc>
          <w:tcPr>
            <w:tcW w:w="2694" w:type="dxa"/>
            <w:vAlign w:val="center"/>
          </w:tcPr>
          <w:p w14:paraId="4BE4ECC0" w14:textId="77777777" w:rsidR="001E20EF" w:rsidRDefault="001E20EF" w:rsidP="002B3EB0">
            <w:pPr>
              <w:spacing w:line="254" w:lineRule="auto"/>
              <w:jc w:val="center"/>
            </w:pPr>
            <w:r>
              <w:t>Gradsko vijeće</w:t>
            </w:r>
          </w:p>
        </w:tc>
        <w:tc>
          <w:tcPr>
            <w:tcW w:w="2693" w:type="dxa"/>
            <w:shd w:val="clear" w:color="auto" w:fill="FFFFFF" w:themeFill="background1"/>
            <w:vAlign w:val="center"/>
          </w:tcPr>
          <w:p w14:paraId="285B511A" w14:textId="77777777" w:rsidR="001E20EF" w:rsidRDefault="001E20EF" w:rsidP="002B3EB0">
            <w:pPr>
              <w:pStyle w:val="NoSpacing"/>
              <w:jc w:val="center"/>
              <w:rPr>
                <w:rFonts w:ascii="Times New Roman" w:hAnsi="Times New Roman"/>
              </w:rPr>
            </w:pPr>
          </w:p>
        </w:tc>
        <w:tc>
          <w:tcPr>
            <w:tcW w:w="2664" w:type="dxa"/>
            <w:vAlign w:val="center"/>
          </w:tcPr>
          <w:p w14:paraId="524313A2" w14:textId="77777777" w:rsidR="001E20EF" w:rsidRDefault="001E20EF" w:rsidP="002B3EB0">
            <w:pPr>
              <w:pStyle w:val="NoSpacing"/>
              <w:jc w:val="center"/>
              <w:rPr>
                <w:rFonts w:ascii="Times New Roman" w:hAnsi="Times New Roman"/>
              </w:rPr>
            </w:pPr>
          </w:p>
        </w:tc>
      </w:tr>
      <w:tr w:rsidR="001E20EF" w14:paraId="32781AB2" w14:textId="77777777" w:rsidTr="002B3EB0">
        <w:trPr>
          <w:cantSplit/>
          <w:trHeight w:val="790"/>
          <w:jc w:val="center"/>
        </w:trPr>
        <w:tc>
          <w:tcPr>
            <w:tcW w:w="3397" w:type="dxa"/>
            <w:vAlign w:val="center"/>
          </w:tcPr>
          <w:p w14:paraId="433D212A" w14:textId="77777777" w:rsidR="001E20EF" w:rsidRDefault="001E20EF" w:rsidP="002B3EB0">
            <w:pPr>
              <w:jc w:val="center"/>
            </w:pPr>
            <w:r>
              <w:rPr>
                <w:color w:val="000000"/>
              </w:rPr>
              <w:t>Izrada Plana vježbi civilne zaštite za 2025. godinu</w:t>
            </w:r>
          </w:p>
        </w:tc>
        <w:tc>
          <w:tcPr>
            <w:tcW w:w="2835" w:type="dxa"/>
            <w:vAlign w:val="center"/>
          </w:tcPr>
          <w:p w14:paraId="1B2E0E51" w14:textId="77777777" w:rsidR="001E20EF" w:rsidRDefault="001E20EF" w:rsidP="002B3EB0">
            <w:pPr>
              <w:pStyle w:val="NoSpacing"/>
              <w:jc w:val="center"/>
              <w:rPr>
                <w:rFonts w:ascii="Times New Roman" w:hAnsi="Times New Roman"/>
              </w:rPr>
            </w:pPr>
            <w:r>
              <w:rPr>
                <w:rFonts w:ascii="Times New Roman" w:hAnsi="Times New Roman"/>
              </w:rPr>
              <w:t>Siječanj 2025. godine</w:t>
            </w:r>
          </w:p>
        </w:tc>
        <w:tc>
          <w:tcPr>
            <w:tcW w:w="2694" w:type="dxa"/>
            <w:vAlign w:val="center"/>
          </w:tcPr>
          <w:p w14:paraId="50E80CE5" w14:textId="77777777" w:rsidR="001E20EF" w:rsidRDefault="001E20EF" w:rsidP="002B3EB0">
            <w:pPr>
              <w:pStyle w:val="NoSpacing"/>
              <w:jc w:val="center"/>
              <w:rPr>
                <w:rFonts w:ascii="Times New Roman" w:hAnsi="Times New Roman"/>
              </w:rPr>
            </w:pPr>
            <w:r>
              <w:rPr>
                <w:rFonts w:ascii="Times New Roman" w:hAnsi="Times New Roman"/>
              </w:rPr>
              <w:t>Gradonačelnik</w:t>
            </w:r>
          </w:p>
        </w:tc>
        <w:tc>
          <w:tcPr>
            <w:tcW w:w="2693" w:type="dxa"/>
            <w:shd w:val="clear" w:color="auto" w:fill="FFFFFF" w:themeFill="background1"/>
            <w:vAlign w:val="center"/>
          </w:tcPr>
          <w:p w14:paraId="7143945D" w14:textId="77777777" w:rsidR="001E20EF" w:rsidRDefault="001E20EF" w:rsidP="002B3EB0">
            <w:pPr>
              <w:pStyle w:val="NoSpacing"/>
              <w:jc w:val="center"/>
              <w:rPr>
                <w:rFonts w:ascii="Times New Roman" w:hAnsi="Times New Roman"/>
              </w:rPr>
            </w:pPr>
            <w:r>
              <w:rPr>
                <w:rFonts w:ascii="Times New Roman" w:hAnsi="Times New Roman"/>
              </w:rPr>
              <w:t>Stožer civilne zaštite</w:t>
            </w:r>
          </w:p>
        </w:tc>
        <w:tc>
          <w:tcPr>
            <w:tcW w:w="2664" w:type="dxa"/>
            <w:vAlign w:val="center"/>
          </w:tcPr>
          <w:p w14:paraId="489FB88F" w14:textId="77777777" w:rsidR="001E20EF" w:rsidRDefault="001E20EF" w:rsidP="002B3EB0">
            <w:pPr>
              <w:pStyle w:val="NoSpacing"/>
              <w:jc w:val="center"/>
              <w:rPr>
                <w:rFonts w:ascii="Times New Roman" w:hAnsi="Times New Roman"/>
              </w:rPr>
            </w:pPr>
          </w:p>
        </w:tc>
      </w:tr>
      <w:tr w:rsidR="001E20EF" w14:paraId="7DD41856" w14:textId="77777777" w:rsidTr="002B3EB0">
        <w:trPr>
          <w:cantSplit/>
          <w:trHeight w:val="790"/>
          <w:jc w:val="center"/>
        </w:trPr>
        <w:tc>
          <w:tcPr>
            <w:tcW w:w="3397" w:type="dxa"/>
            <w:vAlign w:val="center"/>
          </w:tcPr>
          <w:p w14:paraId="44A4E2D9" w14:textId="77777777" w:rsidR="001E20EF" w:rsidRDefault="001E20EF" w:rsidP="002B3EB0">
            <w:pPr>
              <w:jc w:val="center"/>
              <w:rPr>
                <w:color w:val="000000"/>
              </w:rPr>
            </w:pPr>
            <w:r>
              <w:rPr>
                <w:color w:val="000000"/>
              </w:rPr>
              <w:t>Izrada Analize stanja sustava civilne zaštite na području Grada za 2025. godinu</w:t>
            </w:r>
          </w:p>
        </w:tc>
        <w:tc>
          <w:tcPr>
            <w:tcW w:w="2835" w:type="dxa"/>
            <w:vAlign w:val="center"/>
          </w:tcPr>
          <w:p w14:paraId="049F83EA" w14:textId="77777777" w:rsidR="001E20EF" w:rsidRDefault="001E20EF" w:rsidP="002B3EB0">
            <w:pPr>
              <w:pStyle w:val="NoSpacing"/>
              <w:jc w:val="center"/>
              <w:rPr>
                <w:rFonts w:ascii="Times New Roman" w:hAnsi="Times New Roman"/>
              </w:rPr>
            </w:pPr>
            <w:r>
              <w:rPr>
                <w:rFonts w:ascii="Times New Roman" w:hAnsi="Times New Roman"/>
              </w:rPr>
              <w:t>Studeni 2025. godine</w:t>
            </w:r>
          </w:p>
        </w:tc>
        <w:tc>
          <w:tcPr>
            <w:tcW w:w="2694" w:type="dxa"/>
            <w:vAlign w:val="center"/>
          </w:tcPr>
          <w:p w14:paraId="76945CC1" w14:textId="77777777" w:rsidR="001E20EF" w:rsidRDefault="001E20EF" w:rsidP="002B3EB0">
            <w:pPr>
              <w:pStyle w:val="NoSpacing"/>
              <w:jc w:val="center"/>
              <w:rPr>
                <w:rFonts w:ascii="Times New Roman" w:hAnsi="Times New Roman"/>
              </w:rPr>
            </w:pPr>
            <w:r>
              <w:rPr>
                <w:rFonts w:ascii="Times New Roman" w:hAnsi="Times New Roman"/>
              </w:rPr>
              <w:t>Gradsko vijeće</w:t>
            </w:r>
          </w:p>
        </w:tc>
        <w:tc>
          <w:tcPr>
            <w:tcW w:w="2693" w:type="dxa"/>
            <w:shd w:val="clear" w:color="auto" w:fill="FFFFFF" w:themeFill="background1"/>
            <w:vAlign w:val="center"/>
          </w:tcPr>
          <w:p w14:paraId="34B75385" w14:textId="77777777" w:rsidR="001E20EF" w:rsidRDefault="001E20EF" w:rsidP="002B3EB0">
            <w:pPr>
              <w:pStyle w:val="NoSpacing"/>
              <w:jc w:val="center"/>
              <w:rPr>
                <w:rFonts w:ascii="Times New Roman" w:hAnsi="Times New Roman"/>
              </w:rPr>
            </w:pPr>
          </w:p>
        </w:tc>
        <w:tc>
          <w:tcPr>
            <w:tcW w:w="2664" w:type="dxa"/>
            <w:vAlign w:val="center"/>
          </w:tcPr>
          <w:p w14:paraId="780BF572" w14:textId="77777777" w:rsidR="001E20EF" w:rsidRDefault="001E20EF" w:rsidP="002B3EB0">
            <w:pPr>
              <w:pStyle w:val="NoSpacing"/>
              <w:jc w:val="center"/>
              <w:rPr>
                <w:rFonts w:ascii="Times New Roman" w:hAnsi="Times New Roman"/>
              </w:rPr>
            </w:pPr>
          </w:p>
        </w:tc>
      </w:tr>
      <w:tr w:rsidR="001E20EF" w14:paraId="164A3E6A" w14:textId="77777777" w:rsidTr="002B3EB0">
        <w:trPr>
          <w:cantSplit/>
          <w:trHeight w:val="830"/>
          <w:jc w:val="center"/>
        </w:trPr>
        <w:tc>
          <w:tcPr>
            <w:tcW w:w="3397" w:type="dxa"/>
            <w:vAlign w:val="center"/>
          </w:tcPr>
          <w:p w14:paraId="4CB69A3F" w14:textId="77777777" w:rsidR="001E20EF" w:rsidRDefault="001E20EF" w:rsidP="002B3EB0">
            <w:pPr>
              <w:jc w:val="center"/>
              <w:rPr>
                <w:color w:val="000000"/>
              </w:rPr>
            </w:pPr>
            <w:r>
              <w:rPr>
                <w:color w:val="000000"/>
              </w:rPr>
              <w:t>Donijeti Odluku o imenovanju povjerenika i zamjenika povjerenika civilne zaštite</w:t>
            </w:r>
          </w:p>
        </w:tc>
        <w:tc>
          <w:tcPr>
            <w:tcW w:w="2835" w:type="dxa"/>
            <w:vAlign w:val="center"/>
          </w:tcPr>
          <w:p w14:paraId="1448383C" w14:textId="77777777" w:rsidR="001E20EF" w:rsidRDefault="001E20EF" w:rsidP="002B3EB0">
            <w:pPr>
              <w:pStyle w:val="NoSpacing"/>
              <w:jc w:val="center"/>
              <w:rPr>
                <w:rFonts w:ascii="Times New Roman" w:hAnsi="Times New Roman"/>
              </w:rPr>
            </w:pPr>
            <w:r>
              <w:rPr>
                <w:rFonts w:ascii="Times New Roman" w:hAnsi="Times New Roman"/>
              </w:rPr>
              <w:t>Siječanj 2025. godine</w:t>
            </w:r>
          </w:p>
        </w:tc>
        <w:tc>
          <w:tcPr>
            <w:tcW w:w="2694" w:type="dxa"/>
            <w:vAlign w:val="center"/>
          </w:tcPr>
          <w:p w14:paraId="31A20501" w14:textId="77777777" w:rsidR="001E20EF" w:rsidRDefault="001E20EF" w:rsidP="002B3EB0">
            <w:pPr>
              <w:pStyle w:val="NoSpacing"/>
              <w:jc w:val="center"/>
              <w:rPr>
                <w:rFonts w:ascii="Times New Roman" w:hAnsi="Times New Roman"/>
              </w:rPr>
            </w:pPr>
            <w:r>
              <w:rPr>
                <w:rFonts w:ascii="Times New Roman" w:hAnsi="Times New Roman"/>
              </w:rPr>
              <w:t>Gradonačelnik</w:t>
            </w:r>
          </w:p>
        </w:tc>
        <w:tc>
          <w:tcPr>
            <w:tcW w:w="2693" w:type="dxa"/>
            <w:shd w:val="clear" w:color="auto" w:fill="FFFFFF" w:themeFill="background1"/>
            <w:vAlign w:val="center"/>
          </w:tcPr>
          <w:p w14:paraId="2FA6BB79" w14:textId="77777777" w:rsidR="001E20EF" w:rsidRDefault="001E20EF" w:rsidP="002B3EB0">
            <w:pPr>
              <w:pStyle w:val="NoSpacing"/>
              <w:jc w:val="center"/>
              <w:rPr>
                <w:rFonts w:ascii="Times New Roman" w:hAnsi="Times New Roman"/>
              </w:rPr>
            </w:pPr>
          </w:p>
        </w:tc>
        <w:tc>
          <w:tcPr>
            <w:tcW w:w="2664" w:type="dxa"/>
            <w:vAlign w:val="center"/>
          </w:tcPr>
          <w:p w14:paraId="2A72EF12" w14:textId="77777777" w:rsidR="001E20EF" w:rsidRDefault="001E20EF" w:rsidP="002B3EB0">
            <w:pPr>
              <w:pStyle w:val="NoSpacing"/>
              <w:jc w:val="center"/>
              <w:rPr>
                <w:rFonts w:ascii="Times New Roman" w:hAnsi="Times New Roman"/>
              </w:rPr>
            </w:pPr>
          </w:p>
        </w:tc>
      </w:tr>
      <w:tr w:rsidR="001E20EF" w14:paraId="144FE4C3" w14:textId="77777777" w:rsidTr="002B3EB0">
        <w:trPr>
          <w:cantSplit/>
          <w:trHeight w:val="830"/>
          <w:jc w:val="center"/>
        </w:trPr>
        <w:tc>
          <w:tcPr>
            <w:tcW w:w="3397" w:type="dxa"/>
            <w:vAlign w:val="center"/>
          </w:tcPr>
          <w:p w14:paraId="394916D0" w14:textId="77777777" w:rsidR="001E20EF" w:rsidRDefault="001E20EF" w:rsidP="002B3EB0">
            <w:pPr>
              <w:jc w:val="center"/>
              <w:rPr>
                <w:color w:val="000000"/>
              </w:rPr>
            </w:pPr>
            <w:r>
              <w:rPr>
                <w:color w:val="000000"/>
              </w:rPr>
              <w:t>Izvršiti obuku povjerenika i njihovih zamjenika</w:t>
            </w:r>
          </w:p>
        </w:tc>
        <w:tc>
          <w:tcPr>
            <w:tcW w:w="2835" w:type="dxa"/>
            <w:vAlign w:val="center"/>
          </w:tcPr>
          <w:p w14:paraId="43FD0D24" w14:textId="77777777" w:rsidR="001E20EF" w:rsidRDefault="001E20EF" w:rsidP="002B3EB0">
            <w:pPr>
              <w:pStyle w:val="NoSpacing"/>
              <w:jc w:val="center"/>
              <w:rPr>
                <w:rFonts w:ascii="Times New Roman" w:hAnsi="Times New Roman"/>
              </w:rPr>
            </w:pPr>
            <w:r>
              <w:rPr>
                <w:rFonts w:ascii="Times New Roman" w:hAnsi="Times New Roman"/>
              </w:rPr>
              <w:t>Prosinac 2025. godine</w:t>
            </w:r>
          </w:p>
        </w:tc>
        <w:tc>
          <w:tcPr>
            <w:tcW w:w="2694" w:type="dxa"/>
            <w:vAlign w:val="center"/>
          </w:tcPr>
          <w:p w14:paraId="5DEE0747" w14:textId="77777777" w:rsidR="001E20EF" w:rsidRDefault="001E20EF" w:rsidP="002B3EB0">
            <w:pPr>
              <w:pStyle w:val="NoSpacing"/>
              <w:jc w:val="center"/>
              <w:rPr>
                <w:rFonts w:ascii="Times New Roman" w:hAnsi="Times New Roman"/>
              </w:rPr>
            </w:pPr>
            <w:r>
              <w:rPr>
                <w:rFonts w:ascii="Times New Roman" w:hAnsi="Times New Roman"/>
              </w:rPr>
              <w:t>Gradonačelnik</w:t>
            </w:r>
          </w:p>
        </w:tc>
        <w:tc>
          <w:tcPr>
            <w:tcW w:w="2693" w:type="dxa"/>
            <w:shd w:val="clear" w:color="auto" w:fill="FFFFFF" w:themeFill="background1"/>
            <w:vAlign w:val="center"/>
          </w:tcPr>
          <w:p w14:paraId="0F9A0989" w14:textId="77777777" w:rsidR="001E20EF" w:rsidRDefault="001E20EF" w:rsidP="002B3EB0">
            <w:pPr>
              <w:pStyle w:val="NoSpacing"/>
              <w:jc w:val="center"/>
              <w:rPr>
                <w:rFonts w:ascii="Times New Roman" w:hAnsi="Times New Roman"/>
              </w:rPr>
            </w:pPr>
          </w:p>
        </w:tc>
        <w:tc>
          <w:tcPr>
            <w:tcW w:w="2664" w:type="dxa"/>
            <w:vAlign w:val="center"/>
          </w:tcPr>
          <w:p w14:paraId="236C7EF9" w14:textId="77777777" w:rsidR="001E20EF" w:rsidRDefault="001E20EF" w:rsidP="002B3EB0">
            <w:pPr>
              <w:pStyle w:val="NoSpacing"/>
              <w:jc w:val="center"/>
              <w:rPr>
                <w:rFonts w:ascii="Times New Roman" w:hAnsi="Times New Roman"/>
              </w:rPr>
            </w:pPr>
          </w:p>
        </w:tc>
      </w:tr>
      <w:tr w:rsidR="001E20EF" w14:paraId="77DFA7E1" w14:textId="77777777" w:rsidTr="002B3EB0">
        <w:trPr>
          <w:cantSplit/>
          <w:trHeight w:val="567"/>
          <w:jc w:val="center"/>
        </w:trPr>
        <w:tc>
          <w:tcPr>
            <w:tcW w:w="3397" w:type="dxa"/>
            <w:vAlign w:val="center"/>
          </w:tcPr>
          <w:p w14:paraId="5807B932" w14:textId="77777777" w:rsidR="001E20EF" w:rsidRDefault="001E20EF" w:rsidP="002B3EB0">
            <w:pPr>
              <w:jc w:val="center"/>
              <w:rPr>
                <w:color w:val="000000"/>
              </w:rPr>
            </w:pPr>
            <w:r>
              <w:rPr>
                <w:color w:val="000000"/>
              </w:rPr>
              <w:t>Izraditi godišnji plan nabave (u plan uključiti materijalna sredstva i opremu snaga civilne zaštite)</w:t>
            </w:r>
          </w:p>
        </w:tc>
        <w:tc>
          <w:tcPr>
            <w:tcW w:w="2835" w:type="dxa"/>
            <w:vAlign w:val="center"/>
          </w:tcPr>
          <w:p w14:paraId="3B58A162" w14:textId="77777777" w:rsidR="001E20EF" w:rsidRDefault="001E20EF" w:rsidP="002B3EB0">
            <w:pPr>
              <w:pStyle w:val="NoSpacing"/>
              <w:jc w:val="center"/>
              <w:rPr>
                <w:rFonts w:ascii="Times New Roman" w:hAnsi="Times New Roman"/>
              </w:rPr>
            </w:pPr>
            <w:r>
              <w:rPr>
                <w:rFonts w:ascii="Times New Roman" w:hAnsi="Times New Roman"/>
              </w:rPr>
              <w:t>Prosinac 2025. godine</w:t>
            </w:r>
          </w:p>
        </w:tc>
        <w:tc>
          <w:tcPr>
            <w:tcW w:w="2694" w:type="dxa"/>
            <w:vAlign w:val="center"/>
          </w:tcPr>
          <w:p w14:paraId="52340DDC" w14:textId="77777777" w:rsidR="001E20EF" w:rsidRDefault="001E20EF" w:rsidP="002B3EB0">
            <w:pPr>
              <w:pStyle w:val="NoSpacing"/>
              <w:jc w:val="center"/>
              <w:rPr>
                <w:rFonts w:ascii="Times New Roman" w:hAnsi="Times New Roman"/>
              </w:rPr>
            </w:pPr>
            <w:r>
              <w:rPr>
                <w:rFonts w:ascii="Times New Roman" w:hAnsi="Times New Roman"/>
              </w:rPr>
              <w:t>Gradonačelnik</w:t>
            </w:r>
          </w:p>
        </w:tc>
        <w:tc>
          <w:tcPr>
            <w:tcW w:w="2693" w:type="dxa"/>
            <w:shd w:val="clear" w:color="auto" w:fill="FFFFFF" w:themeFill="background1"/>
            <w:vAlign w:val="center"/>
          </w:tcPr>
          <w:p w14:paraId="320481EC" w14:textId="77777777" w:rsidR="001E20EF" w:rsidRDefault="001E20EF" w:rsidP="002B3EB0">
            <w:pPr>
              <w:pStyle w:val="NoSpacing"/>
              <w:jc w:val="center"/>
              <w:rPr>
                <w:rFonts w:ascii="Times New Roman" w:hAnsi="Times New Roman"/>
              </w:rPr>
            </w:pPr>
          </w:p>
        </w:tc>
        <w:tc>
          <w:tcPr>
            <w:tcW w:w="2664" w:type="dxa"/>
            <w:vAlign w:val="center"/>
          </w:tcPr>
          <w:p w14:paraId="71F8FBC5" w14:textId="77777777" w:rsidR="001E20EF" w:rsidRDefault="001E20EF" w:rsidP="002B3EB0">
            <w:pPr>
              <w:pStyle w:val="NoSpacing"/>
              <w:jc w:val="center"/>
              <w:rPr>
                <w:rFonts w:ascii="Times New Roman" w:hAnsi="Times New Roman"/>
              </w:rPr>
            </w:pPr>
          </w:p>
        </w:tc>
      </w:tr>
      <w:tr w:rsidR="001E20EF" w14:paraId="26FABF32" w14:textId="77777777" w:rsidTr="002B3EB0">
        <w:trPr>
          <w:cantSplit/>
          <w:trHeight w:val="1423"/>
          <w:jc w:val="center"/>
        </w:trPr>
        <w:tc>
          <w:tcPr>
            <w:tcW w:w="3397" w:type="dxa"/>
            <w:vAlign w:val="center"/>
          </w:tcPr>
          <w:p w14:paraId="5A38518E" w14:textId="77777777" w:rsidR="001E20EF" w:rsidRDefault="001E20EF" w:rsidP="002B3EB0">
            <w:pPr>
              <w:jc w:val="center"/>
              <w:rPr>
                <w:color w:val="000000"/>
              </w:rPr>
            </w:pPr>
            <w:r>
              <w:rPr>
                <w:color w:val="000000"/>
              </w:rPr>
              <w:lastRenderedPageBreak/>
              <w:t>Odluke iz svog samoupravnog djelokruga radi osiguravanja materijalnih, financijskih i drugih uvjeta za financiranje i opremanje operativnih snaga sustava CZ</w:t>
            </w:r>
          </w:p>
        </w:tc>
        <w:tc>
          <w:tcPr>
            <w:tcW w:w="2835" w:type="dxa"/>
            <w:vAlign w:val="center"/>
          </w:tcPr>
          <w:p w14:paraId="3D9DA74D" w14:textId="77777777" w:rsidR="001E20EF" w:rsidRDefault="001E20EF" w:rsidP="002B3EB0">
            <w:pPr>
              <w:pStyle w:val="NoSpacing"/>
              <w:jc w:val="center"/>
              <w:rPr>
                <w:rFonts w:ascii="Times New Roman" w:hAnsi="Times New Roman"/>
              </w:rPr>
            </w:pPr>
          </w:p>
        </w:tc>
        <w:tc>
          <w:tcPr>
            <w:tcW w:w="2694" w:type="dxa"/>
            <w:vAlign w:val="center"/>
          </w:tcPr>
          <w:p w14:paraId="64281255" w14:textId="77777777" w:rsidR="001E20EF" w:rsidRDefault="001E20EF" w:rsidP="002B3EB0">
            <w:pPr>
              <w:pStyle w:val="NoSpacing"/>
              <w:jc w:val="center"/>
              <w:rPr>
                <w:rFonts w:ascii="Times New Roman" w:hAnsi="Times New Roman"/>
              </w:rPr>
            </w:pPr>
            <w:r>
              <w:rPr>
                <w:rFonts w:ascii="Times New Roman" w:hAnsi="Times New Roman"/>
              </w:rPr>
              <w:t>Gradonačelnik</w:t>
            </w:r>
          </w:p>
        </w:tc>
        <w:tc>
          <w:tcPr>
            <w:tcW w:w="2693" w:type="dxa"/>
            <w:shd w:val="clear" w:color="auto" w:fill="FFFFFF" w:themeFill="background1"/>
            <w:vAlign w:val="center"/>
          </w:tcPr>
          <w:p w14:paraId="70542D27" w14:textId="77777777" w:rsidR="001E20EF" w:rsidRDefault="001E20EF" w:rsidP="002B3EB0">
            <w:pPr>
              <w:pStyle w:val="NoSpacing"/>
              <w:jc w:val="center"/>
              <w:rPr>
                <w:rFonts w:ascii="Times New Roman" w:hAnsi="Times New Roman"/>
              </w:rPr>
            </w:pPr>
          </w:p>
        </w:tc>
        <w:tc>
          <w:tcPr>
            <w:tcW w:w="2664" w:type="dxa"/>
            <w:vAlign w:val="center"/>
          </w:tcPr>
          <w:p w14:paraId="68552F0C" w14:textId="77777777" w:rsidR="001E20EF" w:rsidRDefault="001E20EF" w:rsidP="002B3EB0">
            <w:pPr>
              <w:pStyle w:val="NoSpacing"/>
              <w:jc w:val="center"/>
              <w:rPr>
                <w:rFonts w:ascii="Times New Roman" w:hAnsi="Times New Roman"/>
              </w:rPr>
            </w:pPr>
          </w:p>
        </w:tc>
      </w:tr>
      <w:tr w:rsidR="001E20EF" w14:paraId="060FEADD" w14:textId="77777777" w:rsidTr="002B3EB0">
        <w:trPr>
          <w:cantSplit/>
          <w:trHeight w:val="567"/>
          <w:jc w:val="center"/>
        </w:trPr>
        <w:tc>
          <w:tcPr>
            <w:tcW w:w="3397" w:type="dxa"/>
            <w:shd w:val="clear" w:color="auto" w:fill="FFFFFF" w:themeFill="background1"/>
            <w:vAlign w:val="center"/>
          </w:tcPr>
          <w:p w14:paraId="7C85A0DA" w14:textId="77777777" w:rsidR="001E20EF" w:rsidRDefault="001E20EF" w:rsidP="002B3EB0">
            <w:pPr>
              <w:jc w:val="center"/>
            </w:pPr>
            <w:r>
              <w:t>Odlukom imenovati tekliće</w:t>
            </w:r>
          </w:p>
        </w:tc>
        <w:tc>
          <w:tcPr>
            <w:tcW w:w="2835" w:type="dxa"/>
            <w:shd w:val="clear" w:color="auto" w:fill="FFFFFF" w:themeFill="background1"/>
            <w:vAlign w:val="center"/>
          </w:tcPr>
          <w:p w14:paraId="2D78B42C" w14:textId="77777777" w:rsidR="001E20EF" w:rsidRDefault="001E20EF" w:rsidP="002B3EB0">
            <w:pPr>
              <w:pStyle w:val="NoSpacing"/>
              <w:jc w:val="center"/>
              <w:rPr>
                <w:rFonts w:ascii="Times New Roman" w:hAnsi="Times New Roman"/>
              </w:rPr>
            </w:pPr>
            <w:r>
              <w:rPr>
                <w:rFonts w:ascii="Times New Roman" w:hAnsi="Times New Roman"/>
              </w:rPr>
              <w:t>Siječanj 2025. godine</w:t>
            </w:r>
          </w:p>
        </w:tc>
        <w:tc>
          <w:tcPr>
            <w:tcW w:w="2694" w:type="dxa"/>
            <w:shd w:val="clear" w:color="auto" w:fill="FFFFFF" w:themeFill="background1"/>
            <w:vAlign w:val="center"/>
          </w:tcPr>
          <w:p w14:paraId="0AA4C1E5" w14:textId="77777777" w:rsidR="001E20EF" w:rsidRDefault="001E20EF" w:rsidP="002B3EB0">
            <w:pPr>
              <w:pStyle w:val="NoSpacing"/>
              <w:jc w:val="center"/>
              <w:rPr>
                <w:rFonts w:ascii="Times New Roman" w:hAnsi="Times New Roman"/>
              </w:rPr>
            </w:pPr>
            <w:r>
              <w:rPr>
                <w:rFonts w:ascii="Times New Roman" w:hAnsi="Times New Roman"/>
              </w:rPr>
              <w:t>Gradonačelnik</w:t>
            </w:r>
          </w:p>
        </w:tc>
        <w:tc>
          <w:tcPr>
            <w:tcW w:w="2693" w:type="dxa"/>
            <w:shd w:val="clear" w:color="auto" w:fill="FFFFFF" w:themeFill="background1"/>
            <w:vAlign w:val="center"/>
          </w:tcPr>
          <w:p w14:paraId="6DAF33B9" w14:textId="77777777" w:rsidR="001E20EF" w:rsidRDefault="001E20EF" w:rsidP="002B3EB0">
            <w:pPr>
              <w:pStyle w:val="NoSpacing"/>
              <w:jc w:val="center"/>
              <w:rPr>
                <w:rFonts w:ascii="Times New Roman" w:hAnsi="Times New Roman"/>
              </w:rPr>
            </w:pPr>
          </w:p>
        </w:tc>
        <w:tc>
          <w:tcPr>
            <w:tcW w:w="2664" w:type="dxa"/>
            <w:shd w:val="clear" w:color="auto" w:fill="FFFFFF" w:themeFill="background1"/>
            <w:vAlign w:val="center"/>
          </w:tcPr>
          <w:p w14:paraId="75602F9F" w14:textId="77777777" w:rsidR="001E20EF" w:rsidRDefault="001E20EF" w:rsidP="002B3EB0">
            <w:pPr>
              <w:pStyle w:val="NoSpacing"/>
              <w:jc w:val="center"/>
              <w:rPr>
                <w:rFonts w:ascii="Times New Roman" w:hAnsi="Times New Roman"/>
              </w:rPr>
            </w:pPr>
          </w:p>
        </w:tc>
      </w:tr>
      <w:tr w:rsidR="001E20EF" w14:paraId="49F9914E" w14:textId="77777777" w:rsidTr="002B3EB0">
        <w:trPr>
          <w:cantSplit/>
          <w:trHeight w:val="567"/>
          <w:jc w:val="center"/>
        </w:trPr>
        <w:tc>
          <w:tcPr>
            <w:tcW w:w="3397" w:type="dxa"/>
            <w:vAlign w:val="center"/>
          </w:tcPr>
          <w:p w14:paraId="2BB1DCC1" w14:textId="77777777" w:rsidR="001E20EF" w:rsidRDefault="001E20EF" w:rsidP="002B3EB0">
            <w:pPr>
              <w:jc w:val="center"/>
            </w:pPr>
            <w:r>
              <w:t>Odlukom imenovati koordinatore na lokaciji za najočekivanije rizike</w:t>
            </w:r>
          </w:p>
        </w:tc>
        <w:tc>
          <w:tcPr>
            <w:tcW w:w="2835" w:type="dxa"/>
            <w:vAlign w:val="center"/>
          </w:tcPr>
          <w:p w14:paraId="616EA1FE" w14:textId="77777777" w:rsidR="001E20EF" w:rsidRDefault="001E20EF" w:rsidP="002B3EB0">
            <w:pPr>
              <w:pStyle w:val="NoSpacing"/>
              <w:jc w:val="center"/>
              <w:rPr>
                <w:rFonts w:ascii="Times New Roman" w:hAnsi="Times New Roman"/>
              </w:rPr>
            </w:pPr>
            <w:r>
              <w:rPr>
                <w:rFonts w:ascii="Times New Roman" w:hAnsi="Times New Roman"/>
              </w:rPr>
              <w:t>Ožujak 2025. godine</w:t>
            </w:r>
          </w:p>
        </w:tc>
        <w:tc>
          <w:tcPr>
            <w:tcW w:w="2694" w:type="dxa"/>
            <w:vAlign w:val="center"/>
          </w:tcPr>
          <w:p w14:paraId="6C496ADB" w14:textId="77777777" w:rsidR="001E20EF" w:rsidRDefault="001E20EF" w:rsidP="002B3EB0">
            <w:pPr>
              <w:pStyle w:val="NoSpacing"/>
              <w:jc w:val="center"/>
              <w:rPr>
                <w:rFonts w:ascii="Times New Roman" w:hAnsi="Times New Roman"/>
              </w:rPr>
            </w:pPr>
            <w:r>
              <w:rPr>
                <w:rFonts w:ascii="Times New Roman" w:hAnsi="Times New Roman"/>
              </w:rPr>
              <w:t>Načelnik Stožera civilne zaštite</w:t>
            </w:r>
          </w:p>
        </w:tc>
        <w:tc>
          <w:tcPr>
            <w:tcW w:w="2693" w:type="dxa"/>
            <w:shd w:val="clear" w:color="auto" w:fill="FFFFFF" w:themeFill="background1"/>
            <w:vAlign w:val="center"/>
          </w:tcPr>
          <w:p w14:paraId="57954EBD" w14:textId="77777777" w:rsidR="001E20EF" w:rsidRDefault="001E20EF" w:rsidP="002B3EB0">
            <w:pPr>
              <w:pStyle w:val="NoSpacing"/>
              <w:jc w:val="center"/>
              <w:rPr>
                <w:rFonts w:ascii="Times New Roman" w:hAnsi="Times New Roman"/>
              </w:rPr>
            </w:pPr>
          </w:p>
        </w:tc>
        <w:tc>
          <w:tcPr>
            <w:tcW w:w="2664" w:type="dxa"/>
            <w:vAlign w:val="center"/>
          </w:tcPr>
          <w:p w14:paraId="15FA9A2E" w14:textId="77777777" w:rsidR="001E20EF" w:rsidRDefault="001E20EF" w:rsidP="002B3EB0">
            <w:pPr>
              <w:pStyle w:val="NoSpacing"/>
              <w:jc w:val="center"/>
              <w:rPr>
                <w:rFonts w:ascii="Times New Roman" w:hAnsi="Times New Roman"/>
              </w:rPr>
            </w:pPr>
            <w:r>
              <w:rPr>
                <w:rFonts w:ascii="Times New Roman" w:hAnsi="Times New Roman"/>
              </w:rPr>
              <w:t>U skladu s Procjenom rizika od velikih nesreća, 2022. godine</w:t>
            </w:r>
          </w:p>
        </w:tc>
      </w:tr>
      <w:tr w:rsidR="001E20EF" w14:paraId="5D1BD59B" w14:textId="77777777" w:rsidTr="002B3EB0">
        <w:trPr>
          <w:cantSplit/>
          <w:trHeight w:val="943"/>
          <w:jc w:val="center"/>
        </w:trPr>
        <w:tc>
          <w:tcPr>
            <w:tcW w:w="3397" w:type="dxa"/>
            <w:vAlign w:val="center"/>
          </w:tcPr>
          <w:p w14:paraId="064838D4" w14:textId="77777777" w:rsidR="001E20EF" w:rsidRDefault="001E20EF" w:rsidP="002B3EB0">
            <w:pPr>
              <w:jc w:val="center"/>
            </w:pPr>
            <w:r>
              <w:t>Izraditi Izvješće o stanju zaštite od požara na području Grada za 2024. godinu</w:t>
            </w:r>
          </w:p>
        </w:tc>
        <w:tc>
          <w:tcPr>
            <w:tcW w:w="2835" w:type="dxa"/>
            <w:vAlign w:val="center"/>
          </w:tcPr>
          <w:p w14:paraId="1BB8C82D" w14:textId="77777777" w:rsidR="001E20EF" w:rsidRDefault="001E20EF" w:rsidP="002B3EB0">
            <w:pPr>
              <w:pStyle w:val="NoSpacing"/>
              <w:jc w:val="center"/>
              <w:rPr>
                <w:rFonts w:ascii="Times New Roman" w:hAnsi="Times New Roman"/>
              </w:rPr>
            </w:pPr>
            <w:r>
              <w:rPr>
                <w:rFonts w:ascii="Times New Roman" w:hAnsi="Times New Roman"/>
              </w:rPr>
              <w:t>Siječanj 2025. godine</w:t>
            </w:r>
          </w:p>
        </w:tc>
        <w:tc>
          <w:tcPr>
            <w:tcW w:w="2694" w:type="dxa"/>
            <w:vAlign w:val="center"/>
          </w:tcPr>
          <w:p w14:paraId="1AE431CE" w14:textId="77777777" w:rsidR="001E20EF" w:rsidRDefault="001E20EF" w:rsidP="002B3EB0">
            <w:pPr>
              <w:pStyle w:val="NoSpacing"/>
              <w:jc w:val="center"/>
              <w:rPr>
                <w:rFonts w:ascii="Times New Roman" w:hAnsi="Times New Roman"/>
              </w:rPr>
            </w:pPr>
            <w:r>
              <w:rPr>
                <w:rFonts w:ascii="Times New Roman" w:hAnsi="Times New Roman"/>
              </w:rPr>
              <w:t>Gradsko vijeće</w:t>
            </w:r>
          </w:p>
        </w:tc>
        <w:tc>
          <w:tcPr>
            <w:tcW w:w="2693" w:type="dxa"/>
            <w:shd w:val="clear" w:color="auto" w:fill="FFFFFF" w:themeFill="background1"/>
            <w:vAlign w:val="center"/>
          </w:tcPr>
          <w:p w14:paraId="3F575BF1" w14:textId="77777777" w:rsidR="001E20EF" w:rsidRDefault="001E20EF" w:rsidP="002B3EB0">
            <w:pPr>
              <w:pStyle w:val="NoSpacing"/>
              <w:jc w:val="center"/>
              <w:rPr>
                <w:rFonts w:ascii="Times New Roman" w:hAnsi="Times New Roman"/>
              </w:rPr>
            </w:pPr>
          </w:p>
        </w:tc>
        <w:tc>
          <w:tcPr>
            <w:tcW w:w="2664" w:type="dxa"/>
            <w:vAlign w:val="center"/>
          </w:tcPr>
          <w:p w14:paraId="156EF78F" w14:textId="77777777" w:rsidR="001E20EF" w:rsidRDefault="001E20EF" w:rsidP="002B3EB0">
            <w:pPr>
              <w:pStyle w:val="NoSpacing"/>
              <w:jc w:val="center"/>
              <w:rPr>
                <w:rFonts w:ascii="Times New Roman" w:hAnsi="Times New Roman"/>
              </w:rPr>
            </w:pPr>
          </w:p>
        </w:tc>
      </w:tr>
      <w:tr w:rsidR="001E20EF" w14:paraId="06E4D0EA" w14:textId="77777777" w:rsidTr="002B3EB0">
        <w:trPr>
          <w:cantSplit/>
          <w:trHeight w:val="567"/>
          <w:jc w:val="center"/>
        </w:trPr>
        <w:tc>
          <w:tcPr>
            <w:tcW w:w="3397" w:type="dxa"/>
            <w:vAlign w:val="center"/>
          </w:tcPr>
          <w:p w14:paraId="0FDE7F0B" w14:textId="77777777" w:rsidR="001E20EF" w:rsidRDefault="001E20EF" w:rsidP="002B3EB0">
            <w:pPr>
              <w:jc w:val="center"/>
              <w:rPr>
                <w:color w:val="000000"/>
              </w:rPr>
            </w:pPr>
            <w:r>
              <w:rPr>
                <w:color w:val="000000"/>
              </w:rPr>
              <w:t>Postupati po Programu aktivnosti u provedbi posebnih mjera zaštite od požara na području Grada za 2025. godinu te poduzimati preventivno – planske aktivnosti za reagiranje u slučaju izvanrednih događajauzrokovanim nepovoljnim vremenskim uvjetima u zimskom razdoblju</w:t>
            </w:r>
          </w:p>
        </w:tc>
        <w:tc>
          <w:tcPr>
            <w:tcW w:w="2835" w:type="dxa"/>
            <w:vAlign w:val="center"/>
          </w:tcPr>
          <w:p w14:paraId="65BC7367" w14:textId="77777777" w:rsidR="001E20EF" w:rsidRDefault="001E20EF" w:rsidP="002B3EB0">
            <w:pPr>
              <w:pStyle w:val="NoSpacing"/>
              <w:jc w:val="center"/>
              <w:rPr>
                <w:rFonts w:ascii="Times New Roman" w:hAnsi="Times New Roman"/>
              </w:rPr>
            </w:pPr>
            <w:r>
              <w:rPr>
                <w:rFonts w:ascii="Times New Roman" w:hAnsi="Times New Roman"/>
              </w:rPr>
              <w:t>Lipanj 2025. godine</w:t>
            </w:r>
          </w:p>
        </w:tc>
        <w:tc>
          <w:tcPr>
            <w:tcW w:w="2694" w:type="dxa"/>
            <w:vAlign w:val="center"/>
          </w:tcPr>
          <w:p w14:paraId="09A42F48" w14:textId="77777777" w:rsidR="001E20EF" w:rsidRDefault="001E20EF" w:rsidP="002B3EB0">
            <w:pPr>
              <w:pStyle w:val="NoSpacing"/>
              <w:jc w:val="center"/>
              <w:rPr>
                <w:rFonts w:ascii="Times New Roman" w:hAnsi="Times New Roman"/>
              </w:rPr>
            </w:pPr>
            <w:r>
              <w:rPr>
                <w:rFonts w:ascii="Times New Roman" w:hAnsi="Times New Roman"/>
              </w:rPr>
              <w:t>Gradsko vijeće/Gradonačelnik</w:t>
            </w:r>
          </w:p>
        </w:tc>
        <w:tc>
          <w:tcPr>
            <w:tcW w:w="2693" w:type="dxa"/>
            <w:shd w:val="clear" w:color="auto" w:fill="FFFFFF" w:themeFill="background1"/>
            <w:vAlign w:val="center"/>
          </w:tcPr>
          <w:p w14:paraId="7AB6901B" w14:textId="77777777" w:rsidR="001E20EF" w:rsidRDefault="001E20EF" w:rsidP="002B3EB0">
            <w:pPr>
              <w:pStyle w:val="NoSpacing"/>
              <w:jc w:val="center"/>
              <w:rPr>
                <w:rFonts w:ascii="Times New Roman" w:hAnsi="Times New Roman"/>
              </w:rPr>
            </w:pPr>
          </w:p>
        </w:tc>
        <w:tc>
          <w:tcPr>
            <w:tcW w:w="2664" w:type="dxa"/>
            <w:vAlign w:val="center"/>
          </w:tcPr>
          <w:p w14:paraId="48C3496E" w14:textId="77777777" w:rsidR="001E20EF" w:rsidRDefault="001E20EF" w:rsidP="002B3EB0">
            <w:pPr>
              <w:pStyle w:val="NoSpacing"/>
              <w:jc w:val="center"/>
              <w:rPr>
                <w:rFonts w:ascii="Times New Roman" w:hAnsi="Times New Roman"/>
              </w:rPr>
            </w:pPr>
          </w:p>
        </w:tc>
      </w:tr>
      <w:tr w:rsidR="001E20EF" w14:paraId="5BC0F8E1" w14:textId="77777777" w:rsidTr="002B3EB0">
        <w:trPr>
          <w:cantSplit/>
          <w:trHeight w:val="567"/>
          <w:jc w:val="center"/>
        </w:trPr>
        <w:tc>
          <w:tcPr>
            <w:tcW w:w="3397" w:type="dxa"/>
            <w:vAlign w:val="center"/>
          </w:tcPr>
          <w:p w14:paraId="132F4D38" w14:textId="77777777" w:rsidR="001E20EF" w:rsidRDefault="001E20EF" w:rsidP="002B3EB0">
            <w:pPr>
              <w:jc w:val="center"/>
              <w:rPr>
                <w:color w:val="000000"/>
              </w:rPr>
            </w:pPr>
            <w:r>
              <w:rPr>
                <w:color w:val="000000"/>
              </w:rPr>
              <w:t>Donijeti Odluku o ustrojavanju motriteljsko dojavne službe za 2025. godinu</w:t>
            </w:r>
          </w:p>
        </w:tc>
        <w:tc>
          <w:tcPr>
            <w:tcW w:w="2835" w:type="dxa"/>
            <w:vAlign w:val="center"/>
          </w:tcPr>
          <w:p w14:paraId="18B21744" w14:textId="77777777" w:rsidR="001E20EF" w:rsidRDefault="001E20EF" w:rsidP="002B3EB0">
            <w:pPr>
              <w:pStyle w:val="NoSpacing"/>
              <w:jc w:val="center"/>
              <w:rPr>
                <w:rFonts w:ascii="Times New Roman" w:hAnsi="Times New Roman"/>
              </w:rPr>
            </w:pPr>
            <w:r>
              <w:rPr>
                <w:rFonts w:ascii="Times New Roman" w:hAnsi="Times New Roman"/>
              </w:rPr>
              <w:t>Svibanj 2025. godine</w:t>
            </w:r>
          </w:p>
        </w:tc>
        <w:tc>
          <w:tcPr>
            <w:tcW w:w="2694" w:type="dxa"/>
            <w:shd w:val="clear" w:color="auto" w:fill="auto"/>
            <w:vAlign w:val="center"/>
          </w:tcPr>
          <w:p w14:paraId="03334ED8" w14:textId="77777777" w:rsidR="001E20EF" w:rsidRDefault="001E20EF" w:rsidP="002B3EB0">
            <w:pPr>
              <w:pStyle w:val="NoSpacing"/>
              <w:jc w:val="center"/>
              <w:rPr>
                <w:rFonts w:ascii="Times New Roman" w:hAnsi="Times New Roman"/>
              </w:rPr>
            </w:pPr>
            <w:r>
              <w:rPr>
                <w:rFonts w:ascii="Times New Roman" w:hAnsi="Times New Roman"/>
              </w:rPr>
              <w:t>Gradonačelnik</w:t>
            </w:r>
          </w:p>
        </w:tc>
        <w:tc>
          <w:tcPr>
            <w:tcW w:w="2693" w:type="dxa"/>
            <w:shd w:val="clear" w:color="auto" w:fill="FFFFFF" w:themeFill="background1"/>
            <w:vAlign w:val="center"/>
          </w:tcPr>
          <w:p w14:paraId="62645E5A" w14:textId="77777777" w:rsidR="001E20EF" w:rsidRDefault="001E20EF" w:rsidP="002B3EB0">
            <w:pPr>
              <w:pStyle w:val="NoSpacing"/>
              <w:jc w:val="center"/>
              <w:rPr>
                <w:rFonts w:ascii="Times New Roman" w:hAnsi="Times New Roman"/>
              </w:rPr>
            </w:pPr>
          </w:p>
        </w:tc>
        <w:tc>
          <w:tcPr>
            <w:tcW w:w="2664" w:type="dxa"/>
            <w:vAlign w:val="center"/>
          </w:tcPr>
          <w:p w14:paraId="3F849124" w14:textId="77777777" w:rsidR="001E20EF" w:rsidRDefault="001E20EF" w:rsidP="002B3EB0">
            <w:pPr>
              <w:pStyle w:val="NoSpacing"/>
              <w:jc w:val="center"/>
              <w:rPr>
                <w:rFonts w:ascii="Times New Roman" w:hAnsi="Times New Roman"/>
              </w:rPr>
            </w:pPr>
          </w:p>
        </w:tc>
      </w:tr>
      <w:tr w:rsidR="001E20EF" w14:paraId="51BC46CE" w14:textId="77777777" w:rsidTr="002B3EB0">
        <w:trPr>
          <w:cantSplit/>
          <w:trHeight w:val="567"/>
          <w:jc w:val="center"/>
        </w:trPr>
        <w:tc>
          <w:tcPr>
            <w:tcW w:w="3397" w:type="dxa"/>
            <w:vAlign w:val="center"/>
          </w:tcPr>
          <w:p w14:paraId="1518B1AC" w14:textId="77777777" w:rsidR="001E20EF" w:rsidRDefault="001E20EF" w:rsidP="002B3EB0">
            <w:pPr>
              <w:jc w:val="center"/>
              <w:rPr>
                <w:color w:val="000000"/>
              </w:rPr>
            </w:pPr>
            <w:r>
              <w:rPr>
                <w:color w:val="000000"/>
              </w:rPr>
              <w:t>Donijeti Plan korištenja teške građevinske mehanizacije za žurnu izradu protupožarnih prosjeka i probijanja protupožarnih putova za 2025. godinu</w:t>
            </w:r>
          </w:p>
        </w:tc>
        <w:tc>
          <w:tcPr>
            <w:tcW w:w="2835" w:type="dxa"/>
            <w:vAlign w:val="center"/>
          </w:tcPr>
          <w:p w14:paraId="6F64D678" w14:textId="77777777" w:rsidR="001E20EF" w:rsidRDefault="001E20EF" w:rsidP="002B3EB0">
            <w:pPr>
              <w:pStyle w:val="NoSpacing"/>
              <w:jc w:val="center"/>
              <w:rPr>
                <w:rFonts w:ascii="Times New Roman" w:hAnsi="Times New Roman"/>
              </w:rPr>
            </w:pPr>
            <w:r>
              <w:rPr>
                <w:rFonts w:ascii="Times New Roman" w:hAnsi="Times New Roman"/>
              </w:rPr>
              <w:t>Svibanj 2025. godine</w:t>
            </w:r>
          </w:p>
        </w:tc>
        <w:tc>
          <w:tcPr>
            <w:tcW w:w="2694" w:type="dxa"/>
            <w:shd w:val="clear" w:color="auto" w:fill="auto"/>
            <w:vAlign w:val="center"/>
          </w:tcPr>
          <w:p w14:paraId="0A84A246" w14:textId="77777777" w:rsidR="001E20EF" w:rsidRDefault="001E20EF" w:rsidP="002B3EB0">
            <w:pPr>
              <w:pStyle w:val="NoSpacing"/>
              <w:jc w:val="center"/>
              <w:rPr>
                <w:rFonts w:ascii="Times New Roman" w:hAnsi="Times New Roman"/>
              </w:rPr>
            </w:pPr>
            <w:r>
              <w:rPr>
                <w:rFonts w:ascii="Times New Roman" w:hAnsi="Times New Roman"/>
              </w:rPr>
              <w:t>Gradonačelnik</w:t>
            </w:r>
          </w:p>
        </w:tc>
        <w:tc>
          <w:tcPr>
            <w:tcW w:w="2693" w:type="dxa"/>
            <w:shd w:val="clear" w:color="auto" w:fill="FFFFFF" w:themeFill="background1"/>
            <w:vAlign w:val="center"/>
          </w:tcPr>
          <w:p w14:paraId="1D520178" w14:textId="77777777" w:rsidR="001E20EF" w:rsidRDefault="001E20EF" w:rsidP="002B3EB0">
            <w:pPr>
              <w:pStyle w:val="NoSpacing"/>
              <w:jc w:val="center"/>
              <w:rPr>
                <w:rFonts w:ascii="Times New Roman" w:hAnsi="Times New Roman"/>
              </w:rPr>
            </w:pPr>
          </w:p>
        </w:tc>
        <w:tc>
          <w:tcPr>
            <w:tcW w:w="2664" w:type="dxa"/>
            <w:vAlign w:val="center"/>
          </w:tcPr>
          <w:p w14:paraId="6E0F083F" w14:textId="77777777" w:rsidR="001E20EF" w:rsidRDefault="001E20EF" w:rsidP="002B3EB0">
            <w:pPr>
              <w:pStyle w:val="NoSpacing"/>
              <w:jc w:val="center"/>
              <w:rPr>
                <w:rFonts w:ascii="Times New Roman" w:hAnsi="Times New Roman"/>
              </w:rPr>
            </w:pPr>
          </w:p>
        </w:tc>
      </w:tr>
      <w:tr w:rsidR="001E20EF" w14:paraId="452C88B6" w14:textId="77777777" w:rsidTr="002B3EB0">
        <w:trPr>
          <w:cantSplit/>
          <w:trHeight w:val="567"/>
          <w:jc w:val="center"/>
        </w:trPr>
        <w:tc>
          <w:tcPr>
            <w:tcW w:w="3397" w:type="dxa"/>
            <w:vAlign w:val="center"/>
          </w:tcPr>
          <w:p w14:paraId="3EF538A8" w14:textId="77777777" w:rsidR="001E20EF" w:rsidRDefault="001E20EF" w:rsidP="002B3EB0">
            <w:pPr>
              <w:jc w:val="center"/>
              <w:rPr>
                <w:color w:val="000000"/>
              </w:rPr>
            </w:pPr>
            <w:r>
              <w:rPr>
                <w:color w:val="000000"/>
              </w:rPr>
              <w:t>Donijeti Plan unaprjeđenja zaštite od požara na području Grada za 2025. godinu</w:t>
            </w:r>
          </w:p>
        </w:tc>
        <w:tc>
          <w:tcPr>
            <w:tcW w:w="2835" w:type="dxa"/>
            <w:vAlign w:val="center"/>
          </w:tcPr>
          <w:p w14:paraId="608B6D7B" w14:textId="77777777" w:rsidR="001E20EF" w:rsidRDefault="001E20EF" w:rsidP="002B3EB0">
            <w:pPr>
              <w:pStyle w:val="NoSpacing"/>
              <w:jc w:val="center"/>
              <w:rPr>
                <w:rFonts w:ascii="Times New Roman" w:hAnsi="Times New Roman"/>
              </w:rPr>
            </w:pPr>
            <w:r>
              <w:rPr>
                <w:rFonts w:ascii="Times New Roman" w:hAnsi="Times New Roman"/>
              </w:rPr>
              <w:t>Svibanj 2025. godine</w:t>
            </w:r>
          </w:p>
        </w:tc>
        <w:tc>
          <w:tcPr>
            <w:tcW w:w="2694" w:type="dxa"/>
            <w:shd w:val="clear" w:color="auto" w:fill="auto"/>
            <w:vAlign w:val="center"/>
          </w:tcPr>
          <w:p w14:paraId="5FF3E977" w14:textId="77777777" w:rsidR="001E20EF" w:rsidRDefault="001E20EF" w:rsidP="002B3EB0">
            <w:pPr>
              <w:pStyle w:val="NoSpacing"/>
              <w:jc w:val="center"/>
              <w:rPr>
                <w:rFonts w:ascii="Times New Roman" w:hAnsi="Times New Roman"/>
              </w:rPr>
            </w:pPr>
            <w:r>
              <w:rPr>
                <w:rFonts w:ascii="Times New Roman" w:hAnsi="Times New Roman"/>
              </w:rPr>
              <w:t>Gradonačelnik</w:t>
            </w:r>
          </w:p>
        </w:tc>
        <w:tc>
          <w:tcPr>
            <w:tcW w:w="2693" w:type="dxa"/>
            <w:shd w:val="clear" w:color="auto" w:fill="FFFFFF" w:themeFill="background1"/>
            <w:vAlign w:val="center"/>
          </w:tcPr>
          <w:p w14:paraId="2B5055A5" w14:textId="77777777" w:rsidR="001E20EF" w:rsidRDefault="001E20EF" w:rsidP="002B3EB0">
            <w:pPr>
              <w:pStyle w:val="NoSpacing"/>
              <w:jc w:val="center"/>
              <w:rPr>
                <w:rFonts w:ascii="Times New Roman" w:hAnsi="Times New Roman"/>
              </w:rPr>
            </w:pPr>
          </w:p>
        </w:tc>
        <w:tc>
          <w:tcPr>
            <w:tcW w:w="2664" w:type="dxa"/>
            <w:vAlign w:val="center"/>
          </w:tcPr>
          <w:p w14:paraId="43F2657F" w14:textId="77777777" w:rsidR="001E20EF" w:rsidRDefault="001E20EF" w:rsidP="002B3EB0">
            <w:pPr>
              <w:pStyle w:val="NoSpacing"/>
              <w:jc w:val="center"/>
              <w:rPr>
                <w:rFonts w:ascii="Times New Roman" w:hAnsi="Times New Roman"/>
              </w:rPr>
            </w:pPr>
          </w:p>
        </w:tc>
      </w:tr>
      <w:tr w:rsidR="001E20EF" w14:paraId="5A5FAD7F" w14:textId="77777777" w:rsidTr="002B3EB0">
        <w:trPr>
          <w:cantSplit/>
          <w:trHeight w:val="567"/>
          <w:jc w:val="center"/>
        </w:trPr>
        <w:tc>
          <w:tcPr>
            <w:tcW w:w="3397" w:type="dxa"/>
            <w:vAlign w:val="center"/>
          </w:tcPr>
          <w:p w14:paraId="58858435" w14:textId="77777777" w:rsidR="001E20EF" w:rsidRDefault="001E20EF" w:rsidP="002B3EB0">
            <w:pPr>
              <w:jc w:val="center"/>
              <w:rPr>
                <w:color w:val="000000"/>
              </w:rPr>
            </w:pPr>
            <w:r>
              <w:rPr>
                <w:color w:val="000000"/>
              </w:rPr>
              <w:lastRenderedPageBreak/>
              <w:t>Vođenje i ažuriranje baze podataka o pripadnicima, sposobnostima i resursima operativnih snaga sustava civilne zaštite</w:t>
            </w:r>
          </w:p>
        </w:tc>
        <w:tc>
          <w:tcPr>
            <w:tcW w:w="2835" w:type="dxa"/>
            <w:vAlign w:val="center"/>
          </w:tcPr>
          <w:p w14:paraId="152DDA25" w14:textId="77777777" w:rsidR="001E20EF" w:rsidRDefault="001E20EF" w:rsidP="002B3EB0">
            <w:pPr>
              <w:pStyle w:val="NoSpacing"/>
              <w:jc w:val="center"/>
              <w:rPr>
                <w:rFonts w:ascii="Times New Roman" w:hAnsi="Times New Roman"/>
              </w:rPr>
            </w:pPr>
            <w:r>
              <w:rPr>
                <w:rFonts w:ascii="Times New Roman" w:hAnsi="Times New Roman"/>
              </w:rPr>
              <w:t>kontinuirano</w:t>
            </w:r>
          </w:p>
        </w:tc>
        <w:tc>
          <w:tcPr>
            <w:tcW w:w="2694" w:type="dxa"/>
            <w:vAlign w:val="center"/>
          </w:tcPr>
          <w:p w14:paraId="1B167EB5" w14:textId="77777777" w:rsidR="001E20EF" w:rsidRDefault="001E20EF" w:rsidP="002B3EB0">
            <w:pPr>
              <w:pStyle w:val="NoSpacing"/>
              <w:jc w:val="center"/>
              <w:rPr>
                <w:rFonts w:ascii="Times New Roman" w:hAnsi="Times New Roman"/>
              </w:rPr>
            </w:pPr>
            <w:r>
              <w:rPr>
                <w:rFonts w:ascii="Times New Roman" w:hAnsi="Times New Roman"/>
              </w:rPr>
              <w:t>Gradonačelnik</w:t>
            </w:r>
          </w:p>
        </w:tc>
        <w:tc>
          <w:tcPr>
            <w:tcW w:w="2693" w:type="dxa"/>
            <w:shd w:val="clear" w:color="auto" w:fill="FFFFFF" w:themeFill="background1"/>
            <w:vAlign w:val="center"/>
          </w:tcPr>
          <w:p w14:paraId="4907A13F" w14:textId="77777777" w:rsidR="001E20EF" w:rsidRDefault="001E20EF" w:rsidP="002B3EB0">
            <w:pPr>
              <w:pStyle w:val="NoSpacing"/>
              <w:jc w:val="center"/>
              <w:rPr>
                <w:rFonts w:ascii="Times New Roman" w:hAnsi="Times New Roman"/>
              </w:rPr>
            </w:pPr>
          </w:p>
        </w:tc>
        <w:tc>
          <w:tcPr>
            <w:tcW w:w="2664" w:type="dxa"/>
            <w:vAlign w:val="center"/>
          </w:tcPr>
          <w:p w14:paraId="44C1D045" w14:textId="77777777" w:rsidR="001E20EF" w:rsidRDefault="001E20EF" w:rsidP="002B3EB0">
            <w:pPr>
              <w:pStyle w:val="NoSpacing"/>
              <w:jc w:val="center"/>
              <w:rPr>
                <w:rFonts w:ascii="Times New Roman" w:hAnsi="Times New Roman"/>
              </w:rPr>
            </w:pPr>
            <w:r>
              <w:rPr>
                <w:rFonts w:ascii="Times New Roman" w:hAnsi="Times New Roman"/>
              </w:rPr>
              <w:t>Sukladno Pravilniku o vođenju evidencija pripadnika operativnih snaga sustava civilne zaštite (NN 75/16)</w:t>
            </w:r>
          </w:p>
        </w:tc>
      </w:tr>
      <w:tr w:rsidR="001E20EF" w14:paraId="5E72F6E5" w14:textId="77777777" w:rsidTr="002B3EB0">
        <w:trPr>
          <w:cantSplit/>
          <w:trHeight w:val="567"/>
          <w:jc w:val="center"/>
        </w:trPr>
        <w:tc>
          <w:tcPr>
            <w:tcW w:w="3397" w:type="dxa"/>
            <w:vAlign w:val="center"/>
          </w:tcPr>
          <w:p w14:paraId="238FD773" w14:textId="77777777" w:rsidR="001E20EF" w:rsidRDefault="001E20EF" w:rsidP="002B3EB0">
            <w:pPr>
              <w:jc w:val="center"/>
            </w:pPr>
            <w:r>
              <w:t>Sufinancirati programe i projekte za razvoj civilne zaštite</w:t>
            </w:r>
          </w:p>
        </w:tc>
        <w:tc>
          <w:tcPr>
            <w:tcW w:w="2835" w:type="dxa"/>
            <w:vAlign w:val="center"/>
          </w:tcPr>
          <w:p w14:paraId="60492959" w14:textId="77777777" w:rsidR="001E20EF" w:rsidRDefault="001E20EF" w:rsidP="002B3EB0">
            <w:pPr>
              <w:pStyle w:val="NoSpacing"/>
              <w:jc w:val="center"/>
              <w:rPr>
                <w:rFonts w:ascii="Times New Roman" w:hAnsi="Times New Roman"/>
              </w:rPr>
            </w:pPr>
            <w:r>
              <w:rPr>
                <w:rFonts w:ascii="Times New Roman" w:hAnsi="Times New Roman"/>
              </w:rPr>
              <w:t>kontinuirano</w:t>
            </w:r>
          </w:p>
        </w:tc>
        <w:tc>
          <w:tcPr>
            <w:tcW w:w="2694" w:type="dxa"/>
            <w:vAlign w:val="center"/>
          </w:tcPr>
          <w:p w14:paraId="71C41B9D" w14:textId="77777777" w:rsidR="001E20EF" w:rsidRDefault="001E20EF" w:rsidP="002B3EB0">
            <w:pPr>
              <w:pStyle w:val="NoSpacing"/>
              <w:jc w:val="center"/>
              <w:rPr>
                <w:rFonts w:ascii="Times New Roman" w:hAnsi="Times New Roman"/>
              </w:rPr>
            </w:pPr>
            <w:r>
              <w:rPr>
                <w:rFonts w:ascii="Times New Roman" w:hAnsi="Times New Roman"/>
              </w:rPr>
              <w:t>Gradsko vijeće</w:t>
            </w:r>
          </w:p>
        </w:tc>
        <w:tc>
          <w:tcPr>
            <w:tcW w:w="2693" w:type="dxa"/>
            <w:shd w:val="clear" w:color="auto" w:fill="FFFFFF" w:themeFill="background1"/>
            <w:vAlign w:val="center"/>
          </w:tcPr>
          <w:p w14:paraId="0B643F8A" w14:textId="77777777" w:rsidR="001E20EF" w:rsidRDefault="001E20EF" w:rsidP="002B3EB0">
            <w:pPr>
              <w:pStyle w:val="NoSpacing"/>
              <w:jc w:val="center"/>
              <w:rPr>
                <w:rFonts w:ascii="Times New Roman" w:hAnsi="Times New Roman"/>
              </w:rPr>
            </w:pPr>
          </w:p>
        </w:tc>
        <w:tc>
          <w:tcPr>
            <w:tcW w:w="2664" w:type="dxa"/>
            <w:vAlign w:val="center"/>
          </w:tcPr>
          <w:p w14:paraId="1FE63B05" w14:textId="77777777" w:rsidR="001E20EF" w:rsidRDefault="001E20EF" w:rsidP="002B3EB0">
            <w:pPr>
              <w:pStyle w:val="NoSpacing"/>
              <w:jc w:val="center"/>
              <w:rPr>
                <w:rFonts w:ascii="Times New Roman" w:hAnsi="Times New Roman"/>
              </w:rPr>
            </w:pPr>
          </w:p>
        </w:tc>
      </w:tr>
      <w:tr w:rsidR="001E20EF" w14:paraId="4929930A" w14:textId="77777777" w:rsidTr="002B3EB0">
        <w:trPr>
          <w:cantSplit/>
          <w:trHeight w:val="567"/>
          <w:jc w:val="center"/>
        </w:trPr>
        <w:tc>
          <w:tcPr>
            <w:tcW w:w="3397" w:type="dxa"/>
            <w:vAlign w:val="center"/>
          </w:tcPr>
          <w:p w14:paraId="7B76A55A" w14:textId="77777777" w:rsidR="001E20EF" w:rsidRDefault="001E20EF" w:rsidP="002B3EB0">
            <w:pPr>
              <w:jc w:val="center"/>
            </w:pPr>
            <w:r>
              <w:t>Osiguranje uvjeta za premještanje, sklanjanje, evakuaciju i zbrinjavanje te izvršavanje zadaća u provedbi drugih mjera civilne zaštite</w:t>
            </w:r>
          </w:p>
        </w:tc>
        <w:tc>
          <w:tcPr>
            <w:tcW w:w="2835" w:type="dxa"/>
            <w:vAlign w:val="center"/>
          </w:tcPr>
          <w:p w14:paraId="11B258B2" w14:textId="77777777" w:rsidR="001E20EF" w:rsidRDefault="001E20EF" w:rsidP="002B3EB0">
            <w:pPr>
              <w:pStyle w:val="NoSpacing"/>
              <w:jc w:val="center"/>
              <w:rPr>
                <w:rFonts w:ascii="Times New Roman" w:hAnsi="Times New Roman"/>
              </w:rPr>
            </w:pPr>
            <w:r>
              <w:rPr>
                <w:rFonts w:ascii="Times New Roman" w:hAnsi="Times New Roman"/>
              </w:rPr>
              <w:t>kontinuirano</w:t>
            </w:r>
          </w:p>
        </w:tc>
        <w:tc>
          <w:tcPr>
            <w:tcW w:w="2694" w:type="dxa"/>
            <w:vAlign w:val="center"/>
          </w:tcPr>
          <w:p w14:paraId="020166D4" w14:textId="77777777" w:rsidR="001E20EF" w:rsidRDefault="001E20EF" w:rsidP="002B3EB0">
            <w:pPr>
              <w:pStyle w:val="NoSpacing"/>
              <w:jc w:val="center"/>
              <w:rPr>
                <w:rFonts w:ascii="Times New Roman" w:hAnsi="Times New Roman"/>
              </w:rPr>
            </w:pPr>
            <w:r>
              <w:rPr>
                <w:rFonts w:ascii="Times New Roman" w:hAnsi="Times New Roman"/>
              </w:rPr>
              <w:t>Gradonačelnik</w:t>
            </w:r>
          </w:p>
        </w:tc>
        <w:tc>
          <w:tcPr>
            <w:tcW w:w="2693" w:type="dxa"/>
            <w:shd w:val="clear" w:color="auto" w:fill="FFFFFF" w:themeFill="background1"/>
            <w:vAlign w:val="center"/>
          </w:tcPr>
          <w:p w14:paraId="0AD29568" w14:textId="77777777" w:rsidR="001E20EF" w:rsidRDefault="001E20EF" w:rsidP="002B3EB0">
            <w:pPr>
              <w:pStyle w:val="NoSpacing"/>
              <w:jc w:val="center"/>
              <w:rPr>
                <w:rFonts w:ascii="Times New Roman" w:hAnsi="Times New Roman"/>
              </w:rPr>
            </w:pPr>
          </w:p>
        </w:tc>
        <w:tc>
          <w:tcPr>
            <w:tcW w:w="2664" w:type="dxa"/>
            <w:vAlign w:val="center"/>
          </w:tcPr>
          <w:p w14:paraId="4BBA67B6" w14:textId="77777777" w:rsidR="001E20EF" w:rsidRDefault="001E20EF" w:rsidP="002B3EB0">
            <w:pPr>
              <w:pStyle w:val="NoSpacing"/>
              <w:jc w:val="center"/>
              <w:rPr>
                <w:rFonts w:ascii="Times New Roman" w:hAnsi="Times New Roman"/>
              </w:rPr>
            </w:pPr>
          </w:p>
        </w:tc>
      </w:tr>
      <w:tr w:rsidR="001E20EF" w14:paraId="2149C9BF" w14:textId="77777777" w:rsidTr="002B3EB0">
        <w:trPr>
          <w:cantSplit/>
          <w:trHeight w:val="567"/>
          <w:jc w:val="center"/>
        </w:trPr>
        <w:tc>
          <w:tcPr>
            <w:tcW w:w="3397" w:type="dxa"/>
            <w:vAlign w:val="center"/>
          </w:tcPr>
          <w:p w14:paraId="5AFAC0B2" w14:textId="77777777" w:rsidR="001E20EF" w:rsidRDefault="001E20EF" w:rsidP="002B3EB0">
            <w:pPr>
              <w:jc w:val="center"/>
            </w:pPr>
            <w:r>
              <w:t>Informiranje stanovništva s ciljem edukacije o pravilnom postupanju u slučaju katastrofa i velikih nesreća</w:t>
            </w:r>
          </w:p>
        </w:tc>
        <w:tc>
          <w:tcPr>
            <w:tcW w:w="2835" w:type="dxa"/>
            <w:vAlign w:val="center"/>
          </w:tcPr>
          <w:p w14:paraId="60BF533D" w14:textId="77777777" w:rsidR="001E20EF" w:rsidRDefault="001E20EF" w:rsidP="002B3EB0">
            <w:pPr>
              <w:pStyle w:val="NoSpacing"/>
              <w:jc w:val="center"/>
              <w:rPr>
                <w:rFonts w:ascii="Times New Roman" w:hAnsi="Times New Roman"/>
              </w:rPr>
            </w:pPr>
            <w:r>
              <w:rPr>
                <w:rFonts w:ascii="Times New Roman" w:hAnsi="Times New Roman"/>
              </w:rPr>
              <w:t>kontinuirano</w:t>
            </w:r>
          </w:p>
        </w:tc>
        <w:tc>
          <w:tcPr>
            <w:tcW w:w="2694" w:type="dxa"/>
            <w:vAlign w:val="center"/>
          </w:tcPr>
          <w:p w14:paraId="26E93E8D" w14:textId="77777777" w:rsidR="001E20EF" w:rsidRDefault="001E20EF" w:rsidP="002B3EB0">
            <w:pPr>
              <w:pStyle w:val="NoSpacing"/>
              <w:jc w:val="center"/>
              <w:rPr>
                <w:rFonts w:ascii="Times New Roman" w:hAnsi="Times New Roman"/>
              </w:rPr>
            </w:pPr>
          </w:p>
        </w:tc>
        <w:tc>
          <w:tcPr>
            <w:tcW w:w="2693" w:type="dxa"/>
            <w:shd w:val="clear" w:color="auto" w:fill="FFFFFF" w:themeFill="background1"/>
            <w:vAlign w:val="center"/>
          </w:tcPr>
          <w:p w14:paraId="5D117692" w14:textId="77777777" w:rsidR="001E20EF" w:rsidRDefault="001E20EF" w:rsidP="002B3EB0">
            <w:pPr>
              <w:pStyle w:val="NoSpacing"/>
              <w:jc w:val="center"/>
              <w:rPr>
                <w:rFonts w:ascii="Times New Roman" w:hAnsi="Times New Roman"/>
              </w:rPr>
            </w:pPr>
          </w:p>
        </w:tc>
        <w:tc>
          <w:tcPr>
            <w:tcW w:w="2664" w:type="dxa"/>
            <w:vAlign w:val="center"/>
          </w:tcPr>
          <w:p w14:paraId="01FEA698" w14:textId="77777777" w:rsidR="001E20EF" w:rsidRDefault="001E20EF" w:rsidP="002B3EB0">
            <w:pPr>
              <w:pStyle w:val="NoSpacing"/>
              <w:jc w:val="center"/>
              <w:rPr>
                <w:rFonts w:ascii="Times New Roman" w:hAnsi="Times New Roman"/>
              </w:rPr>
            </w:pPr>
          </w:p>
        </w:tc>
      </w:tr>
      <w:tr w:rsidR="001E20EF" w14:paraId="29970A13" w14:textId="77777777" w:rsidTr="002B3EB0">
        <w:trPr>
          <w:cantSplit/>
          <w:trHeight w:val="567"/>
          <w:jc w:val="center"/>
        </w:trPr>
        <w:tc>
          <w:tcPr>
            <w:tcW w:w="3397" w:type="dxa"/>
            <w:vAlign w:val="center"/>
          </w:tcPr>
          <w:p w14:paraId="26CD6488" w14:textId="77777777" w:rsidR="001E20EF" w:rsidRDefault="001E20EF" w:rsidP="002B3EB0">
            <w:pPr>
              <w:jc w:val="center"/>
            </w:pPr>
            <w:r>
              <w:t>Redovito sazivanje sjednica Stožera CZ</w:t>
            </w:r>
          </w:p>
        </w:tc>
        <w:tc>
          <w:tcPr>
            <w:tcW w:w="2835" w:type="dxa"/>
            <w:vAlign w:val="center"/>
          </w:tcPr>
          <w:p w14:paraId="30966C1B" w14:textId="77777777" w:rsidR="001E20EF" w:rsidRDefault="001E20EF" w:rsidP="002B3EB0">
            <w:pPr>
              <w:pStyle w:val="NoSpacing"/>
              <w:jc w:val="center"/>
              <w:rPr>
                <w:rFonts w:ascii="Times New Roman" w:hAnsi="Times New Roman"/>
              </w:rPr>
            </w:pPr>
            <w:r>
              <w:rPr>
                <w:rFonts w:ascii="Times New Roman" w:hAnsi="Times New Roman"/>
              </w:rPr>
              <w:t>kontinuirano</w:t>
            </w:r>
          </w:p>
        </w:tc>
        <w:tc>
          <w:tcPr>
            <w:tcW w:w="2694" w:type="dxa"/>
            <w:tcBorders>
              <w:bottom w:val="single" w:sz="4" w:space="0" w:color="000000"/>
            </w:tcBorders>
            <w:vAlign w:val="center"/>
          </w:tcPr>
          <w:p w14:paraId="15BE1237" w14:textId="77777777" w:rsidR="001E20EF" w:rsidRDefault="001E20EF" w:rsidP="002B3EB0">
            <w:pPr>
              <w:pStyle w:val="NoSpacing"/>
              <w:jc w:val="center"/>
              <w:rPr>
                <w:rFonts w:ascii="Times New Roman" w:hAnsi="Times New Roman"/>
              </w:rPr>
            </w:pPr>
          </w:p>
        </w:tc>
        <w:tc>
          <w:tcPr>
            <w:tcW w:w="2693" w:type="dxa"/>
            <w:shd w:val="clear" w:color="auto" w:fill="FFFFFF" w:themeFill="background1"/>
            <w:vAlign w:val="center"/>
          </w:tcPr>
          <w:p w14:paraId="37CD899E" w14:textId="77777777" w:rsidR="001E20EF" w:rsidRDefault="001E20EF" w:rsidP="002B3EB0">
            <w:pPr>
              <w:pStyle w:val="NoSpacing"/>
              <w:jc w:val="center"/>
              <w:rPr>
                <w:rFonts w:ascii="Times New Roman" w:hAnsi="Times New Roman"/>
              </w:rPr>
            </w:pPr>
          </w:p>
        </w:tc>
        <w:tc>
          <w:tcPr>
            <w:tcW w:w="2664" w:type="dxa"/>
            <w:vAlign w:val="center"/>
          </w:tcPr>
          <w:p w14:paraId="632550BB" w14:textId="77777777" w:rsidR="001E20EF" w:rsidRDefault="001E20EF" w:rsidP="002B3EB0">
            <w:pPr>
              <w:pStyle w:val="NoSpacing"/>
              <w:jc w:val="center"/>
              <w:rPr>
                <w:rFonts w:ascii="Times New Roman" w:hAnsi="Times New Roman"/>
              </w:rPr>
            </w:pPr>
          </w:p>
        </w:tc>
      </w:tr>
    </w:tbl>
    <w:p w14:paraId="3CCB0F14" w14:textId="77777777" w:rsidR="001E20EF" w:rsidRDefault="001E20EF" w:rsidP="00617546">
      <w:pPr>
        <w:jc w:val="both"/>
      </w:pPr>
    </w:p>
    <w:p w14:paraId="5FDE817D" w14:textId="77777777" w:rsidR="001E20EF" w:rsidRDefault="001E20EF" w:rsidP="001E20EF">
      <w:pPr>
        <w:jc w:val="center"/>
        <w:rPr>
          <w:b/>
          <w:bCs/>
        </w:rPr>
      </w:pPr>
    </w:p>
    <w:p w14:paraId="711941D9" w14:textId="77777777" w:rsidR="001E20EF" w:rsidRDefault="001E20EF" w:rsidP="001E20EF">
      <w:pPr>
        <w:jc w:val="center"/>
        <w:rPr>
          <w:b/>
          <w:bCs/>
        </w:rPr>
      </w:pPr>
    </w:p>
    <w:p w14:paraId="2C12916F" w14:textId="77777777" w:rsidR="001E20EF" w:rsidRDefault="001E20EF" w:rsidP="001E20EF">
      <w:pPr>
        <w:jc w:val="center"/>
        <w:rPr>
          <w:b/>
          <w:bCs/>
        </w:rPr>
      </w:pPr>
    </w:p>
    <w:p w14:paraId="50DB2412" w14:textId="77777777" w:rsidR="001E20EF" w:rsidRDefault="001E20EF" w:rsidP="001E20EF">
      <w:pPr>
        <w:jc w:val="center"/>
        <w:rPr>
          <w:b/>
          <w:bCs/>
        </w:rPr>
      </w:pPr>
    </w:p>
    <w:p w14:paraId="622C23E3" w14:textId="77777777" w:rsidR="001E20EF" w:rsidRDefault="001E20EF" w:rsidP="001E20EF">
      <w:pPr>
        <w:jc w:val="center"/>
        <w:rPr>
          <w:b/>
          <w:bCs/>
        </w:rPr>
      </w:pPr>
    </w:p>
    <w:p w14:paraId="3C8E0097" w14:textId="77777777" w:rsidR="001E20EF" w:rsidRDefault="001E20EF" w:rsidP="001E20EF">
      <w:pPr>
        <w:jc w:val="center"/>
        <w:rPr>
          <w:b/>
          <w:bCs/>
        </w:rPr>
      </w:pPr>
    </w:p>
    <w:p w14:paraId="1CF82C97" w14:textId="77777777" w:rsidR="001E20EF" w:rsidRDefault="001E20EF" w:rsidP="001E20EF">
      <w:pPr>
        <w:jc w:val="center"/>
        <w:rPr>
          <w:b/>
          <w:bCs/>
        </w:rPr>
      </w:pPr>
    </w:p>
    <w:p w14:paraId="0002C6F6" w14:textId="77777777" w:rsidR="001E20EF" w:rsidRDefault="001E20EF" w:rsidP="001E20EF">
      <w:pPr>
        <w:jc w:val="center"/>
        <w:rPr>
          <w:b/>
          <w:bCs/>
        </w:rPr>
      </w:pPr>
    </w:p>
    <w:p w14:paraId="1FC1B7F4" w14:textId="77777777" w:rsidR="001E20EF" w:rsidRDefault="001E20EF" w:rsidP="001E20EF">
      <w:pPr>
        <w:jc w:val="center"/>
        <w:rPr>
          <w:b/>
          <w:bCs/>
        </w:rPr>
      </w:pPr>
    </w:p>
    <w:p w14:paraId="4D29C718" w14:textId="77777777" w:rsidR="001E20EF" w:rsidRDefault="001E20EF" w:rsidP="001E20EF">
      <w:pPr>
        <w:jc w:val="center"/>
        <w:rPr>
          <w:b/>
          <w:bCs/>
        </w:rPr>
      </w:pPr>
    </w:p>
    <w:p w14:paraId="481BE47C" w14:textId="77777777" w:rsidR="001E20EF" w:rsidRDefault="001E20EF" w:rsidP="001E20EF">
      <w:pPr>
        <w:jc w:val="center"/>
        <w:rPr>
          <w:b/>
          <w:bCs/>
        </w:rPr>
      </w:pPr>
    </w:p>
    <w:p w14:paraId="6E92ADE1" w14:textId="77777777" w:rsidR="001E20EF" w:rsidRDefault="001E20EF" w:rsidP="001E20EF">
      <w:pPr>
        <w:jc w:val="center"/>
        <w:rPr>
          <w:b/>
          <w:bCs/>
        </w:rPr>
      </w:pPr>
    </w:p>
    <w:p w14:paraId="1675D37A" w14:textId="77777777" w:rsidR="001E20EF" w:rsidRDefault="001E20EF" w:rsidP="001E20EF">
      <w:pPr>
        <w:jc w:val="center"/>
        <w:rPr>
          <w:b/>
          <w:bCs/>
        </w:rPr>
      </w:pPr>
    </w:p>
    <w:p w14:paraId="1A8DE292" w14:textId="77777777" w:rsidR="001E20EF" w:rsidRDefault="001E20EF" w:rsidP="001E20EF">
      <w:pPr>
        <w:jc w:val="center"/>
        <w:rPr>
          <w:b/>
          <w:bCs/>
        </w:rPr>
      </w:pPr>
    </w:p>
    <w:p w14:paraId="4FB23215" w14:textId="77777777" w:rsidR="001E20EF" w:rsidRDefault="001E20EF" w:rsidP="001E20EF">
      <w:pPr>
        <w:jc w:val="center"/>
        <w:rPr>
          <w:b/>
          <w:bCs/>
        </w:rPr>
      </w:pPr>
    </w:p>
    <w:p w14:paraId="3FC6D053" w14:textId="77777777" w:rsidR="001E20EF" w:rsidRDefault="001E20EF" w:rsidP="001E20EF">
      <w:pPr>
        <w:jc w:val="center"/>
        <w:rPr>
          <w:b/>
          <w:bCs/>
        </w:rPr>
      </w:pPr>
    </w:p>
    <w:p w14:paraId="410C94FD" w14:textId="77777777" w:rsidR="001E20EF" w:rsidRDefault="001E20EF" w:rsidP="001E20EF">
      <w:pPr>
        <w:jc w:val="center"/>
        <w:rPr>
          <w:b/>
          <w:bCs/>
        </w:rPr>
      </w:pPr>
    </w:p>
    <w:p w14:paraId="16BCA03A" w14:textId="4932E874" w:rsidR="001E20EF" w:rsidRPr="001E20EF" w:rsidRDefault="001E20EF" w:rsidP="001E20EF">
      <w:pPr>
        <w:jc w:val="center"/>
        <w:rPr>
          <w:b/>
          <w:bCs/>
        </w:rPr>
      </w:pPr>
      <w:r w:rsidRPr="001E20EF">
        <w:rPr>
          <w:b/>
          <w:bCs/>
        </w:rPr>
        <w:lastRenderedPageBreak/>
        <w:t>Tablica 2. Projekcija sustava civilne zaštite s financijskim učincima za trogodišnje razdoblje (2025. god. – 2027. god.)</w:t>
      </w:r>
    </w:p>
    <w:p w14:paraId="761EB9D2" w14:textId="77777777" w:rsidR="001E20EF" w:rsidRDefault="001E20EF" w:rsidP="00617546">
      <w:pPr>
        <w:jc w:val="both"/>
      </w:pPr>
    </w:p>
    <w:tbl>
      <w:tblPr>
        <w:tblStyle w:val="TableGrid"/>
        <w:tblW w:w="5000" w:type="pct"/>
        <w:tblLook w:val="04A0" w:firstRow="1" w:lastRow="0" w:firstColumn="1" w:lastColumn="0" w:noHBand="0" w:noVBand="1"/>
      </w:tblPr>
      <w:tblGrid>
        <w:gridCol w:w="1102"/>
        <w:gridCol w:w="6703"/>
        <w:gridCol w:w="2042"/>
        <w:gridCol w:w="2039"/>
        <w:gridCol w:w="2062"/>
      </w:tblGrid>
      <w:tr w:rsidR="001E20EF" w14:paraId="20501A91" w14:textId="77777777" w:rsidTr="002B3EB0">
        <w:trPr>
          <w:trHeight w:val="516"/>
          <w:tblHeader/>
        </w:trPr>
        <w:tc>
          <w:tcPr>
            <w:tcW w:w="395"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10BF54BD" w14:textId="77777777" w:rsidR="001E20EF" w:rsidRDefault="001E20EF" w:rsidP="002B3EB0">
            <w:pPr>
              <w:jc w:val="center"/>
              <w:rPr>
                <w:rFonts w:ascii="Times New Roman" w:hAnsi="Times New Roman" w:cs="Times New Roman"/>
                <w:b/>
              </w:rPr>
            </w:pPr>
            <w:r>
              <w:rPr>
                <w:rFonts w:ascii="Times New Roman" w:hAnsi="Times New Roman" w:cs="Times New Roman"/>
                <w:b/>
              </w:rPr>
              <w:t>Red. br.</w:t>
            </w:r>
          </w:p>
        </w:tc>
        <w:tc>
          <w:tcPr>
            <w:tcW w:w="2403"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1722948E" w14:textId="77777777" w:rsidR="001E20EF" w:rsidRDefault="001E20EF" w:rsidP="002B3EB0">
            <w:pPr>
              <w:jc w:val="center"/>
              <w:rPr>
                <w:rFonts w:ascii="Times New Roman" w:hAnsi="Times New Roman" w:cs="Times New Roman"/>
                <w:b/>
              </w:rPr>
            </w:pPr>
            <w:r>
              <w:rPr>
                <w:rFonts w:ascii="Times New Roman" w:hAnsi="Times New Roman" w:cs="Times New Roman"/>
                <w:b/>
              </w:rPr>
              <w:t>OPIS POZICIJE</w:t>
            </w:r>
          </w:p>
        </w:tc>
        <w:tc>
          <w:tcPr>
            <w:tcW w:w="732"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24A9C06A" w14:textId="77777777" w:rsidR="001E20EF" w:rsidRDefault="001E20EF" w:rsidP="002B3EB0">
            <w:pPr>
              <w:jc w:val="center"/>
              <w:rPr>
                <w:rFonts w:ascii="Times New Roman" w:hAnsi="Times New Roman" w:cs="Times New Roman"/>
                <w:b/>
              </w:rPr>
            </w:pPr>
            <w:r>
              <w:rPr>
                <w:rFonts w:ascii="Times New Roman" w:hAnsi="Times New Roman" w:cs="Times New Roman"/>
                <w:b/>
              </w:rPr>
              <w:t>PLANIRANO za 2025. g. (eura)</w:t>
            </w:r>
          </w:p>
        </w:tc>
        <w:tc>
          <w:tcPr>
            <w:tcW w:w="731"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1F475829" w14:textId="77777777" w:rsidR="001E20EF" w:rsidRDefault="001E20EF" w:rsidP="002B3EB0">
            <w:pPr>
              <w:jc w:val="center"/>
              <w:rPr>
                <w:rFonts w:ascii="Times New Roman" w:hAnsi="Times New Roman" w:cs="Times New Roman"/>
                <w:b/>
              </w:rPr>
            </w:pPr>
            <w:r>
              <w:rPr>
                <w:rFonts w:ascii="Times New Roman" w:hAnsi="Times New Roman" w:cs="Times New Roman"/>
                <w:b/>
              </w:rPr>
              <w:t>PLANIRANO za 2026. g. (eura)</w:t>
            </w:r>
          </w:p>
        </w:tc>
        <w:tc>
          <w:tcPr>
            <w:tcW w:w="739"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0F0DD279" w14:textId="77777777" w:rsidR="001E20EF" w:rsidRDefault="001E20EF" w:rsidP="002B3EB0">
            <w:pPr>
              <w:jc w:val="center"/>
              <w:rPr>
                <w:rFonts w:ascii="Times New Roman" w:hAnsi="Times New Roman" w:cs="Times New Roman"/>
                <w:b/>
              </w:rPr>
            </w:pPr>
            <w:r>
              <w:rPr>
                <w:rFonts w:ascii="Times New Roman" w:hAnsi="Times New Roman" w:cs="Times New Roman"/>
                <w:b/>
              </w:rPr>
              <w:t>PLANIRANO za 2026. g. (eura)</w:t>
            </w:r>
          </w:p>
        </w:tc>
      </w:tr>
      <w:tr w:rsidR="001E20EF" w14:paraId="56693396" w14:textId="77777777" w:rsidTr="002B3EB0">
        <w:trPr>
          <w:trHeight w:val="186"/>
        </w:trPr>
        <w:tc>
          <w:tcPr>
            <w:tcW w:w="395"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3C17DF67" w14:textId="77777777" w:rsidR="001E20EF" w:rsidRDefault="001E20EF" w:rsidP="001E20EF">
            <w:pPr>
              <w:pStyle w:val="ListParagraph"/>
              <w:numPr>
                <w:ilvl w:val="0"/>
                <w:numId w:val="23"/>
              </w:numPr>
              <w:overflowPunct/>
              <w:autoSpaceDE/>
              <w:autoSpaceDN/>
              <w:adjustRightInd/>
              <w:jc w:val="center"/>
              <w:rPr>
                <w:rFonts w:ascii="Times New Roman" w:hAnsi="Times New Roman" w:cs="Times New Roman"/>
              </w:rPr>
            </w:pPr>
          </w:p>
        </w:tc>
        <w:tc>
          <w:tcPr>
            <w:tcW w:w="4605" w:type="pct"/>
            <w:gridSpan w:val="4"/>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AE24B21" w14:textId="77777777" w:rsidR="001E20EF" w:rsidRDefault="001E20EF" w:rsidP="002B3EB0">
            <w:pPr>
              <w:jc w:val="center"/>
              <w:rPr>
                <w:rFonts w:ascii="Times New Roman" w:hAnsi="Times New Roman" w:cs="Times New Roman"/>
                <w:b/>
              </w:rPr>
            </w:pPr>
            <w:r>
              <w:rPr>
                <w:rFonts w:ascii="Times New Roman" w:hAnsi="Times New Roman" w:cs="Times New Roman"/>
                <w:b/>
              </w:rPr>
              <w:t>CIVILNA ZAŠTITA</w:t>
            </w:r>
          </w:p>
        </w:tc>
      </w:tr>
      <w:tr w:rsidR="001E20EF" w14:paraId="5983EDE1" w14:textId="77777777" w:rsidTr="002B3EB0">
        <w:trPr>
          <w:trHeight w:val="409"/>
        </w:trPr>
        <w:tc>
          <w:tcPr>
            <w:tcW w:w="395" w:type="pct"/>
            <w:tcBorders>
              <w:top w:val="single" w:sz="4" w:space="0" w:color="auto"/>
              <w:left w:val="single" w:sz="4" w:space="0" w:color="auto"/>
              <w:bottom w:val="single" w:sz="4" w:space="0" w:color="auto"/>
              <w:right w:val="single" w:sz="4" w:space="0" w:color="auto"/>
            </w:tcBorders>
            <w:vAlign w:val="center"/>
          </w:tcPr>
          <w:p w14:paraId="1CECF269" w14:textId="77777777" w:rsidR="001E20EF" w:rsidRDefault="001E20EF" w:rsidP="001E20EF">
            <w:pPr>
              <w:pStyle w:val="ListParagraph"/>
              <w:numPr>
                <w:ilvl w:val="1"/>
                <w:numId w:val="23"/>
              </w:numPr>
              <w:overflowPunct/>
              <w:autoSpaceDE/>
              <w:autoSpaceDN/>
              <w:adjustRightInd/>
              <w:jc w:val="center"/>
              <w:rPr>
                <w:rFonts w:ascii="Times New Roman" w:hAnsi="Times New Roman" w:cs="Times New Roman"/>
              </w:rPr>
            </w:pPr>
          </w:p>
        </w:tc>
        <w:tc>
          <w:tcPr>
            <w:tcW w:w="2403" w:type="pct"/>
            <w:tcBorders>
              <w:top w:val="single" w:sz="4" w:space="0" w:color="auto"/>
              <w:left w:val="single" w:sz="4" w:space="0" w:color="auto"/>
              <w:bottom w:val="single" w:sz="4" w:space="0" w:color="auto"/>
              <w:right w:val="single" w:sz="4" w:space="0" w:color="auto"/>
            </w:tcBorders>
            <w:vAlign w:val="center"/>
            <w:hideMark/>
          </w:tcPr>
          <w:p w14:paraId="491C75B8" w14:textId="77777777" w:rsidR="001E20EF" w:rsidRDefault="001E20EF" w:rsidP="002B3EB0">
            <w:pPr>
              <w:jc w:val="center"/>
              <w:rPr>
                <w:rFonts w:ascii="Times New Roman" w:hAnsi="Times New Roman" w:cs="Times New Roman"/>
                <w:color w:val="000000"/>
              </w:rPr>
            </w:pPr>
            <w:r>
              <w:rPr>
                <w:rFonts w:ascii="Times New Roman" w:hAnsi="Times New Roman" w:cs="Times New Roman"/>
                <w:color w:val="000000"/>
              </w:rPr>
              <w:t>Civilna zaštita</w:t>
            </w:r>
          </w:p>
        </w:tc>
        <w:tc>
          <w:tcPr>
            <w:tcW w:w="732" w:type="pct"/>
            <w:tcBorders>
              <w:top w:val="single" w:sz="4" w:space="0" w:color="auto"/>
              <w:left w:val="single" w:sz="4" w:space="0" w:color="auto"/>
              <w:bottom w:val="single" w:sz="4" w:space="0" w:color="auto"/>
              <w:right w:val="single" w:sz="4" w:space="0" w:color="auto"/>
            </w:tcBorders>
            <w:vAlign w:val="center"/>
            <w:hideMark/>
          </w:tcPr>
          <w:p w14:paraId="63DCE9EF" w14:textId="77777777" w:rsidR="001E20EF" w:rsidRDefault="001E20EF" w:rsidP="002B3EB0">
            <w:pPr>
              <w:jc w:val="center"/>
              <w:rPr>
                <w:rFonts w:ascii="Times New Roman" w:hAnsi="Times New Roman" w:cs="Times New Roman"/>
              </w:rPr>
            </w:pPr>
            <w:r>
              <w:rPr>
                <w:rFonts w:ascii="Times New Roman" w:hAnsi="Times New Roman" w:cs="Times New Roman"/>
              </w:rPr>
              <w:t>5.000,00</w:t>
            </w:r>
          </w:p>
        </w:tc>
        <w:tc>
          <w:tcPr>
            <w:tcW w:w="731" w:type="pct"/>
            <w:tcBorders>
              <w:top w:val="single" w:sz="4" w:space="0" w:color="auto"/>
              <w:left w:val="single" w:sz="4" w:space="0" w:color="auto"/>
              <w:bottom w:val="single" w:sz="4" w:space="0" w:color="auto"/>
              <w:right w:val="single" w:sz="4" w:space="0" w:color="auto"/>
            </w:tcBorders>
            <w:vAlign w:val="center"/>
            <w:hideMark/>
          </w:tcPr>
          <w:p w14:paraId="2D076AB7" w14:textId="77777777" w:rsidR="001E20EF" w:rsidRDefault="001E20EF" w:rsidP="002B3EB0">
            <w:pPr>
              <w:jc w:val="center"/>
              <w:rPr>
                <w:rFonts w:ascii="Times New Roman" w:hAnsi="Times New Roman" w:cs="Times New Roman"/>
              </w:rPr>
            </w:pPr>
            <w:r>
              <w:rPr>
                <w:rFonts w:ascii="Times New Roman" w:hAnsi="Times New Roman" w:cs="Times New Roman"/>
              </w:rPr>
              <w:t>6.000,00</w:t>
            </w:r>
          </w:p>
        </w:tc>
        <w:tc>
          <w:tcPr>
            <w:tcW w:w="739" w:type="pct"/>
            <w:tcBorders>
              <w:top w:val="single" w:sz="4" w:space="0" w:color="auto"/>
              <w:left w:val="single" w:sz="4" w:space="0" w:color="auto"/>
              <w:bottom w:val="single" w:sz="4" w:space="0" w:color="auto"/>
              <w:right w:val="single" w:sz="4" w:space="0" w:color="auto"/>
            </w:tcBorders>
            <w:vAlign w:val="center"/>
            <w:hideMark/>
          </w:tcPr>
          <w:p w14:paraId="1095AFBF" w14:textId="77777777" w:rsidR="001E20EF" w:rsidRDefault="001E20EF" w:rsidP="002B3EB0">
            <w:pPr>
              <w:jc w:val="center"/>
              <w:rPr>
                <w:rFonts w:ascii="Times New Roman" w:hAnsi="Times New Roman" w:cs="Times New Roman"/>
              </w:rPr>
            </w:pPr>
            <w:r>
              <w:rPr>
                <w:rFonts w:ascii="Times New Roman" w:hAnsi="Times New Roman" w:cs="Times New Roman"/>
              </w:rPr>
              <w:t>6.000,00</w:t>
            </w:r>
          </w:p>
        </w:tc>
      </w:tr>
      <w:tr w:rsidR="001E20EF" w14:paraId="0DF55B6F" w14:textId="77777777" w:rsidTr="002B3EB0">
        <w:trPr>
          <w:trHeight w:val="409"/>
        </w:trPr>
        <w:tc>
          <w:tcPr>
            <w:tcW w:w="39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549B31F" w14:textId="77777777" w:rsidR="001E20EF" w:rsidRDefault="001E20EF" w:rsidP="002B3EB0">
            <w:pPr>
              <w:jc w:val="center"/>
              <w:rPr>
                <w:rFonts w:ascii="Times New Roman" w:hAnsi="Times New Roman" w:cs="Times New Roman"/>
                <w:b/>
              </w:rPr>
            </w:pPr>
          </w:p>
        </w:tc>
        <w:tc>
          <w:tcPr>
            <w:tcW w:w="240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76972B1" w14:textId="77777777" w:rsidR="001E20EF" w:rsidRDefault="001E20EF" w:rsidP="002B3EB0">
            <w:pPr>
              <w:jc w:val="center"/>
              <w:rPr>
                <w:rFonts w:ascii="Times New Roman" w:hAnsi="Times New Roman" w:cs="Times New Roman"/>
                <w:b/>
              </w:rPr>
            </w:pPr>
            <w:r>
              <w:rPr>
                <w:rFonts w:ascii="Times New Roman" w:hAnsi="Times New Roman" w:cs="Times New Roman"/>
                <w:b/>
              </w:rPr>
              <w:t>UKUPNO</w:t>
            </w:r>
          </w:p>
        </w:tc>
        <w:tc>
          <w:tcPr>
            <w:tcW w:w="73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361E69D" w14:textId="77777777" w:rsidR="001E20EF" w:rsidRDefault="001E20EF" w:rsidP="002B3EB0">
            <w:pPr>
              <w:jc w:val="center"/>
              <w:rPr>
                <w:rFonts w:ascii="Times New Roman" w:hAnsi="Times New Roman" w:cs="Times New Roman"/>
                <w:b/>
              </w:rPr>
            </w:pPr>
            <w:r>
              <w:rPr>
                <w:rFonts w:ascii="Times New Roman" w:hAnsi="Times New Roman" w:cs="Times New Roman"/>
                <w:b/>
              </w:rPr>
              <w:t>5.000,00</w:t>
            </w:r>
          </w:p>
        </w:tc>
        <w:tc>
          <w:tcPr>
            <w:tcW w:w="73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DD8E79B" w14:textId="77777777" w:rsidR="001E20EF" w:rsidRDefault="001E20EF" w:rsidP="002B3EB0">
            <w:pPr>
              <w:jc w:val="center"/>
              <w:rPr>
                <w:rFonts w:ascii="Times New Roman" w:hAnsi="Times New Roman" w:cs="Times New Roman"/>
                <w:b/>
              </w:rPr>
            </w:pPr>
            <w:r>
              <w:rPr>
                <w:rFonts w:ascii="Times New Roman" w:hAnsi="Times New Roman" w:cs="Times New Roman"/>
                <w:b/>
              </w:rPr>
              <w:t>6.000,00</w:t>
            </w:r>
          </w:p>
        </w:tc>
        <w:tc>
          <w:tcPr>
            <w:tcW w:w="73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53A0598" w14:textId="77777777" w:rsidR="001E20EF" w:rsidRDefault="001E20EF" w:rsidP="002B3EB0">
            <w:pPr>
              <w:jc w:val="center"/>
              <w:rPr>
                <w:rFonts w:ascii="Times New Roman" w:hAnsi="Times New Roman" w:cs="Times New Roman"/>
                <w:b/>
              </w:rPr>
            </w:pPr>
            <w:r>
              <w:rPr>
                <w:rFonts w:ascii="Times New Roman" w:hAnsi="Times New Roman" w:cs="Times New Roman"/>
                <w:b/>
              </w:rPr>
              <w:t>6.000,00</w:t>
            </w:r>
          </w:p>
        </w:tc>
      </w:tr>
      <w:tr w:rsidR="001E20EF" w14:paraId="2F6A90A9" w14:textId="77777777" w:rsidTr="002B3EB0">
        <w:trPr>
          <w:trHeight w:val="259"/>
        </w:trPr>
        <w:tc>
          <w:tcPr>
            <w:tcW w:w="395"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8C1622E" w14:textId="77777777" w:rsidR="001E20EF" w:rsidRDefault="001E20EF" w:rsidP="001E20EF">
            <w:pPr>
              <w:pStyle w:val="ListParagraph"/>
              <w:numPr>
                <w:ilvl w:val="0"/>
                <w:numId w:val="23"/>
              </w:numPr>
              <w:overflowPunct/>
              <w:autoSpaceDE/>
              <w:autoSpaceDN/>
              <w:adjustRightInd/>
              <w:jc w:val="center"/>
              <w:rPr>
                <w:rFonts w:ascii="Times New Roman" w:hAnsi="Times New Roman" w:cs="Times New Roman"/>
              </w:rPr>
            </w:pPr>
          </w:p>
        </w:tc>
        <w:tc>
          <w:tcPr>
            <w:tcW w:w="4605" w:type="pct"/>
            <w:gridSpan w:val="4"/>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4DE042AC" w14:textId="77777777" w:rsidR="001E20EF" w:rsidRDefault="001E20EF" w:rsidP="002B3EB0">
            <w:pPr>
              <w:jc w:val="center"/>
              <w:rPr>
                <w:rFonts w:ascii="Times New Roman" w:hAnsi="Times New Roman" w:cs="Times New Roman"/>
                <w:b/>
              </w:rPr>
            </w:pPr>
            <w:r>
              <w:rPr>
                <w:rFonts w:ascii="Times New Roman" w:hAnsi="Times New Roman" w:cs="Times New Roman"/>
                <w:b/>
              </w:rPr>
              <w:t>VATROGASTVO</w:t>
            </w:r>
          </w:p>
        </w:tc>
      </w:tr>
      <w:tr w:rsidR="001E20EF" w14:paraId="24930030" w14:textId="77777777" w:rsidTr="002B3EB0">
        <w:trPr>
          <w:trHeight w:val="409"/>
        </w:trPr>
        <w:tc>
          <w:tcPr>
            <w:tcW w:w="395" w:type="pct"/>
            <w:tcBorders>
              <w:top w:val="single" w:sz="4" w:space="0" w:color="auto"/>
              <w:left w:val="single" w:sz="4" w:space="0" w:color="auto"/>
              <w:bottom w:val="single" w:sz="4" w:space="0" w:color="auto"/>
              <w:right w:val="single" w:sz="4" w:space="0" w:color="auto"/>
            </w:tcBorders>
            <w:vAlign w:val="center"/>
            <w:hideMark/>
          </w:tcPr>
          <w:p w14:paraId="263C6482" w14:textId="77777777" w:rsidR="001E20EF" w:rsidRDefault="001E20EF" w:rsidP="002B3EB0">
            <w:pPr>
              <w:jc w:val="right"/>
              <w:rPr>
                <w:rFonts w:ascii="Times New Roman" w:hAnsi="Times New Roman" w:cs="Times New Roman"/>
              </w:rPr>
            </w:pPr>
            <w:r>
              <w:rPr>
                <w:rFonts w:ascii="Times New Roman" w:hAnsi="Times New Roman" w:cs="Times New Roman"/>
              </w:rPr>
              <w:t>2.1.</w:t>
            </w:r>
          </w:p>
        </w:tc>
        <w:tc>
          <w:tcPr>
            <w:tcW w:w="2403" w:type="pct"/>
            <w:tcBorders>
              <w:top w:val="single" w:sz="4" w:space="0" w:color="auto"/>
              <w:left w:val="single" w:sz="4" w:space="0" w:color="auto"/>
              <w:bottom w:val="single" w:sz="4" w:space="0" w:color="auto"/>
              <w:right w:val="single" w:sz="4" w:space="0" w:color="auto"/>
            </w:tcBorders>
            <w:vAlign w:val="center"/>
            <w:hideMark/>
          </w:tcPr>
          <w:p w14:paraId="75E8A325" w14:textId="77777777" w:rsidR="001E20EF" w:rsidRDefault="001E20EF" w:rsidP="002B3EB0">
            <w:pPr>
              <w:jc w:val="center"/>
              <w:rPr>
                <w:rFonts w:ascii="Times New Roman" w:hAnsi="Times New Roman" w:cs="Times New Roman"/>
              </w:rPr>
            </w:pPr>
            <w:r>
              <w:rPr>
                <w:rFonts w:ascii="Times New Roman" w:hAnsi="Times New Roman" w:cs="Times New Roman"/>
              </w:rPr>
              <w:t xml:space="preserve">Dobrovoljno vatrogasno društvo </w:t>
            </w:r>
          </w:p>
        </w:tc>
        <w:tc>
          <w:tcPr>
            <w:tcW w:w="732" w:type="pct"/>
            <w:tcBorders>
              <w:top w:val="single" w:sz="4" w:space="0" w:color="auto"/>
              <w:left w:val="single" w:sz="4" w:space="0" w:color="auto"/>
              <w:bottom w:val="single" w:sz="4" w:space="0" w:color="auto"/>
              <w:right w:val="single" w:sz="4" w:space="0" w:color="auto"/>
            </w:tcBorders>
            <w:vAlign w:val="center"/>
            <w:hideMark/>
          </w:tcPr>
          <w:p w14:paraId="78C7AD10" w14:textId="77777777" w:rsidR="001E20EF" w:rsidRDefault="001E20EF" w:rsidP="002B3EB0">
            <w:pPr>
              <w:jc w:val="center"/>
              <w:rPr>
                <w:rFonts w:ascii="Times New Roman" w:hAnsi="Times New Roman" w:cs="Times New Roman"/>
              </w:rPr>
            </w:pPr>
            <w:r>
              <w:rPr>
                <w:rFonts w:ascii="Times New Roman" w:hAnsi="Times New Roman" w:cs="Times New Roman"/>
              </w:rPr>
              <w:t>435.000,00</w:t>
            </w:r>
          </w:p>
        </w:tc>
        <w:tc>
          <w:tcPr>
            <w:tcW w:w="731" w:type="pct"/>
            <w:tcBorders>
              <w:top w:val="single" w:sz="4" w:space="0" w:color="auto"/>
              <w:left w:val="single" w:sz="4" w:space="0" w:color="auto"/>
              <w:bottom w:val="single" w:sz="4" w:space="0" w:color="auto"/>
              <w:right w:val="single" w:sz="4" w:space="0" w:color="auto"/>
            </w:tcBorders>
            <w:vAlign w:val="center"/>
            <w:hideMark/>
          </w:tcPr>
          <w:p w14:paraId="1F472AF0" w14:textId="77777777" w:rsidR="001E20EF" w:rsidRDefault="001E20EF" w:rsidP="002B3EB0">
            <w:pPr>
              <w:jc w:val="center"/>
              <w:rPr>
                <w:rFonts w:ascii="Times New Roman" w:hAnsi="Times New Roman" w:cs="Times New Roman"/>
              </w:rPr>
            </w:pPr>
            <w:r>
              <w:rPr>
                <w:rFonts w:ascii="Times New Roman" w:hAnsi="Times New Roman" w:cs="Times New Roman"/>
              </w:rPr>
              <w:t>440.000,00</w:t>
            </w:r>
          </w:p>
        </w:tc>
        <w:tc>
          <w:tcPr>
            <w:tcW w:w="739" w:type="pct"/>
            <w:tcBorders>
              <w:top w:val="single" w:sz="4" w:space="0" w:color="auto"/>
              <w:left w:val="single" w:sz="4" w:space="0" w:color="auto"/>
              <w:bottom w:val="single" w:sz="4" w:space="0" w:color="auto"/>
              <w:right w:val="single" w:sz="4" w:space="0" w:color="auto"/>
            </w:tcBorders>
            <w:vAlign w:val="center"/>
            <w:hideMark/>
          </w:tcPr>
          <w:p w14:paraId="0846F0DD" w14:textId="77777777" w:rsidR="001E20EF" w:rsidRDefault="001E20EF" w:rsidP="002B3EB0">
            <w:pPr>
              <w:jc w:val="center"/>
              <w:rPr>
                <w:rFonts w:ascii="Times New Roman" w:hAnsi="Times New Roman" w:cs="Times New Roman"/>
              </w:rPr>
            </w:pPr>
            <w:r>
              <w:rPr>
                <w:rFonts w:ascii="Times New Roman" w:hAnsi="Times New Roman" w:cs="Times New Roman"/>
              </w:rPr>
              <w:t>450.000,00</w:t>
            </w:r>
          </w:p>
        </w:tc>
      </w:tr>
      <w:tr w:rsidR="001E20EF" w14:paraId="6537E11E" w14:textId="77777777" w:rsidTr="002B3EB0">
        <w:trPr>
          <w:trHeight w:val="409"/>
        </w:trPr>
        <w:tc>
          <w:tcPr>
            <w:tcW w:w="39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7B0A3A" w14:textId="77777777" w:rsidR="001E20EF" w:rsidRDefault="001E20EF" w:rsidP="002B3EB0">
            <w:pPr>
              <w:jc w:val="right"/>
              <w:rPr>
                <w:rFonts w:ascii="Times New Roman" w:hAnsi="Times New Roman" w:cs="Times New Roman"/>
              </w:rPr>
            </w:pPr>
          </w:p>
        </w:tc>
        <w:tc>
          <w:tcPr>
            <w:tcW w:w="240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9443647" w14:textId="77777777" w:rsidR="001E20EF" w:rsidRDefault="001E20EF" w:rsidP="002B3EB0">
            <w:pPr>
              <w:jc w:val="center"/>
              <w:rPr>
                <w:rFonts w:ascii="Times New Roman" w:hAnsi="Times New Roman" w:cs="Times New Roman"/>
                <w:b/>
              </w:rPr>
            </w:pPr>
            <w:r>
              <w:rPr>
                <w:rFonts w:ascii="Times New Roman" w:hAnsi="Times New Roman" w:cs="Times New Roman"/>
                <w:b/>
              </w:rPr>
              <w:t>UKUPNO</w:t>
            </w:r>
          </w:p>
        </w:tc>
        <w:tc>
          <w:tcPr>
            <w:tcW w:w="73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8E30827" w14:textId="77777777" w:rsidR="001E20EF" w:rsidRDefault="001E20EF" w:rsidP="002B3EB0">
            <w:pPr>
              <w:jc w:val="center"/>
              <w:rPr>
                <w:rFonts w:ascii="Times New Roman" w:hAnsi="Times New Roman" w:cs="Times New Roman"/>
                <w:b/>
                <w:bCs/>
              </w:rPr>
            </w:pPr>
            <w:r>
              <w:rPr>
                <w:rFonts w:ascii="Times New Roman" w:hAnsi="Times New Roman" w:cs="Times New Roman"/>
                <w:b/>
                <w:bCs/>
              </w:rPr>
              <w:t>435.000,00</w:t>
            </w:r>
          </w:p>
        </w:tc>
        <w:tc>
          <w:tcPr>
            <w:tcW w:w="73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8BC8925" w14:textId="77777777" w:rsidR="001E20EF" w:rsidRDefault="001E20EF" w:rsidP="002B3EB0">
            <w:pPr>
              <w:jc w:val="center"/>
              <w:rPr>
                <w:rFonts w:ascii="Times New Roman" w:hAnsi="Times New Roman" w:cs="Times New Roman"/>
                <w:b/>
                <w:bCs/>
              </w:rPr>
            </w:pPr>
            <w:r>
              <w:rPr>
                <w:rFonts w:ascii="Times New Roman" w:hAnsi="Times New Roman" w:cs="Times New Roman"/>
                <w:b/>
                <w:bCs/>
              </w:rPr>
              <w:t>440.000,00</w:t>
            </w:r>
          </w:p>
        </w:tc>
        <w:tc>
          <w:tcPr>
            <w:tcW w:w="73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3E64D7E" w14:textId="77777777" w:rsidR="001E20EF" w:rsidRDefault="001E20EF" w:rsidP="002B3EB0">
            <w:pPr>
              <w:jc w:val="center"/>
              <w:rPr>
                <w:rFonts w:ascii="Times New Roman" w:hAnsi="Times New Roman" w:cs="Times New Roman"/>
                <w:b/>
                <w:bCs/>
              </w:rPr>
            </w:pPr>
            <w:r>
              <w:rPr>
                <w:rFonts w:ascii="Times New Roman" w:hAnsi="Times New Roman" w:cs="Times New Roman"/>
                <w:b/>
                <w:bCs/>
              </w:rPr>
              <w:t>450.000,00</w:t>
            </w:r>
          </w:p>
        </w:tc>
      </w:tr>
      <w:tr w:rsidR="001E20EF" w14:paraId="241DED01" w14:textId="77777777" w:rsidTr="002B3EB0">
        <w:trPr>
          <w:trHeight w:val="243"/>
        </w:trPr>
        <w:tc>
          <w:tcPr>
            <w:tcW w:w="395"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2BC42FF7" w14:textId="77777777" w:rsidR="001E20EF" w:rsidRDefault="001E20EF" w:rsidP="001E20EF">
            <w:pPr>
              <w:pStyle w:val="ListParagraph"/>
              <w:numPr>
                <w:ilvl w:val="0"/>
                <w:numId w:val="23"/>
              </w:numPr>
              <w:overflowPunct/>
              <w:autoSpaceDE/>
              <w:autoSpaceDN/>
              <w:adjustRightInd/>
              <w:jc w:val="right"/>
              <w:rPr>
                <w:rFonts w:ascii="Times New Roman" w:hAnsi="Times New Roman" w:cs="Times New Roman"/>
              </w:rPr>
            </w:pPr>
          </w:p>
        </w:tc>
        <w:tc>
          <w:tcPr>
            <w:tcW w:w="4605" w:type="pct"/>
            <w:gridSpan w:val="4"/>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2070D812" w14:textId="77777777" w:rsidR="001E20EF" w:rsidRDefault="001E20EF" w:rsidP="002B3EB0">
            <w:pPr>
              <w:jc w:val="center"/>
              <w:rPr>
                <w:rFonts w:ascii="Times New Roman" w:hAnsi="Times New Roman" w:cs="Times New Roman"/>
                <w:b/>
              </w:rPr>
            </w:pPr>
            <w:r>
              <w:rPr>
                <w:rFonts w:ascii="Times New Roman" w:hAnsi="Times New Roman" w:cs="Times New Roman"/>
                <w:b/>
              </w:rPr>
              <w:t>PRAVNE OSOBE, HGSS, GDCK</w:t>
            </w:r>
          </w:p>
        </w:tc>
      </w:tr>
      <w:tr w:rsidR="001E20EF" w:rsidRPr="000D7031" w14:paraId="276B15AE" w14:textId="77777777" w:rsidTr="002B3EB0">
        <w:trPr>
          <w:trHeight w:val="409"/>
        </w:trPr>
        <w:tc>
          <w:tcPr>
            <w:tcW w:w="395" w:type="pct"/>
            <w:tcBorders>
              <w:top w:val="single" w:sz="4" w:space="0" w:color="auto"/>
              <w:left w:val="single" w:sz="4" w:space="0" w:color="auto"/>
              <w:bottom w:val="single" w:sz="4" w:space="0" w:color="auto"/>
              <w:right w:val="single" w:sz="4" w:space="0" w:color="auto"/>
            </w:tcBorders>
            <w:vAlign w:val="center"/>
          </w:tcPr>
          <w:p w14:paraId="2B19F743" w14:textId="77777777" w:rsidR="001E20EF" w:rsidRDefault="001E20EF" w:rsidP="001E20EF">
            <w:pPr>
              <w:pStyle w:val="ListParagraph"/>
              <w:numPr>
                <w:ilvl w:val="1"/>
                <w:numId w:val="23"/>
              </w:numPr>
              <w:overflowPunct/>
              <w:autoSpaceDE/>
              <w:autoSpaceDN/>
              <w:adjustRightInd/>
              <w:jc w:val="right"/>
              <w:rPr>
                <w:rFonts w:ascii="Times New Roman" w:hAnsi="Times New Roman" w:cs="Times New Roman"/>
              </w:rPr>
            </w:pPr>
          </w:p>
        </w:tc>
        <w:tc>
          <w:tcPr>
            <w:tcW w:w="2403" w:type="pct"/>
            <w:tcBorders>
              <w:top w:val="single" w:sz="4" w:space="0" w:color="auto"/>
              <w:left w:val="single" w:sz="4" w:space="0" w:color="auto"/>
              <w:bottom w:val="single" w:sz="4" w:space="0" w:color="auto"/>
              <w:right w:val="single" w:sz="4" w:space="0" w:color="auto"/>
            </w:tcBorders>
            <w:vAlign w:val="center"/>
            <w:hideMark/>
          </w:tcPr>
          <w:p w14:paraId="1E2F8C26" w14:textId="77777777" w:rsidR="001E20EF" w:rsidRDefault="001E20EF" w:rsidP="002B3EB0">
            <w:pPr>
              <w:jc w:val="center"/>
              <w:rPr>
                <w:rFonts w:ascii="Times New Roman" w:hAnsi="Times New Roman" w:cs="Times New Roman"/>
              </w:rPr>
            </w:pPr>
            <w:r>
              <w:rPr>
                <w:rFonts w:ascii="Times New Roman" w:hAnsi="Times New Roman" w:cs="Times New Roman"/>
                <w:color w:val="000000"/>
              </w:rPr>
              <w:t>Osobna i skupna oprema za pravne osobe u sustavu civilne zaštite</w:t>
            </w:r>
          </w:p>
        </w:tc>
        <w:tc>
          <w:tcPr>
            <w:tcW w:w="732" w:type="pct"/>
            <w:tcBorders>
              <w:top w:val="single" w:sz="4" w:space="0" w:color="auto"/>
              <w:left w:val="single" w:sz="4" w:space="0" w:color="auto"/>
              <w:bottom w:val="single" w:sz="4" w:space="0" w:color="auto"/>
              <w:right w:val="single" w:sz="4" w:space="0" w:color="auto"/>
            </w:tcBorders>
            <w:vAlign w:val="center"/>
          </w:tcPr>
          <w:p w14:paraId="21205A3C" w14:textId="77777777" w:rsidR="001E20EF" w:rsidRDefault="001E20EF" w:rsidP="002B3EB0">
            <w:pPr>
              <w:jc w:val="center"/>
              <w:rPr>
                <w:rFonts w:ascii="Times New Roman" w:hAnsi="Times New Roman" w:cs="Times New Roman"/>
              </w:rPr>
            </w:pPr>
          </w:p>
        </w:tc>
        <w:tc>
          <w:tcPr>
            <w:tcW w:w="731" w:type="pct"/>
            <w:tcBorders>
              <w:top w:val="single" w:sz="4" w:space="0" w:color="auto"/>
              <w:left w:val="single" w:sz="4" w:space="0" w:color="auto"/>
              <w:bottom w:val="single" w:sz="4" w:space="0" w:color="auto"/>
              <w:right w:val="single" w:sz="4" w:space="0" w:color="auto"/>
            </w:tcBorders>
            <w:vAlign w:val="center"/>
          </w:tcPr>
          <w:p w14:paraId="71326DC3" w14:textId="77777777" w:rsidR="001E20EF" w:rsidRDefault="001E20EF" w:rsidP="002B3EB0">
            <w:pPr>
              <w:jc w:val="center"/>
              <w:rPr>
                <w:rFonts w:ascii="Times New Roman" w:hAnsi="Times New Roman" w:cs="Times New Roman"/>
              </w:rPr>
            </w:pPr>
          </w:p>
        </w:tc>
        <w:tc>
          <w:tcPr>
            <w:tcW w:w="739" w:type="pct"/>
            <w:tcBorders>
              <w:top w:val="single" w:sz="4" w:space="0" w:color="auto"/>
              <w:left w:val="single" w:sz="4" w:space="0" w:color="auto"/>
              <w:bottom w:val="single" w:sz="4" w:space="0" w:color="auto"/>
              <w:right w:val="single" w:sz="4" w:space="0" w:color="auto"/>
            </w:tcBorders>
            <w:vAlign w:val="center"/>
          </w:tcPr>
          <w:p w14:paraId="36A9B3FF" w14:textId="77777777" w:rsidR="001E20EF" w:rsidRDefault="001E20EF" w:rsidP="002B3EB0">
            <w:pPr>
              <w:jc w:val="center"/>
              <w:rPr>
                <w:rFonts w:ascii="Times New Roman" w:hAnsi="Times New Roman" w:cs="Times New Roman"/>
              </w:rPr>
            </w:pPr>
          </w:p>
        </w:tc>
      </w:tr>
      <w:tr w:rsidR="001E20EF" w14:paraId="68CB6F73" w14:textId="77777777" w:rsidTr="002B3EB0">
        <w:trPr>
          <w:trHeight w:val="409"/>
        </w:trPr>
        <w:tc>
          <w:tcPr>
            <w:tcW w:w="395" w:type="pct"/>
            <w:tcBorders>
              <w:top w:val="single" w:sz="4" w:space="0" w:color="auto"/>
              <w:left w:val="single" w:sz="4" w:space="0" w:color="auto"/>
              <w:bottom w:val="single" w:sz="4" w:space="0" w:color="auto"/>
              <w:right w:val="single" w:sz="4" w:space="0" w:color="auto"/>
            </w:tcBorders>
            <w:vAlign w:val="center"/>
          </w:tcPr>
          <w:p w14:paraId="522B7818" w14:textId="77777777" w:rsidR="001E20EF" w:rsidRDefault="001E20EF" w:rsidP="001E20EF">
            <w:pPr>
              <w:pStyle w:val="ListParagraph"/>
              <w:numPr>
                <w:ilvl w:val="1"/>
                <w:numId w:val="23"/>
              </w:numPr>
              <w:overflowPunct/>
              <w:autoSpaceDE/>
              <w:autoSpaceDN/>
              <w:adjustRightInd/>
              <w:jc w:val="right"/>
              <w:rPr>
                <w:rFonts w:ascii="Times New Roman" w:hAnsi="Times New Roman" w:cs="Times New Roman"/>
              </w:rPr>
            </w:pPr>
          </w:p>
        </w:tc>
        <w:tc>
          <w:tcPr>
            <w:tcW w:w="2403" w:type="pct"/>
            <w:tcBorders>
              <w:top w:val="single" w:sz="4" w:space="0" w:color="auto"/>
              <w:left w:val="single" w:sz="4" w:space="0" w:color="auto"/>
              <w:bottom w:val="single" w:sz="4" w:space="0" w:color="auto"/>
              <w:right w:val="single" w:sz="4" w:space="0" w:color="auto"/>
            </w:tcBorders>
            <w:vAlign w:val="center"/>
            <w:hideMark/>
          </w:tcPr>
          <w:p w14:paraId="68AB2049" w14:textId="77777777" w:rsidR="001E20EF" w:rsidRDefault="001E20EF" w:rsidP="002B3EB0">
            <w:pPr>
              <w:jc w:val="center"/>
              <w:rPr>
                <w:rFonts w:ascii="Times New Roman" w:hAnsi="Times New Roman" w:cs="Times New Roman"/>
                <w:color w:val="000000"/>
              </w:rPr>
            </w:pPr>
            <w:r>
              <w:rPr>
                <w:rFonts w:ascii="Times New Roman" w:hAnsi="Times New Roman" w:cs="Times New Roman"/>
                <w:color w:val="000000"/>
              </w:rPr>
              <w:t>HGSS –Stanica Split</w:t>
            </w:r>
          </w:p>
        </w:tc>
        <w:tc>
          <w:tcPr>
            <w:tcW w:w="732" w:type="pct"/>
            <w:tcBorders>
              <w:top w:val="single" w:sz="4" w:space="0" w:color="auto"/>
              <w:left w:val="single" w:sz="4" w:space="0" w:color="auto"/>
              <w:bottom w:val="single" w:sz="4" w:space="0" w:color="auto"/>
              <w:right w:val="single" w:sz="4" w:space="0" w:color="auto"/>
            </w:tcBorders>
            <w:vAlign w:val="center"/>
            <w:hideMark/>
          </w:tcPr>
          <w:p w14:paraId="08027C1F" w14:textId="77777777" w:rsidR="001E20EF" w:rsidRDefault="001E20EF" w:rsidP="002B3EB0">
            <w:pPr>
              <w:jc w:val="center"/>
              <w:rPr>
                <w:rFonts w:ascii="Times New Roman" w:hAnsi="Times New Roman" w:cs="Times New Roman"/>
              </w:rPr>
            </w:pPr>
            <w:r>
              <w:rPr>
                <w:rFonts w:ascii="Times New Roman" w:hAnsi="Times New Roman" w:cs="Times New Roman"/>
              </w:rPr>
              <w:t>12.000,00</w:t>
            </w:r>
          </w:p>
        </w:tc>
        <w:tc>
          <w:tcPr>
            <w:tcW w:w="731" w:type="pct"/>
            <w:tcBorders>
              <w:top w:val="single" w:sz="4" w:space="0" w:color="auto"/>
              <w:left w:val="single" w:sz="4" w:space="0" w:color="auto"/>
              <w:bottom w:val="single" w:sz="4" w:space="0" w:color="auto"/>
              <w:right w:val="single" w:sz="4" w:space="0" w:color="auto"/>
            </w:tcBorders>
            <w:vAlign w:val="center"/>
            <w:hideMark/>
          </w:tcPr>
          <w:p w14:paraId="62605E71" w14:textId="77777777" w:rsidR="001E20EF" w:rsidRDefault="001E20EF" w:rsidP="002B3EB0">
            <w:pPr>
              <w:jc w:val="center"/>
              <w:rPr>
                <w:rFonts w:ascii="Times New Roman" w:hAnsi="Times New Roman" w:cs="Times New Roman"/>
              </w:rPr>
            </w:pPr>
            <w:r>
              <w:rPr>
                <w:rFonts w:ascii="Times New Roman" w:hAnsi="Times New Roman" w:cs="Times New Roman"/>
              </w:rPr>
              <w:t>10.000,00</w:t>
            </w:r>
          </w:p>
        </w:tc>
        <w:tc>
          <w:tcPr>
            <w:tcW w:w="739" w:type="pct"/>
            <w:tcBorders>
              <w:top w:val="single" w:sz="4" w:space="0" w:color="auto"/>
              <w:left w:val="single" w:sz="4" w:space="0" w:color="auto"/>
              <w:bottom w:val="single" w:sz="4" w:space="0" w:color="auto"/>
              <w:right w:val="single" w:sz="4" w:space="0" w:color="auto"/>
            </w:tcBorders>
            <w:vAlign w:val="center"/>
            <w:hideMark/>
          </w:tcPr>
          <w:p w14:paraId="26140333" w14:textId="77777777" w:rsidR="001E20EF" w:rsidRDefault="001E20EF" w:rsidP="002B3EB0">
            <w:pPr>
              <w:jc w:val="center"/>
              <w:rPr>
                <w:rFonts w:ascii="Times New Roman" w:hAnsi="Times New Roman" w:cs="Times New Roman"/>
              </w:rPr>
            </w:pPr>
            <w:r>
              <w:rPr>
                <w:rFonts w:ascii="Times New Roman" w:hAnsi="Times New Roman" w:cs="Times New Roman"/>
              </w:rPr>
              <w:t>10.000,00</w:t>
            </w:r>
          </w:p>
        </w:tc>
      </w:tr>
      <w:tr w:rsidR="001E20EF" w14:paraId="0BE61025" w14:textId="77777777" w:rsidTr="002B3EB0">
        <w:trPr>
          <w:trHeight w:val="409"/>
        </w:trPr>
        <w:tc>
          <w:tcPr>
            <w:tcW w:w="395" w:type="pct"/>
            <w:tcBorders>
              <w:top w:val="single" w:sz="4" w:space="0" w:color="auto"/>
              <w:left w:val="single" w:sz="4" w:space="0" w:color="auto"/>
              <w:bottom w:val="single" w:sz="4" w:space="0" w:color="auto"/>
              <w:right w:val="single" w:sz="4" w:space="0" w:color="auto"/>
            </w:tcBorders>
            <w:vAlign w:val="center"/>
          </w:tcPr>
          <w:p w14:paraId="5F7F8A42" w14:textId="77777777" w:rsidR="001E20EF" w:rsidRDefault="001E20EF" w:rsidP="001E20EF">
            <w:pPr>
              <w:pStyle w:val="ListParagraph"/>
              <w:numPr>
                <w:ilvl w:val="1"/>
                <w:numId w:val="23"/>
              </w:numPr>
              <w:overflowPunct/>
              <w:autoSpaceDE/>
              <w:autoSpaceDN/>
              <w:adjustRightInd/>
              <w:jc w:val="right"/>
              <w:rPr>
                <w:rFonts w:ascii="Times New Roman" w:hAnsi="Times New Roman" w:cs="Times New Roman"/>
              </w:rPr>
            </w:pPr>
          </w:p>
        </w:tc>
        <w:tc>
          <w:tcPr>
            <w:tcW w:w="2403" w:type="pct"/>
            <w:tcBorders>
              <w:top w:val="single" w:sz="4" w:space="0" w:color="auto"/>
              <w:left w:val="single" w:sz="4" w:space="0" w:color="auto"/>
              <w:bottom w:val="single" w:sz="4" w:space="0" w:color="auto"/>
              <w:right w:val="single" w:sz="4" w:space="0" w:color="auto"/>
            </w:tcBorders>
            <w:vAlign w:val="center"/>
            <w:hideMark/>
          </w:tcPr>
          <w:p w14:paraId="3AE7ED01" w14:textId="77777777" w:rsidR="001E20EF" w:rsidRDefault="001E20EF" w:rsidP="002B3EB0">
            <w:pPr>
              <w:jc w:val="center"/>
              <w:rPr>
                <w:rFonts w:ascii="Times New Roman" w:hAnsi="Times New Roman" w:cs="Times New Roman"/>
                <w:color w:val="000000"/>
              </w:rPr>
            </w:pPr>
            <w:r>
              <w:rPr>
                <w:rFonts w:ascii="Times New Roman" w:hAnsi="Times New Roman" w:cs="Times New Roman"/>
                <w:color w:val="000000"/>
              </w:rPr>
              <w:t>Gradsko društvo Crvenog križa Hvar</w:t>
            </w:r>
          </w:p>
        </w:tc>
        <w:tc>
          <w:tcPr>
            <w:tcW w:w="732" w:type="pct"/>
            <w:tcBorders>
              <w:top w:val="single" w:sz="4" w:space="0" w:color="auto"/>
              <w:left w:val="single" w:sz="4" w:space="0" w:color="auto"/>
              <w:bottom w:val="single" w:sz="4" w:space="0" w:color="auto"/>
              <w:right w:val="single" w:sz="4" w:space="0" w:color="auto"/>
            </w:tcBorders>
            <w:vAlign w:val="center"/>
            <w:hideMark/>
          </w:tcPr>
          <w:p w14:paraId="6E7C0FD5" w14:textId="77777777" w:rsidR="001E20EF" w:rsidRDefault="001E20EF" w:rsidP="002B3EB0">
            <w:pPr>
              <w:jc w:val="center"/>
              <w:rPr>
                <w:rFonts w:ascii="Times New Roman" w:hAnsi="Times New Roman" w:cs="Times New Roman"/>
              </w:rPr>
            </w:pPr>
            <w:r>
              <w:rPr>
                <w:rFonts w:ascii="Times New Roman" w:hAnsi="Times New Roman" w:cs="Times New Roman"/>
              </w:rPr>
              <w:t>45.000,00</w:t>
            </w:r>
          </w:p>
        </w:tc>
        <w:tc>
          <w:tcPr>
            <w:tcW w:w="731" w:type="pct"/>
            <w:tcBorders>
              <w:top w:val="single" w:sz="4" w:space="0" w:color="auto"/>
              <w:left w:val="single" w:sz="4" w:space="0" w:color="auto"/>
              <w:bottom w:val="single" w:sz="4" w:space="0" w:color="auto"/>
              <w:right w:val="single" w:sz="4" w:space="0" w:color="auto"/>
            </w:tcBorders>
            <w:vAlign w:val="center"/>
            <w:hideMark/>
          </w:tcPr>
          <w:p w14:paraId="287861BB" w14:textId="77777777" w:rsidR="001E20EF" w:rsidRDefault="001E20EF" w:rsidP="002B3EB0">
            <w:pPr>
              <w:jc w:val="center"/>
              <w:rPr>
                <w:rFonts w:ascii="Times New Roman" w:hAnsi="Times New Roman" w:cs="Times New Roman"/>
              </w:rPr>
            </w:pPr>
            <w:r>
              <w:rPr>
                <w:rFonts w:ascii="Times New Roman" w:hAnsi="Times New Roman" w:cs="Times New Roman"/>
              </w:rPr>
              <w:t>45.000,00</w:t>
            </w:r>
          </w:p>
        </w:tc>
        <w:tc>
          <w:tcPr>
            <w:tcW w:w="739" w:type="pct"/>
            <w:tcBorders>
              <w:top w:val="single" w:sz="4" w:space="0" w:color="auto"/>
              <w:left w:val="single" w:sz="4" w:space="0" w:color="auto"/>
              <w:bottom w:val="single" w:sz="4" w:space="0" w:color="auto"/>
              <w:right w:val="single" w:sz="4" w:space="0" w:color="auto"/>
            </w:tcBorders>
            <w:vAlign w:val="center"/>
            <w:hideMark/>
          </w:tcPr>
          <w:p w14:paraId="2D4A0672" w14:textId="77777777" w:rsidR="001E20EF" w:rsidRDefault="001E20EF" w:rsidP="002B3EB0">
            <w:pPr>
              <w:jc w:val="center"/>
              <w:rPr>
                <w:rFonts w:ascii="Times New Roman" w:hAnsi="Times New Roman" w:cs="Times New Roman"/>
              </w:rPr>
            </w:pPr>
            <w:r>
              <w:rPr>
                <w:rFonts w:ascii="Times New Roman" w:hAnsi="Times New Roman" w:cs="Times New Roman"/>
              </w:rPr>
              <w:t>45.000,00</w:t>
            </w:r>
          </w:p>
        </w:tc>
      </w:tr>
      <w:tr w:rsidR="001E20EF" w14:paraId="28A65891" w14:textId="77777777" w:rsidTr="002B3EB0">
        <w:trPr>
          <w:trHeight w:val="409"/>
        </w:trPr>
        <w:tc>
          <w:tcPr>
            <w:tcW w:w="39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4060EEC" w14:textId="77777777" w:rsidR="001E20EF" w:rsidRDefault="001E20EF" w:rsidP="002B3EB0">
            <w:pPr>
              <w:rPr>
                <w:rFonts w:ascii="Times New Roman" w:hAnsi="Times New Roman" w:cs="Times New Roman"/>
                <w:b/>
              </w:rPr>
            </w:pPr>
          </w:p>
        </w:tc>
        <w:tc>
          <w:tcPr>
            <w:tcW w:w="240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7771F0B" w14:textId="77777777" w:rsidR="001E20EF" w:rsidRDefault="001E20EF" w:rsidP="002B3EB0">
            <w:pPr>
              <w:jc w:val="center"/>
              <w:rPr>
                <w:rFonts w:ascii="Times New Roman" w:hAnsi="Times New Roman" w:cs="Times New Roman"/>
                <w:b/>
                <w:color w:val="000000"/>
              </w:rPr>
            </w:pPr>
            <w:r>
              <w:rPr>
                <w:rFonts w:ascii="Times New Roman" w:hAnsi="Times New Roman" w:cs="Times New Roman"/>
                <w:b/>
                <w:color w:val="000000"/>
              </w:rPr>
              <w:t>UKUPNO</w:t>
            </w:r>
          </w:p>
        </w:tc>
        <w:tc>
          <w:tcPr>
            <w:tcW w:w="73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FEEC263" w14:textId="77777777" w:rsidR="001E20EF" w:rsidRDefault="001E20EF" w:rsidP="002B3EB0">
            <w:pPr>
              <w:jc w:val="center"/>
              <w:rPr>
                <w:rFonts w:ascii="Times New Roman" w:hAnsi="Times New Roman" w:cs="Times New Roman"/>
                <w:b/>
              </w:rPr>
            </w:pPr>
            <w:r>
              <w:rPr>
                <w:rFonts w:ascii="Times New Roman" w:hAnsi="Times New Roman" w:cs="Times New Roman"/>
                <w:b/>
              </w:rPr>
              <w:t>57.000,00</w:t>
            </w:r>
          </w:p>
        </w:tc>
        <w:tc>
          <w:tcPr>
            <w:tcW w:w="73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5A41E31" w14:textId="77777777" w:rsidR="001E20EF" w:rsidRDefault="001E20EF" w:rsidP="002B3EB0">
            <w:pPr>
              <w:jc w:val="center"/>
              <w:rPr>
                <w:rFonts w:ascii="Times New Roman" w:hAnsi="Times New Roman" w:cs="Times New Roman"/>
                <w:b/>
              </w:rPr>
            </w:pPr>
            <w:r>
              <w:rPr>
                <w:rFonts w:ascii="Times New Roman" w:hAnsi="Times New Roman" w:cs="Times New Roman"/>
                <w:b/>
              </w:rPr>
              <w:t>57.000,00</w:t>
            </w:r>
          </w:p>
        </w:tc>
        <w:tc>
          <w:tcPr>
            <w:tcW w:w="73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427098E" w14:textId="77777777" w:rsidR="001E20EF" w:rsidRDefault="001E20EF" w:rsidP="002B3EB0">
            <w:pPr>
              <w:jc w:val="center"/>
              <w:rPr>
                <w:rFonts w:ascii="Times New Roman" w:hAnsi="Times New Roman" w:cs="Times New Roman"/>
                <w:b/>
              </w:rPr>
            </w:pPr>
            <w:r>
              <w:rPr>
                <w:rFonts w:ascii="Times New Roman" w:hAnsi="Times New Roman" w:cs="Times New Roman"/>
                <w:b/>
              </w:rPr>
              <w:t>57.000,00</w:t>
            </w:r>
          </w:p>
        </w:tc>
      </w:tr>
      <w:tr w:rsidR="001E20EF" w14:paraId="47236E38" w14:textId="77777777" w:rsidTr="002B3EB0">
        <w:trPr>
          <w:trHeight w:val="249"/>
        </w:trPr>
        <w:tc>
          <w:tcPr>
            <w:tcW w:w="395"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tcPr>
          <w:p w14:paraId="10A06D33" w14:textId="77777777" w:rsidR="001E20EF" w:rsidRDefault="001E20EF" w:rsidP="001E20EF">
            <w:pPr>
              <w:pStyle w:val="ListParagraph"/>
              <w:numPr>
                <w:ilvl w:val="0"/>
                <w:numId w:val="23"/>
              </w:numPr>
              <w:overflowPunct/>
              <w:autoSpaceDE/>
              <w:autoSpaceDN/>
              <w:adjustRightInd/>
              <w:rPr>
                <w:rFonts w:ascii="Times New Roman" w:hAnsi="Times New Roman" w:cs="Times New Roman"/>
              </w:rPr>
            </w:pPr>
          </w:p>
        </w:tc>
        <w:tc>
          <w:tcPr>
            <w:tcW w:w="4605" w:type="pct"/>
            <w:gridSpan w:val="4"/>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589EBAE" w14:textId="77777777" w:rsidR="001E20EF" w:rsidRDefault="001E20EF" w:rsidP="002B3EB0">
            <w:pPr>
              <w:jc w:val="center"/>
              <w:rPr>
                <w:rFonts w:ascii="Times New Roman" w:hAnsi="Times New Roman" w:cs="Times New Roman"/>
                <w:b/>
              </w:rPr>
            </w:pPr>
            <w:r>
              <w:rPr>
                <w:rFonts w:ascii="Times New Roman" w:hAnsi="Times New Roman" w:cs="Times New Roman"/>
                <w:b/>
              </w:rPr>
              <w:t>IZRADA PLANSKE DOKUMENTACIJE</w:t>
            </w:r>
          </w:p>
        </w:tc>
      </w:tr>
      <w:tr w:rsidR="001E20EF" w:rsidRPr="000D7031" w14:paraId="302D8EEE" w14:textId="77777777" w:rsidTr="002B3EB0">
        <w:trPr>
          <w:trHeight w:val="409"/>
        </w:trPr>
        <w:tc>
          <w:tcPr>
            <w:tcW w:w="3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48257F" w14:textId="77777777" w:rsidR="001E20EF" w:rsidRDefault="001E20EF" w:rsidP="001E20EF">
            <w:pPr>
              <w:pStyle w:val="ListParagraph"/>
              <w:numPr>
                <w:ilvl w:val="1"/>
                <w:numId w:val="23"/>
              </w:numPr>
              <w:overflowPunct/>
              <w:autoSpaceDE/>
              <w:autoSpaceDN/>
              <w:adjustRightInd/>
              <w:rPr>
                <w:rFonts w:ascii="Times New Roman" w:hAnsi="Times New Roman" w:cs="Times New Roman"/>
              </w:rPr>
            </w:pPr>
          </w:p>
        </w:tc>
        <w:tc>
          <w:tcPr>
            <w:tcW w:w="2403"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D35A18" w14:textId="77777777" w:rsidR="001E20EF" w:rsidRDefault="001E20EF" w:rsidP="002B3EB0">
            <w:pPr>
              <w:jc w:val="center"/>
              <w:rPr>
                <w:rFonts w:ascii="Times New Roman" w:hAnsi="Times New Roman" w:cs="Times New Roman"/>
                <w:b/>
                <w:color w:val="000000"/>
              </w:rPr>
            </w:pPr>
            <w:r>
              <w:rPr>
                <w:rFonts w:ascii="Times New Roman" w:hAnsi="Times New Roman" w:cs="Times New Roman"/>
                <w:color w:val="000000"/>
              </w:rPr>
              <w:t>Izrada planske dokumentacije (Procjena, planova, operativnih planova)</w:t>
            </w:r>
          </w:p>
        </w:tc>
        <w:tc>
          <w:tcPr>
            <w:tcW w:w="73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342634" w14:textId="77777777" w:rsidR="001E20EF" w:rsidRDefault="001E20EF" w:rsidP="002B3EB0">
            <w:pPr>
              <w:jc w:val="center"/>
              <w:rPr>
                <w:rFonts w:ascii="Times New Roman" w:hAnsi="Times New Roman" w:cs="Times New Roman"/>
              </w:rPr>
            </w:pPr>
          </w:p>
        </w:tc>
        <w:tc>
          <w:tcPr>
            <w:tcW w:w="73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AA90C6" w14:textId="77777777" w:rsidR="001E20EF" w:rsidRDefault="001E20EF" w:rsidP="002B3EB0">
            <w:pPr>
              <w:jc w:val="center"/>
              <w:rPr>
                <w:rFonts w:ascii="Times New Roman" w:hAnsi="Times New Roman" w:cs="Times New Roman"/>
              </w:rPr>
            </w:pPr>
          </w:p>
        </w:tc>
        <w:tc>
          <w:tcPr>
            <w:tcW w:w="73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80EDC0" w14:textId="77777777" w:rsidR="001E20EF" w:rsidRDefault="001E20EF" w:rsidP="002B3EB0">
            <w:pPr>
              <w:jc w:val="center"/>
              <w:rPr>
                <w:rFonts w:ascii="Times New Roman" w:hAnsi="Times New Roman" w:cs="Times New Roman"/>
              </w:rPr>
            </w:pPr>
          </w:p>
        </w:tc>
      </w:tr>
      <w:tr w:rsidR="001E20EF" w14:paraId="6FA66943" w14:textId="77777777" w:rsidTr="002B3EB0">
        <w:trPr>
          <w:trHeight w:val="409"/>
        </w:trPr>
        <w:tc>
          <w:tcPr>
            <w:tcW w:w="39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ED1126E" w14:textId="77777777" w:rsidR="001E20EF" w:rsidRDefault="001E20EF" w:rsidP="002B3EB0">
            <w:pPr>
              <w:rPr>
                <w:rFonts w:ascii="Times New Roman" w:hAnsi="Times New Roman" w:cs="Times New Roman"/>
                <w:b/>
              </w:rPr>
            </w:pPr>
          </w:p>
        </w:tc>
        <w:tc>
          <w:tcPr>
            <w:tcW w:w="2403"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5BCFB3A" w14:textId="77777777" w:rsidR="001E20EF" w:rsidRDefault="001E20EF" w:rsidP="002B3EB0">
            <w:pPr>
              <w:jc w:val="center"/>
              <w:rPr>
                <w:rFonts w:ascii="Times New Roman" w:hAnsi="Times New Roman" w:cs="Times New Roman"/>
                <w:b/>
                <w:color w:val="000000"/>
              </w:rPr>
            </w:pPr>
            <w:r>
              <w:rPr>
                <w:rFonts w:ascii="Times New Roman" w:hAnsi="Times New Roman" w:cs="Times New Roman"/>
                <w:b/>
                <w:color w:val="000000"/>
              </w:rPr>
              <w:t>UKUPNO</w:t>
            </w:r>
          </w:p>
        </w:tc>
        <w:tc>
          <w:tcPr>
            <w:tcW w:w="732"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FE9DD1" w14:textId="77777777" w:rsidR="001E20EF" w:rsidRDefault="001E20EF" w:rsidP="002B3EB0">
            <w:pPr>
              <w:jc w:val="center"/>
              <w:rPr>
                <w:rFonts w:ascii="Times New Roman" w:hAnsi="Times New Roman" w:cs="Times New Roman"/>
                <w:b/>
              </w:rPr>
            </w:pPr>
          </w:p>
        </w:tc>
        <w:tc>
          <w:tcPr>
            <w:tcW w:w="731"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BF901CF" w14:textId="77777777" w:rsidR="001E20EF" w:rsidRDefault="001E20EF" w:rsidP="002B3EB0">
            <w:pPr>
              <w:jc w:val="center"/>
              <w:rPr>
                <w:rFonts w:ascii="Times New Roman" w:hAnsi="Times New Roman" w:cs="Times New Roman"/>
                <w:b/>
              </w:rPr>
            </w:pPr>
          </w:p>
        </w:tc>
        <w:tc>
          <w:tcPr>
            <w:tcW w:w="739"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AC76CD2" w14:textId="77777777" w:rsidR="001E20EF" w:rsidRDefault="001E20EF" w:rsidP="002B3EB0">
            <w:pPr>
              <w:jc w:val="center"/>
              <w:rPr>
                <w:rFonts w:ascii="Times New Roman" w:hAnsi="Times New Roman" w:cs="Times New Roman"/>
                <w:b/>
              </w:rPr>
            </w:pPr>
          </w:p>
        </w:tc>
      </w:tr>
      <w:tr w:rsidR="001E20EF" w14:paraId="686BD011" w14:textId="77777777" w:rsidTr="002B3EB0">
        <w:trPr>
          <w:trHeight w:val="373"/>
        </w:trPr>
        <w:tc>
          <w:tcPr>
            <w:tcW w:w="2798" w:type="pct"/>
            <w:gridSpan w:val="2"/>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E211949" w14:textId="77777777" w:rsidR="001E20EF" w:rsidRDefault="001E20EF" w:rsidP="002B3EB0">
            <w:pPr>
              <w:jc w:val="center"/>
              <w:rPr>
                <w:rFonts w:ascii="Times New Roman" w:hAnsi="Times New Roman" w:cs="Times New Roman"/>
                <w:b/>
                <w:color w:val="000000"/>
              </w:rPr>
            </w:pPr>
            <w:r>
              <w:rPr>
                <w:rFonts w:ascii="Times New Roman" w:hAnsi="Times New Roman" w:cs="Times New Roman"/>
                <w:b/>
                <w:color w:val="000000"/>
              </w:rPr>
              <w:t>SVEUKUPNO ZA SUSTAV CIVILNE ZAŠTITE I VATROGASTVA</w:t>
            </w:r>
          </w:p>
        </w:tc>
        <w:tc>
          <w:tcPr>
            <w:tcW w:w="732"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36D3FFBA" w14:textId="77777777" w:rsidR="001E20EF" w:rsidRDefault="001E20EF" w:rsidP="002B3EB0">
            <w:pPr>
              <w:jc w:val="center"/>
              <w:rPr>
                <w:rFonts w:ascii="Times New Roman" w:hAnsi="Times New Roman" w:cs="Times New Roman"/>
                <w:b/>
              </w:rPr>
            </w:pPr>
            <w:r>
              <w:rPr>
                <w:rFonts w:ascii="Times New Roman" w:hAnsi="Times New Roman" w:cs="Times New Roman"/>
                <w:b/>
              </w:rPr>
              <w:t>497.000,00</w:t>
            </w:r>
          </w:p>
        </w:tc>
        <w:tc>
          <w:tcPr>
            <w:tcW w:w="731"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7E066639" w14:textId="77777777" w:rsidR="001E20EF" w:rsidRDefault="001E20EF" w:rsidP="002B3EB0">
            <w:pPr>
              <w:jc w:val="center"/>
              <w:rPr>
                <w:rFonts w:ascii="Times New Roman" w:hAnsi="Times New Roman" w:cs="Times New Roman"/>
                <w:b/>
              </w:rPr>
            </w:pPr>
            <w:r>
              <w:rPr>
                <w:rFonts w:ascii="Times New Roman" w:hAnsi="Times New Roman" w:cs="Times New Roman"/>
                <w:b/>
              </w:rPr>
              <w:t>503.000,00</w:t>
            </w:r>
          </w:p>
        </w:tc>
        <w:tc>
          <w:tcPr>
            <w:tcW w:w="739" w:type="pct"/>
            <w:tcBorders>
              <w:top w:val="single" w:sz="4" w:space="0" w:color="auto"/>
              <w:left w:val="single" w:sz="4" w:space="0" w:color="auto"/>
              <w:bottom w:val="single" w:sz="4" w:space="0" w:color="auto"/>
              <w:right w:val="single" w:sz="4" w:space="0" w:color="auto"/>
            </w:tcBorders>
            <w:shd w:val="clear" w:color="auto" w:fill="BDD6EE" w:themeFill="accent5" w:themeFillTint="66"/>
            <w:vAlign w:val="center"/>
            <w:hideMark/>
          </w:tcPr>
          <w:p w14:paraId="568C88E0" w14:textId="77777777" w:rsidR="001E20EF" w:rsidRDefault="001E20EF" w:rsidP="002B3EB0">
            <w:pPr>
              <w:jc w:val="center"/>
              <w:rPr>
                <w:rFonts w:ascii="Times New Roman" w:hAnsi="Times New Roman" w:cs="Times New Roman"/>
                <w:b/>
              </w:rPr>
            </w:pPr>
            <w:r>
              <w:rPr>
                <w:rFonts w:ascii="Times New Roman" w:hAnsi="Times New Roman" w:cs="Times New Roman"/>
                <w:b/>
              </w:rPr>
              <w:t>513.000,00</w:t>
            </w:r>
          </w:p>
        </w:tc>
      </w:tr>
    </w:tbl>
    <w:p w14:paraId="04D4AEAB" w14:textId="77777777" w:rsidR="001E20EF" w:rsidRDefault="001E20EF" w:rsidP="00617546">
      <w:pPr>
        <w:jc w:val="both"/>
      </w:pPr>
    </w:p>
    <w:p w14:paraId="4D9351D2" w14:textId="77777777" w:rsidR="00895F9C" w:rsidRDefault="00895F9C" w:rsidP="00617546">
      <w:pPr>
        <w:jc w:val="both"/>
        <w:sectPr w:rsidR="00895F9C" w:rsidSect="004D577A">
          <w:pgSz w:w="16838" w:h="11906" w:orient="landscape"/>
          <w:pgMar w:top="1440" w:right="1440" w:bottom="1440" w:left="1440" w:header="708" w:footer="708" w:gutter="0"/>
          <w:cols w:space="708"/>
          <w:docGrid w:linePitch="360"/>
        </w:sectPr>
      </w:pPr>
    </w:p>
    <w:p w14:paraId="2DDB9F4F" w14:textId="77777777" w:rsidR="00895F9C" w:rsidRPr="00895F9C" w:rsidRDefault="00895F9C" w:rsidP="00895F9C">
      <w:pPr>
        <w:jc w:val="center"/>
        <w:rPr>
          <w:b/>
          <w:bCs/>
          <w:i/>
          <w:iCs/>
        </w:rPr>
      </w:pPr>
      <w:r w:rsidRPr="00895F9C">
        <w:rPr>
          <w:b/>
          <w:bCs/>
          <w:i/>
          <w:iCs/>
        </w:rPr>
        <w:t>REPUBLIKA HRVATSKA</w:t>
      </w:r>
    </w:p>
    <w:p w14:paraId="5D7B6C58" w14:textId="77777777" w:rsidR="00895F9C" w:rsidRPr="00895F9C" w:rsidRDefault="00895F9C" w:rsidP="00895F9C">
      <w:pPr>
        <w:jc w:val="center"/>
        <w:rPr>
          <w:b/>
          <w:bCs/>
          <w:i/>
          <w:iCs/>
        </w:rPr>
      </w:pPr>
      <w:r w:rsidRPr="00895F9C">
        <w:rPr>
          <w:b/>
          <w:bCs/>
          <w:i/>
          <w:iCs/>
        </w:rPr>
        <w:t>SPLITSKO DALMATINSKA ŽUPANIJA</w:t>
      </w:r>
    </w:p>
    <w:p w14:paraId="62F85338" w14:textId="7D77CD7B" w:rsidR="00895F9C" w:rsidRPr="00895F9C" w:rsidRDefault="00895F9C" w:rsidP="00895F9C">
      <w:pPr>
        <w:jc w:val="center"/>
        <w:rPr>
          <w:b/>
          <w:bCs/>
          <w:i/>
          <w:iCs/>
        </w:rPr>
      </w:pPr>
      <w:r w:rsidRPr="00895F9C">
        <w:rPr>
          <w:b/>
          <w:bCs/>
          <w:i/>
          <w:iCs/>
        </w:rPr>
        <w:t>GRAD HVAR</w:t>
      </w:r>
    </w:p>
    <w:p w14:paraId="6B9D70B8" w14:textId="77777777" w:rsidR="00895F9C" w:rsidRPr="00895F9C" w:rsidRDefault="00895F9C" w:rsidP="00895F9C">
      <w:pPr>
        <w:jc w:val="center"/>
        <w:rPr>
          <w:b/>
          <w:bCs/>
          <w:i/>
          <w:iCs/>
        </w:rPr>
      </w:pPr>
      <w:r w:rsidRPr="00895F9C">
        <w:rPr>
          <w:b/>
          <w:bCs/>
          <w:i/>
          <w:iCs/>
        </w:rPr>
        <w:t>GRADSKO VIJEĆE</w:t>
      </w:r>
    </w:p>
    <w:p w14:paraId="11FA39D5" w14:textId="77777777" w:rsidR="00895F9C" w:rsidRDefault="00895F9C" w:rsidP="00895F9C">
      <w:pPr>
        <w:jc w:val="both"/>
      </w:pPr>
      <w:r>
        <w:tab/>
      </w:r>
      <w:r>
        <w:tab/>
      </w:r>
    </w:p>
    <w:p w14:paraId="478964F0" w14:textId="77777777" w:rsidR="00895F9C" w:rsidRDefault="00895F9C" w:rsidP="00895F9C">
      <w:pPr>
        <w:jc w:val="both"/>
      </w:pPr>
      <w:r>
        <w:t>KLASA:217-01/25-01/03</w:t>
      </w:r>
      <w:r>
        <w:tab/>
      </w:r>
    </w:p>
    <w:p w14:paraId="7CF22CBE" w14:textId="77777777" w:rsidR="00895F9C" w:rsidRDefault="00895F9C" w:rsidP="00895F9C">
      <w:pPr>
        <w:jc w:val="both"/>
      </w:pPr>
      <w:r>
        <w:t>URBROJ: 2181-2-02-25-02</w:t>
      </w:r>
    </w:p>
    <w:p w14:paraId="71AB61E4" w14:textId="77777777" w:rsidR="00895F9C" w:rsidRDefault="00895F9C" w:rsidP="00895F9C">
      <w:pPr>
        <w:jc w:val="both"/>
      </w:pPr>
      <w:r>
        <w:t>Hvar, 17. ožujka 2024. godine</w:t>
      </w:r>
    </w:p>
    <w:p w14:paraId="56D7652F" w14:textId="77777777" w:rsidR="00895F9C" w:rsidRDefault="00895F9C" w:rsidP="00895F9C">
      <w:pPr>
        <w:jc w:val="both"/>
      </w:pPr>
    </w:p>
    <w:p w14:paraId="20519192" w14:textId="7EA6225E" w:rsidR="00895F9C" w:rsidRDefault="00895F9C" w:rsidP="00895F9C">
      <w:pPr>
        <w:jc w:val="center"/>
      </w:pPr>
      <w:r>
        <w:t xml:space="preserve">                        PREDSJEDNIK</w:t>
      </w:r>
    </w:p>
    <w:p w14:paraId="744A4B2D" w14:textId="7C7D2F52" w:rsidR="00895F9C" w:rsidRDefault="00895F9C" w:rsidP="00895F9C">
      <w:pPr>
        <w:jc w:val="center"/>
      </w:pPr>
      <w:r>
        <w:t xml:space="preserve">                         GRADSKOG VIJEĆA:</w:t>
      </w:r>
    </w:p>
    <w:p w14:paraId="4DCD6121" w14:textId="5BCC9B7E" w:rsidR="001E20EF" w:rsidRDefault="00895F9C" w:rsidP="00895F9C">
      <w:pPr>
        <w:jc w:val="center"/>
      </w:pPr>
      <w:r>
        <w:t xml:space="preserve">                           Jurica Miličić mag.iur., v.r.</w:t>
      </w:r>
    </w:p>
    <w:p w14:paraId="265F682C" w14:textId="340B580C" w:rsidR="00895F9C" w:rsidRPr="004D577A" w:rsidRDefault="00895F9C" w:rsidP="00895F9C">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4D577A">
        <w:rPr>
          <w:lang w:eastAsia="hr-HR"/>
        </w:rPr>
        <w:t>* * * * * * * * * * * * * * * * * * * * * * * * * * * *</w:t>
      </w:r>
      <w:r>
        <w:rPr>
          <w:lang w:eastAsia="hr-HR"/>
        </w:rPr>
        <w:t xml:space="preserve"> * * * * * * * * * * * * * * * </w:t>
      </w:r>
    </w:p>
    <w:p w14:paraId="18C95329" w14:textId="77777777" w:rsidR="00895F9C" w:rsidRDefault="00895F9C" w:rsidP="00895F9C">
      <w:pPr>
        <w:jc w:val="both"/>
      </w:pPr>
    </w:p>
    <w:p w14:paraId="2FCC5E52" w14:textId="77777777" w:rsidR="00895F9C" w:rsidRDefault="00895F9C" w:rsidP="00895F9C">
      <w:pPr>
        <w:jc w:val="both"/>
        <w:sectPr w:rsidR="00895F9C" w:rsidSect="00895F9C">
          <w:type w:val="continuous"/>
          <w:pgSz w:w="16838" w:h="11906" w:orient="landscape"/>
          <w:pgMar w:top="1440" w:right="1440" w:bottom="1440" w:left="1440" w:header="708" w:footer="708" w:gutter="0"/>
          <w:cols w:num="2" w:space="708"/>
          <w:docGrid w:linePitch="360"/>
        </w:sectPr>
      </w:pPr>
    </w:p>
    <w:p w14:paraId="38B37E30" w14:textId="3F1B318A" w:rsidR="00CB05D3" w:rsidRDefault="00CB05D3" w:rsidP="00CB05D3">
      <w:pPr>
        <w:ind w:firstLine="720"/>
        <w:jc w:val="both"/>
      </w:pPr>
      <w:r>
        <w:lastRenderedPageBreak/>
        <w:t>Na temelju članka 13. stavak 4. i 5. Zakona o zaštiti od požara („Narodne novine“, broj 92/10 i 114/22), članka 25. Statuta Grada Hvara (“Službeni glasnik  Grada Hvara“, broj 3/18, 10/18 i 2/21), Zaključka o donošenju Provedbenog plana unapređenja zaštite od požara i tehnoloških eksplozija Splitsko-dalmatinske županije za 2025 („ Službeni glasnik Splitsko-dalmatinske županije”, broj 185/24) i  Procjene ugroženosti od požara i tehnoloških eksplozija Grada Hvara („Službeni glasnik Grada Hvara“, broj 6/22), Gradsko vijeće Grada Hvara na 45. sjednici, održanoj 17. ožujka 2025. donosi:</w:t>
      </w:r>
    </w:p>
    <w:p w14:paraId="58FCCEE1" w14:textId="77777777" w:rsidR="00CB05D3" w:rsidRDefault="00CB05D3" w:rsidP="00CB05D3">
      <w:pPr>
        <w:jc w:val="both"/>
      </w:pPr>
    </w:p>
    <w:p w14:paraId="7599669A" w14:textId="77777777" w:rsidR="00CB05D3" w:rsidRPr="00CB05D3" w:rsidRDefault="00CB05D3" w:rsidP="00CB05D3">
      <w:pPr>
        <w:jc w:val="center"/>
        <w:rPr>
          <w:b/>
          <w:bCs/>
          <w:sz w:val="24"/>
          <w:szCs w:val="24"/>
        </w:rPr>
      </w:pPr>
      <w:r w:rsidRPr="00CB05D3">
        <w:rPr>
          <w:b/>
          <w:bCs/>
          <w:sz w:val="24"/>
          <w:szCs w:val="24"/>
        </w:rPr>
        <w:t>PROVEDBENI PLAN</w:t>
      </w:r>
    </w:p>
    <w:p w14:paraId="19020C1F" w14:textId="77777777" w:rsidR="00CB05D3" w:rsidRPr="00CB05D3" w:rsidRDefault="00CB05D3" w:rsidP="00CB05D3">
      <w:pPr>
        <w:jc w:val="center"/>
        <w:rPr>
          <w:b/>
          <w:bCs/>
        </w:rPr>
      </w:pPr>
      <w:r w:rsidRPr="00CB05D3">
        <w:rPr>
          <w:b/>
          <w:bCs/>
        </w:rPr>
        <w:t>UNAPREĐENJA ZAŠTITE OD</w:t>
      </w:r>
    </w:p>
    <w:p w14:paraId="7E97C392" w14:textId="77777777" w:rsidR="00CB05D3" w:rsidRPr="00CB05D3" w:rsidRDefault="00CB05D3" w:rsidP="00CB05D3">
      <w:pPr>
        <w:jc w:val="center"/>
        <w:rPr>
          <w:b/>
          <w:bCs/>
        </w:rPr>
      </w:pPr>
      <w:r w:rsidRPr="00CB05D3">
        <w:rPr>
          <w:b/>
          <w:bCs/>
        </w:rPr>
        <w:t>POŽARA I TEHNOLOŠKIH EKSPLOZIJA GRADA HVARA ZA 2025.</w:t>
      </w:r>
    </w:p>
    <w:p w14:paraId="1F36AEBA" w14:textId="77777777" w:rsidR="00CB05D3" w:rsidRPr="00CB05D3" w:rsidRDefault="00CB05D3" w:rsidP="00CB05D3">
      <w:pPr>
        <w:jc w:val="center"/>
        <w:rPr>
          <w:b/>
          <w:bCs/>
        </w:rPr>
      </w:pPr>
    </w:p>
    <w:p w14:paraId="0FD9E49F" w14:textId="77777777" w:rsidR="00CB05D3" w:rsidRPr="00CB05D3" w:rsidRDefault="00CB05D3" w:rsidP="00CB05D3">
      <w:pPr>
        <w:jc w:val="center"/>
        <w:rPr>
          <w:b/>
          <w:bCs/>
        </w:rPr>
      </w:pPr>
      <w:r w:rsidRPr="00CB05D3">
        <w:rPr>
          <w:b/>
          <w:bCs/>
        </w:rPr>
        <w:t>1. UVOD</w:t>
      </w:r>
    </w:p>
    <w:p w14:paraId="35247371" w14:textId="77777777" w:rsidR="00CB05D3" w:rsidRDefault="00CB05D3" w:rsidP="00CB05D3">
      <w:pPr>
        <w:jc w:val="both"/>
      </w:pPr>
    </w:p>
    <w:p w14:paraId="7FBADD48" w14:textId="283690E8" w:rsidR="00CB05D3" w:rsidRDefault="00CB05D3" w:rsidP="00CB05D3">
      <w:pPr>
        <w:ind w:firstLine="720"/>
        <w:jc w:val="both"/>
      </w:pPr>
      <w:r>
        <w:t>U cilju postizanja učinkovitije i efikasnije razine zaštite od požara i tehnoloških eksplozija na području Grada Hvara, Gradsko vijeće Grada Hvara donosi Provedbeni plan unapređenja zaštite od požara i tehnoloških eksplozija Grada Hvara za 2025. god., izrađen temeljem Procjene ugroženosti od požara i tehnoloških eksplozija Grada Hvara (u daljnjem tekstu: Procjena).</w:t>
      </w:r>
    </w:p>
    <w:p w14:paraId="3EC812AF" w14:textId="77777777" w:rsidR="00CB05D3" w:rsidRDefault="00CB05D3" w:rsidP="00CB05D3">
      <w:pPr>
        <w:jc w:val="both"/>
      </w:pPr>
    </w:p>
    <w:p w14:paraId="3466B2D6" w14:textId="573295DB" w:rsidR="00CB05D3" w:rsidRDefault="00CB05D3" w:rsidP="00CB05D3">
      <w:pPr>
        <w:ind w:firstLine="720"/>
        <w:jc w:val="both"/>
      </w:pPr>
      <w:r>
        <w:t>Ovim Planom propisuju se tehničke i organizacijske mjere koje je potrebno provesti, kako bi se opasnost od nastajanja i širenja požara i tehnoloških eksplozija smanjila na najmanju moguću razinu na području Grada Hvara, a sukladno činjeničnom stanju utvrđenom u Procjeni.</w:t>
      </w:r>
    </w:p>
    <w:p w14:paraId="62E77E5A" w14:textId="77777777" w:rsidR="00CB05D3" w:rsidRDefault="00CB05D3" w:rsidP="00CB05D3">
      <w:pPr>
        <w:jc w:val="both"/>
      </w:pPr>
    </w:p>
    <w:p w14:paraId="78F570A6" w14:textId="67662328" w:rsidR="00CB05D3" w:rsidRDefault="00CB05D3" w:rsidP="00CB05D3">
      <w:pPr>
        <w:ind w:firstLine="720"/>
        <w:jc w:val="both"/>
      </w:pPr>
      <w:r>
        <w:t>Temeljem Zaključka, stručne obrade činjeničnih podataka i prijedloga tehničkih i organizacijskih mjera iz Procjene, utvrđene su mjere koje je potrebno provesti kako bi se opasnost od nastajanja i širenja požara i tehnoloških eksplozija smanjila na najmanju moguću razinu.</w:t>
      </w:r>
    </w:p>
    <w:p w14:paraId="7AEF941A" w14:textId="77777777" w:rsidR="00CB05D3" w:rsidRDefault="00CB05D3" w:rsidP="00CB05D3">
      <w:pPr>
        <w:jc w:val="both"/>
      </w:pPr>
    </w:p>
    <w:p w14:paraId="257EF1A3" w14:textId="22A8E529" w:rsidR="00CB05D3" w:rsidRDefault="00CB05D3" w:rsidP="00CB05D3">
      <w:pPr>
        <w:ind w:firstLine="720"/>
        <w:jc w:val="both"/>
      </w:pPr>
      <w:r>
        <w:t>Stoga, dužni su svi subjekti odnosno nosioci koji sudjeluju u zaštiti od požara i tehnološki eksplozija svatko u domeni svoje nadležnosti provesti sve zakonom propisane tehničke i organizacijske mjere, s ciljem unapređenja zaštite od požara i tehnoloških eksplozija.</w:t>
      </w:r>
    </w:p>
    <w:p w14:paraId="1208B2A4" w14:textId="77777777" w:rsidR="00CB05D3" w:rsidRDefault="00CB05D3" w:rsidP="00CB05D3">
      <w:pPr>
        <w:jc w:val="both"/>
      </w:pPr>
    </w:p>
    <w:p w14:paraId="6116E6A1" w14:textId="03CF43BA" w:rsidR="00CB05D3" w:rsidRDefault="00CB05D3" w:rsidP="00CB05D3">
      <w:pPr>
        <w:ind w:firstLine="720"/>
        <w:jc w:val="both"/>
      </w:pPr>
      <w:r>
        <w:t>Posebno se ističe provedba sljedećih mjera iz Procjene, s naznakom izvršitelja i vremena izvršenja zadaća i to kako slijedi:</w:t>
      </w:r>
    </w:p>
    <w:p w14:paraId="469A9584" w14:textId="77777777" w:rsidR="00CB05D3" w:rsidRDefault="00CB05D3" w:rsidP="00CB05D3">
      <w:pPr>
        <w:jc w:val="both"/>
      </w:pPr>
    </w:p>
    <w:p w14:paraId="3366B96D" w14:textId="77777777" w:rsidR="00CB05D3" w:rsidRPr="00CB05D3" w:rsidRDefault="00CB05D3" w:rsidP="00CB05D3">
      <w:pPr>
        <w:jc w:val="center"/>
        <w:rPr>
          <w:b/>
          <w:bCs/>
        </w:rPr>
      </w:pPr>
      <w:r w:rsidRPr="00CB05D3">
        <w:rPr>
          <w:b/>
          <w:bCs/>
        </w:rPr>
        <w:t>2. TEHNIČKE MJERE</w:t>
      </w:r>
    </w:p>
    <w:p w14:paraId="06E46796" w14:textId="77777777" w:rsidR="00CB05D3" w:rsidRDefault="00CB05D3" w:rsidP="00CB05D3">
      <w:pPr>
        <w:jc w:val="both"/>
      </w:pPr>
    </w:p>
    <w:p w14:paraId="0366A8EF" w14:textId="77777777" w:rsidR="00CB05D3" w:rsidRDefault="00CB05D3" w:rsidP="00CB05D3">
      <w:pPr>
        <w:ind w:firstLine="720"/>
        <w:jc w:val="both"/>
      </w:pPr>
      <w:r>
        <w:t xml:space="preserve">2.1 Nabava vatrogasne opreme i sredstava koja nedostaju u vatrogasnim vozilima, te skladištu vatrogasne postrojbe sukladno Pravilniku o </w:t>
      </w:r>
      <w:r>
        <w:t>minimumu tehničke opreme i sredstava vatrogasnih postrojbi.</w:t>
      </w:r>
    </w:p>
    <w:p w14:paraId="146B7839" w14:textId="77777777" w:rsidR="00CB05D3" w:rsidRDefault="00CB05D3" w:rsidP="00CB05D3">
      <w:pPr>
        <w:jc w:val="both"/>
      </w:pPr>
    </w:p>
    <w:p w14:paraId="79EFDA4D" w14:textId="77777777" w:rsidR="00CB05D3" w:rsidRDefault="00CB05D3" w:rsidP="00CB05D3">
      <w:pPr>
        <w:ind w:firstLine="720"/>
        <w:jc w:val="both"/>
      </w:pPr>
      <w:r>
        <w:t>Izvršitelj: DVD Hvar; lipanj 2025</w:t>
      </w:r>
    </w:p>
    <w:p w14:paraId="0196B3A3" w14:textId="77777777" w:rsidR="00CB05D3" w:rsidRDefault="00CB05D3" w:rsidP="00CB05D3">
      <w:pPr>
        <w:jc w:val="both"/>
      </w:pPr>
    </w:p>
    <w:p w14:paraId="0D762AD7" w14:textId="77777777" w:rsidR="00CB05D3" w:rsidRDefault="00CB05D3" w:rsidP="00CB05D3">
      <w:pPr>
        <w:ind w:firstLine="720"/>
        <w:jc w:val="both"/>
      </w:pPr>
      <w:r>
        <w:t>2.2 Razraditi operativni postupak za intervenciju na moru i otocima (za gašenje požara, prijevoz gasitelja i tehnike na otoke) uz sudjelovanje Nautičkog centra Hvar.</w:t>
      </w:r>
    </w:p>
    <w:p w14:paraId="09563D8C" w14:textId="77777777" w:rsidR="00CB05D3" w:rsidRDefault="00CB05D3" w:rsidP="00CB05D3">
      <w:pPr>
        <w:jc w:val="both"/>
      </w:pPr>
    </w:p>
    <w:p w14:paraId="4C83CEC1" w14:textId="77777777" w:rsidR="00CB05D3" w:rsidRDefault="00CB05D3" w:rsidP="00CB05D3">
      <w:pPr>
        <w:ind w:firstLine="720"/>
        <w:jc w:val="both"/>
      </w:pPr>
      <w:r>
        <w:t>Izvršitelj: DVD Hvar, Nautički centar Hvar; svibanj 2025. god.</w:t>
      </w:r>
    </w:p>
    <w:p w14:paraId="779FAEB8" w14:textId="77777777" w:rsidR="00CB05D3" w:rsidRDefault="00CB05D3" w:rsidP="00CB05D3">
      <w:pPr>
        <w:jc w:val="both"/>
      </w:pPr>
    </w:p>
    <w:p w14:paraId="43FEC0E1" w14:textId="77777777" w:rsidR="00CB05D3" w:rsidRDefault="00CB05D3" w:rsidP="00CB05D3">
      <w:pPr>
        <w:ind w:firstLine="720"/>
        <w:jc w:val="both"/>
      </w:pPr>
      <w:r>
        <w:t>2.3 Za potrebu uspješnog djelovanja vatrogasne postrojbe i vatrogasaca potrebno je kontinuirano raditi na poboljšanju prostora za smještaj opreme i tehnike, prostoru za boravak vatrogasca, prostoru za spremanje odjeće, obuće, opreme, vozila i tehnike te prostoru za uvježbavanje vatrogasca i održavanje operativne spremnosti, kao druge potrebne prostore.</w:t>
      </w:r>
    </w:p>
    <w:p w14:paraId="1F3A5148" w14:textId="77777777" w:rsidR="00CB05D3" w:rsidRDefault="00CB05D3" w:rsidP="00CB05D3">
      <w:pPr>
        <w:jc w:val="both"/>
      </w:pPr>
    </w:p>
    <w:p w14:paraId="1B4CECF5" w14:textId="77777777" w:rsidR="00CB05D3" w:rsidRDefault="00CB05D3" w:rsidP="00CB05D3">
      <w:pPr>
        <w:ind w:firstLine="720"/>
        <w:jc w:val="both"/>
      </w:pPr>
      <w:r>
        <w:t>Izvršitelj: Grad Hvar, DVD Hvar; stalno</w:t>
      </w:r>
    </w:p>
    <w:p w14:paraId="712B3683" w14:textId="77777777" w:rsidR="00CB05D3" w:rsidRDefault="00CB05D3" w:rsidP="00CB05D3">
      <w:pPr>
        <w:jc w:val="both"/>
      </w:pPr>
    </w:p>
    <w:p w14:paraId="21D732AF" w14:textId="77777777" w:rsidR="00CB05D3" w:rsidRDefault="00CB05D3" w:rsidP="00CB05D3">
      <w:pPr>
        <w:ind w:firstLine="720"/>
        <w:jc w:val="both"/>
      </w:pPr>
      <w:r>
        <w:t>2.4 Za učinkovito i uspješno djelovanje vatrogasne postrojbe od trenutka uzbunjivanja, početka intervencije, gašenja i lokalizacije požara potrebno je osigurati određeni broj stabilnih i prijenosnih radio uređaja, kao i ostala sredstva veze, javljanja i uzbunjivanja prema pregledu potrebne nedostajuće opreme</w:t>
      </w:r>
    </w:p>
    <w:p w14:paraId="57C0170D" w14:textId="77777777" w:rsidR="00CB05D3" w:rsidRDefault="00CB05D3" w:rsidP="00CB05D3">
      <w:pPr>
        <w:jc w:val="both"/>
      </w:pPr>
    </w:p>
    <w:p w14:paraId="7F411F64" w14:textId="77777777" w:rsidR="00CB05D3" w:rsidRDefault="00CB05D3" w:rsidP="00CB05D3">
      <w:pPr>
        <w:ind w:firstLine="720"/>
        <w:jc w:val="both"/>
      </w:pPr>
      <w:r>
        <w:t>Izvršitelj: DVD Hvar, Grad Hvar; stalno</w:t>
      </w:r>
    </w:p>
    <w:p w14:paraId="005E3F16" w14:textId="77777777" w:rsidR="00CB05D3" w:rsidRDefault="00CB05D3" w:rsidP="00CB05D3">
      <w:pPr>
        <w:jc w:val="both"/>
      </w:pPr>
    </w:p>
    <w:p w14:paraId="3AA6D6EE" w14:textId="77777777" w:rsidR="00CB05D3" w:rsidRPr="00CB05D3" w:rsidRDefault="00CB05D3" w:rsidP="00CB05D3">
      <w:pPr>
        <w:jc w:val="center"/>
        <w:rPr>
          <w:b/>
          <w:bCs/>
        </w:rPr>
      </w:pPr>
      <w:r w:rsidRPr="00CB05D3">
        <w:rPr>
          <w:b/>
          <w:bCs/>
        </w:rPr>
        <w:t>3. MJERE U PRAVNIM OSOBAMA</w:t>
      </w:r>
    </w:p>
    <w:p w14:paraId="2D903B2F" w14:textId="77777777" w:rsidR="00CB05D3" w:rsidRDefault="00CB05D3" w:rsidP="00CB05D3">
      <w:pPr>
        <w:jc w:val="both"/>
      </w:pPr>
    </w:p>
    <w:p w14:paraId="2B850FE4" w14:textId="7B4F9CDE" w:rsidR="00CB05D3" w:rsidRDefault="00CB05D3" w:rsidP="00CB05D3">
      <w:pPr>
        <w:ind w:firstLine="720"/>
        <w:jc w:val="both"/>
      </w:pPr>
      <w:r>
        <w:t>3.1 Pravne osobe II b. kategorije ugroženosti od požara koje imaju obvezu organiziranja vatrogasnog dežurstva s propisanim brojem profesionalnih i dobrovoljnih vatrogasca prema odrednicama Rješenja o razvrstavanju građevina, građevinskih dijelova i prostora u kategorije ugroženosti od požara izdanog od MUP-a RH, a tu obvezu nisu ispunili, moraju to provesti u što kraćem roku.</w:t>
      </w:r>
    </w:p>
    <w:p w14:paraId="2ABF56DA" w14:textId="77777777" w:rsidR="00CB05D3" w:rsidRDefault="00CB05D3" w:rsidP="00CB05D3">
      <w:pPr>
        <w:jc w:val="both"/>
      </w:pPr>
    </w:p>
    <w:p w14:paraId="0973A571" w14:textId="77777777" w:rsidR="00CB05D3" w:rsidRDefault="00CB05D3" w:rsidP="00CB05D3">
      <w:pPr>
        <w:ind w:firstLine="720"/>
        <w:jc w:val="both"/>
      </w:pPr>
      <w:r>
        <w:t>Izvršitelj: Pravne osobe; tijekom 2025. god</w:t>
      </w:r>
    </w:p>
    <w:p w14:paraId="349E9507" w14:textId="77777777" w:rsidR="00CB05D3" w:rsidRDefault="00CB05D3" w:rsidP="00CB05D3">
      <w:pPr>
        <w:jc w:val="both"/>
      </w:pPr>
    </w:p>
    <w:p w14:paraId="0B7A52B0" w14:textId="546E50C4" w:rsidR="00CB05D3" w:rsidRDefault="00CB05D3" w:rsidP="00CB05D3">
      <w:pPr>
        <w:ind w:firstLine="720"/>
        <w:jc w:val="both"/>
      </w:pPr>
      <w:r>
        <w:t>3.2 Pravne osobe koje su razvrstane u III. ili IV. kategoriju ugroženosti od požara, a koje do sada nisu izradili opći akt odnosno Pravilnik o zaštiti od požara isti moraju izraditi što prije, a za provođenje preventivnih mjera zaštite od požara moraju rasporediti radnika koji je obvezan položiti stručni ispit po posebnom propisu.</w:t>
      </w:r>
    </w:p>
    <w:p w14:paraId="6EC2D94A" w14:textId="77777777" w:rsidR="00CB05D3" w:rsidRDefault="00CB05D3" w:rsidP="00CB05D3">
      <w:pPr>
        <w:jc w:val="both"/>
      </w:pPr>
    </w:p>
    <w:p w14:paraId="4416E44B" w14:textId="77777777" w:rsidR="00CB05D3" w:rsidRDefault="00CB05D3" w:rsidP="00CB05D3">
      <w:pPr>
        <w:ind w:firstLine="720"/>
        <w:jc w:val="both"/>
      </w:pPr>
      <w:r>
        <w:t>Izvršitelj: Pravne osobe, tijekom 2025. god.</w:t>
      </w:r>
    </w:p>
    <w:p w14:paraId="3D40E730" w14:textId="77777777" w:rsidR="00CB05D3" w:rsidRDefault="00CB05D3" w:rsidP="00CB05D3">
      <w:pPr>
        <w:jc w:val="both"/>
      </w:pPr>
    </w:p>
    <w:p w14:paraId="4878DCD5" w14:textId="2C36FDC3" w:rsidR="00CB05D3" w:rsidRDefault="00CB05D3" w:rsidP="00CB05D3">
      <w:pPr>
        <w:ind w:firstLine="720"/>
        <w:jc w:val="both"/>
      </w:pPr>
      <w:r>
        <w:t xml:space="preserve">3.3 Vatrogascima mora biti omogućen pristup objektima zapriječen rampama i prilazima </w:t>
      </w:r>
      <w:r>
        <w:lastRenderedPageBreak/>
        <w:t>pravnih osoba te isti moraju biti u posjedu ključeva ili daljinskih upravljača.</w:t>
      </w:r>
    </w:p>
    <w:p w14:paraId="5FBCB88F" w14:textId="77777777" w:rsidR="00CB05D3" w:rsidRDefault="00CB05D3" w:rsidP="00CB05D3">
      <w:pPr>
        <w:jc w:val="both"/>
      </w:pPr>
    </w:p>
    <w:p w14:paraId="66013657" w14:textId="77777777" w:rsidR="00CB05D3" w:rsidRDefault="00CB05D3" w:rsidP="00CB05D3">
      <w:pPr>
        <w:ind w:firstLine="720"/>
        <w:jc w:val="both"/>
      </w:pPr>
      <w:r>
        <w:t>Izvršitelj: Pravne osobe; stalno</w:t>
      </w:r>
    </w:p>
    <w:p w14:paraId="578E9320" w14:textId="77777777" w:rsidR="00CB05D3" w:rsidRDefault="00CB05D3" w:rsidP="00CB05D3">
      <w:pPr>
        <w:jc w:val="both"/>
      </w:pPr>
    </w:p>
    <w:p w14:paraId="13AF2591" w14:textId="77777777" w:rsidR="00CB05D3" w:rsidRDefault="00CB05D3" w:rsidP="00CB05D3">
      <w:pPr>
        <w:ind w:firstLine="720"/>
        <w:jc w:val="both"/>
      </w:pPr>
      <w:r>
        <w:t>3.4 Objekti u kojima boravi veći broj osoba, djeca, slabo pokretne i nemoćne osobe i objekti koji predstavljaju potencijalnu opasnost za nastanak i širenje požara trebali bi ugraditi uređaj za automatsko otkrivanje požara (vatrodojavu), te slati signal direktno vatrogasnom operativnom centru DVD-a Hvar.</w:t>
      </w:r>
    </w:p>
    <w:p w14:paraId="4140F794" w14:textId="77777777" w:rsidR="00CB05D3" w:rsidRDefault="00CB05D3" w:rsidP="00CB05D3">
      <w:pPr>
        <w:jc w:val="both"/>
      </w:pPr>
    </w:p>
    <w:p w14:paraId="7F3BAF98" w14:textId="7466C2AD" w:rsidR="00895F9C" w:rsidRDefault="00CB05D3" w:rsidP="00CB05D3">
      <w:pPr>
        <w:ind w:firstLine="720"/>
        <w:jc w:val="both"/>
      </w:pPr>
      <w:r>
        <w:t>Izvršitelj: Pravne osobe, DVD Hvar; stalno</w:t>
      </w:r>
    </w:p>
    <w:p w14:paraId="47202147" w14:textId="77777777" w:rsidR="00CB05D3" w:rsidRDefault="00CB05D3" w:rsidP="00CB05D3">
      <w:pPr>
        <w:jc w:val="both"/>
      </w:pPr>
    </w:p>
    <w:p w14:paraId="7247E787" w14:textId="77777777" w:rsidR="00697603" w:rsidRPr="00697603" w:rsidRDefault="00697603" w:rsidP="00697603">
      <w:pPr>
        <w:jc w:val="center"/>
        <w:rPr>
          <w:b/>
          <w:bCs/>
        </w:rPr>
      </w:pPr>
      <w:r w:rsidRPr="00697603">
        <w:rPr>
          <w:b/>
          <w:bCs/>
        </w:rPr>
        <w:t>4. URBANISTIČKE MJERE</w:t>
      </w:r>
    </w:p>
    <w:p w14:paraId="4B8A0C52" w14:textId="77777777" w:rsidR="00697603" w:rsidRDefault="00697603" w:rsidP="00697603">
      <w:pPr>
        <w:jc w:val="both"/>
      </w:pPr>
    </w:p>
    <w:p w14:paraId="0A077D62" w14:textId="77777777" w:rsidR="00697603" w:rsidRDefault="00697603" w:rsidP="00697603">
      <w:pPr>
        <w:ind w:firstLine="720"/>
        <w:jc w:val="both"/>
      </w:pPr>
      <w:r>
        <w:t>U postupku donošenja prostorno-planske dokumentacije, osim obveznog sadržaja propisanog posebnim zakonom i podzakonskim aktom, ovisno o razini prostornog plana potrebno je posebno evidentirati i obraditi mjere u svrhu procjene sukladno važećim propisima s posebnim osvrtom na vatrogasne pristupe i hidrantsku mrežu naselja te zaštićenim krajolicima.</w:t>
      </w:r>
    </w:p>
    <w:p w14:paraId="5C61D90A" w14:textId="77777777" w:rsidR="00697603" w:rsidRDefault="00697603" w:rsidP="00697603">
      <w:pPr>
        <w:jc w:val="both"/>
      </w:pPr>
    </w:p>
    <w:p w14:paraId="30D03691" w14:textId="77777777" w:rsidR="00697603" w:rsidRDefault="00697603" w:rsidP="00697603">
      <w:pPr>
        <w:ind w:firstLine="720"/>
        <w:jc w:val="both"/>
      </w:pPr>
      <w:r>
        <w:t>Izvršitelj: Grad Hvar; stalno</w:t>
      </w:r>
    </w:p>
    <w:p w14:paraId="3ECA1BA9" w14:textId="77777777" w:rsidR="00697603" w:rsidRDefault="00697603" w:rsidP="00697603">
      <w:pPr>
        <w:jc w:val="both"/>
      </w:pPr>
    </w:p>
    <w:p w14:paraId="6A940B11" w14:textId="77777777" w:rsidR="00697603" w:rsidRPr="00697603" w:rsidRDefault="00697603" w:rsidP="00697603">
      <w:pPr>
        <w:jc w:val="center"/>
        <w:rPr>
          <w:b/>
          <w:bCs/>
        </w:rPr>
      </w:pPr>
      <w:r w:rsidRPr="00697603">
        <w:rPr>
          <w:b/>
          <w:bCs/>
        </w:rPr>
        <w:t>5. MJERE ZAŠTITE POSEBNO UGROŽENIH GRAĐEVINA I PROSTORA</w:t>
      </w:r>
    </w:p>
    <w:p w14:paraId="4C7981DD" w14:textId="77777777" w:rsidR="00697603" w:rsidRDefault="00697603" w:rsidP="00697603">
      <w:pPr>
        <w:jc w:val="both"/>
      </w:pPr>
    </w:p>
    <w:p w14:paraId="1387F2E5" w14:textId="48B89580" w:rsidR="00697603" w:rsidRDefault="00697603" w:rsidP="00697603">
      <w:pPr>
        <w:ind w:firstLine="720"/>
        <w:jc w:val="both"/>
      </w:pPr>
      <w:r>
        <w:t>5.1 Skladištenje odnosno gospodarenje otpadom provoditi na način kojim se ne dovodi u opasnost ljudsko zdravlje i kojim se ne dovodi do štetnih utjecaja na okoliš. Skladištenje i gospodarenje otpadom treba se provoditi u skladu s Zakonom o gospodarenju otpadom kako bi se spriječio, odnosno smanjio rizik od nastajanja požara i eksplozije.</w:t>
      </w:r>
    </w:p>
    <w:p w14:paraId="617E07C4" w14:textId="77777777" w:rsidR="00697603" w:rsidRDefault="00697603" w:rsidP="00697603">
      <w:pPr>
        <w:jc w:val="both"/>
      </w:pPr>
    </w:p>
    <w:p w14:paraId="3AFCDC78" w14:textId="77777777" w:rsidR="00697603" w:rsidRDefault="00697603" w:rsidP="00697603">
      <w:pPr>
        <w:ind w:firstLine="720"/>
        <w:jc w:val="both"/>
      </w:pPr>
      <w:r>
        <w:t>Izvršitelj: Komunalno Hvar, Grad Hvar; stalno</w:t>
      </w:r>
    </w:p>
    <w:p w14:paraId="11A2C183" w14:textId="77777777" w:rsidR="00697603" w:rsidRDefault="00697603" w:rsidP="00697603">
      <w:pPr>
        <w:jc w:val="both"/>
      </w:pPr>
    </w:p>
    <w:p w14:paraId="2BE670DE" w14:textId="77777777" w:rsidR="00697603" w:rsidRDefault="00697603" w:rsidP="00697603">
      <w:pPr>
        <w:ind w:firstLine="720"/>
        <w:jc w:val="both"/>
      </w:pPr>
      <w:r>
        <w:t>5.2 Osigurati gašenje požara u najkraćem mogućem roku u slučaju nastajanja požara na odlagalištu otpada, putem vatrogasne postrojbe koja će pristupiti gašenju na siguran način. U slučaju širenja požara u dubinu odlagališta osigurati radni stroj pogodan za izvođenje zahvata potrebnih za osiguranje pristupa žarištu požara.</w:t>
      </w:r>
    </w:p>
    <w:p w14:paraId="3F81CFCC" w14:textId="77777777" w:rsidR="00697603" w:rsidRDefault="00697603" w:rsidP="00697603">
      <w:pPr>
        <w:jc w:val="both"/>
      </w:pPr>
    </w:p>
    <w:p w14:paraId="4284C9EB" w14:textId="6C4C2058" w:rsidR="00697603" w:rsidRDefault="00697603" w:rsidP="00697603">
      <w:pPr>
        <w:ind w:firstLine="720"/>
        <w:jc w:val="both"/>
      </w:pPr>
      <w:r>
        <w:t>Izvršitelj: DVD Hvar, Komunalno Hvar d.o.o., Grad Hvar</w:t>
      </w:r>
    </w:p>
    <w:p w14:paraId="7B430AF8" w14:textId="77777777" w:rsidR="00697603" w:rsidRDefault="00697603" w:rsidP="00697603">
      <w:pPr>
        <w:jc w:val="both"/>
      </w:pPr>
    </w:p>
    <w:p w14:paraId="4F8AF96F" w14:textId="3F8341BB" w:rsidR="00697603" w:rsidRDefault="00697603" w:rsidP="00697603">
      <w:pPr>
        <w:ind w:firstLine="720"/>
        <w:jc w:val="both"/>
      </w:pPr>
      <w:r>
        <w:t xml:space="preserve">5.3 Na otvorenom prostoru, šumama i šumskom zemljištu potrebno je provoditi tehničko preventivno uzgojne i druge mjere te mjere zaštite od požara u cilju smanjenja opasnosti od nastanka i brzog širenja požara, ranog otkrivanja i dojave </w:t>
      </w:r>
      <w:r>
        <w:t>požara kao i pravovremenog djelovanja u gašenju požara sukladno Pravilniku o zaštiti šuma od požara.</w:t>
      </w:r>
    </w:p>
    <w:p w14:paraId="218FF908" w14:textId="77777777" w:rsidR="00697603" w:rsidRDefault="00697603" w:rsidP="00697603">
      <w:pPr>
        <w:jc w:val="both"/>
      </w:pPr>
    </w:p>
    <w:p w14:paraId="701C575E" w14:textId="4D53D32C" w:rsidR="00697603" w:rsidRDefault="00697603" w:rsidP="00697603">
      <w:pPr>
        <w:ind w:firstLine="720"/>
        <w:jc w:val="both"/>
      </w:pPr>
      <w:r>
        <w:t>Izvršitelj: Vlasnici odnosno korisnici šuma i šumskog zemljišta, ovlaštenici drugih prava na šumama i šumskom zemljištu te Hrvatske šume d.o.o., Grad Hvar; stalno</w:t>
      </w:r>
    </w:p>
    <w:p w14:paraId="0A50A6B7" w14:textId="77777777" w:rsidR="00697603" w:rsidRDefault="00697603" w:rsidP="00697603">
      <w:pPr>
        <w:jc w:val="both"/>
      </w:pPr>
    </w:p>
    <w:p w14:paraId="53186DCE" w14:textId="77777777" w:rsidR="00697603" w:rsidRDefault="00697603" w:rsidP="00697603">
      <w:pPr>
        <w:ind w:firstLine="720"/>
        <w:jc w:val="both"/>
      </w:pPr>
      <w:r>
        <w:t>5.4 Izgradnja i uređenje šumskih putova, odnosno šumskih prosjeka na šumskim i poljoprivrednim područjima gdje je otežan odnosno onemogućen pristup vatrogasnim vozilima i tehnikom.</w:t>
      </w:r>
    </w:p>
    <w:p w14:paraId="6B3961EF" w14:textId="77777777" w:rsidR="00697603" w:rsidRDefault="00697603" w:rsidP="00697603">
      <w:pPr>
        <w:jc w:val="both"/>
      </w:pPr>
    </w:p>
    <w:p w14:paraId="136EEF75" w14:textId="77777777" w:rsidR="00697603" w:rsidRDefault="00697603" w:rsidP="00697603">
      <w:pPr>
        <w:ind w:firstLine="720"/>
        <w:jc w:val="both"/>
      </w:pPr>
      <w:r>
        <w:t>Izvršitelj: Hrvatske šume, Grad Hvar; stalno</w:t>
      </w:r>
    </w:p>
    <w:p w14:paraId="21E5290F" w14:textId="77777777" w:rsidR="00697603" w:rsidRDefault="00697603" w:rsidP="00697603">
      <w:pPr>
        <w:jc w:val="both"/>
      </w:pPr>
    </w:p>
    <w:p w14:paraId="6F64D7D9" w14:textId="77777777" w:rsidR="00697603" w:rsidRPr="00697603" w:rsidRDefault="00697603" w:rsidP="00697603">
      <w:pPr>
        <w:jc w:val="center"/>
        <w:rPr>
          <w:b/>
          <w:bCs/>
        </w:rPr>
      </w:pPr>
      <w:r w:rsidRPr="00697603">
        <w:rPr>
          <w:b/>
          <w:bCs/>
        </w:rPr>
        <w:t>6. ORGANIZACIJSKE MJERE</w:t>
      </w:r>
    </w:p>
    <w:p w14:paraId="0AB990E7" w14:textId="77777777" w:rsidR="00697603" w:rsidRDefault="00697603" w:rsidP="00697603">
      <w:pPr>
        <w:jc w:val="both"/>
      </w:pPr>
    </w:p>
    <w:p w14:paraId="0BF8A525" w14:textId="77777777" w:rsidR="00697603" w:rsidRDefault="00697603" w:rsidP="00697603">
      <w:pPr>
        <w:ind w:firstLine="720"/>
        <w:jc w:val="both"/>
      </w:pPr>
      <w:r>
        <w:t>6.1 Osigurati potreban broj operativnih vatrogasaca sukladno izračunu o potrebnom broju vatrogasaca iz Procjene.</w:t>
      </w:r>
    </w:p>
    <w:p w14:paraId="5CE42AE5" w14:textId="77777777" w:rsidR="00697603" w:rsidRDefault="00697603" w:rsidP="00697603">
      <w:pPr>
        <w:jc w:val="both"/>
      </w:pPr>
    </w:p>
    <w:p w14:paraId="384E84B5" w14:textId="77777777" w:rsidR="00697603" w:rsidRDefault="00697603" w:rsidP="00697603">
      <w:pPr>
        <w:ind w:firstLine="720"/>
        <w:jc w:val="both"/>
      </w:pPr>
      <w:r>
        <w:t>Izvršitelj: Grad Hvar, DVD Hvar; stalno</w:t>
      </w:r>
    </w:p>
    <w:p w14:paraId="3745F4B6" w14:textId="77777777" w:rsidR="00697603" w:rsidRDefault="00697603" w:rsidP="00697603">
      <w:pPr>
        <w:jc w:val="both"/>
      </w:pPr>
    </w:p>
    <w:p w14:paraId="11C9C59C" w14:textId="77777777" w:rsidR="00697603" w:rsidRDefault="00697603" w:rsidP="00697603">
      <w:pPr>
        <w:ind w:firstLine="720"/>
        <w:jc w:val="both"/>
      </w:pPr>
      <w:r>
        <w:t>6.2 Vatrogasnu djelatnost obavljaju vatrogasne postrojbe, vatrogasna društva kao stručne i humanitarne organizacije u provedbi preventivnih mjera zaštite od požara i eksplozija, gašenje požara i spašavanja ljudi i imovine ugroženih požarom i eksplozijom, pružanje tehničke pomoći, te obavljanje drugih poslova u nesrećama, a što je propisano Zakonom o vatrogastvu, Pravilnikom o osnovama organiziranosti vatrogasnih postrojbi na teritoriju Republike Hrvatske slijedom čega je potrebno:</w:t>
      </w:r>
    </w:p>
    <w:p w14:paraId="04AE9CD6" w14:textId="1CA1F35C" w:rsidR="00697603" w:rsidRDefault="00697603" w:rsidP="00697603">
      <w:pPr>
        <w:pStyle w:val="ListParagraph"/>
        <w:numPr>
          <w:ilvl w:val="0"/>
          <w:numId w:val="2"/>
        </w:numPr>
        <w:jc w:val="both"/>
      </w:pPr>
      <w:r>
        <w:t>ustrojiti vatrogasnu postrojbu na području Grada Hvara temeljem Zakona o vatrogastvu, Pravilnika o osnovama organiziranosti vatrogasnih postrojbi na teritoriju Republike Hrvatske, Pravilnika o minimumu tehničke opreme i sredstava vatrogasnih postrojbi, te zahtjevima iz procjene.</w:t>
      </w:r>
    </w:p>
    <w:p w14:paraId="39C362D5" w14:textId="77777777" w:rsidR="00697603" w:rsidRDefault="00697603" w:rsidP="00697603">
      <w:pPr>
        <w:jc w:val="both"/>
      </w:pPr>
    </w:p>
    <w:p w14:paraId="17B35BD9" w14:textId="77777777" w:rsidR="00697603" w:rsidRDefault="00697603" w:rsidP="00697603">
      <w:pPr>
        <w:ind w:firstLine="360"/>
        <w:jc w:val="both"/>
      </w:pPr>
      <w:r>
        <w:t>Izvršitelj: Grad Hvar, DVD Hvar; stalno</w:t>
      </w:r>
    </w:p>
    <w:p w14:paraId="56D75ED6" w14:textId="77777777" w:rsidR="00697603" w:rsidRDefault="00697603" w:rsidP="00697603">
      <w:pPr>
        <w:jc w:val="both"/>
      </w:pPr>
    </w:p>
    <w:p w14:paraId="1F5E0AC4" w14:textId="77777777" w:rsidR="00697603" w:rsidRDefault="00697603" w:rsidP="00697603">
      <w:pPr>
        <w:ind w:firstLine="360"/>
        <w:jc w:val="both"/>
      </w:pPr>
      <w:r>
        <w:t>6.3 Organizirati vatrogasno dežurstvo tijekom cijele godine, na način da se osigura djelotvorna i pravodobna operativnost vatrogasne postrojbe, kao i cjelovita prostorna pokrivenost Grada Hvara u slučaju požara. Osigurati funkcioniranje vatrogasnog operativnog centra Hvar sa stalnim dežurstvom i dojavom požara na telefonski broj 193</w:t>
      </w:r>
    </w:p>
    <w:p w14:paraId="75CFBE91" w14:textId="77777777" w:rsidR="00697603" w:rsidRDefault="00697603" w:rsidP="00697603">
      <w:pPr>
        <w:jc w:val="both"/>
      </w:pPr>
    </w:p>
    <w:p w14:paraId="3DCEB7D0" w14:textId="77777777" w:rsidR="00697603" w:rsidRDefault="00697603" w:rsidP="00697603">
      <w:pPr>
        <w:ind w:firstLine="360"/>
        <w:jc w:val="both"/>
      </w:pPr>
      <w:r>
        <w:t>Izvršitelj: DVD Hvar; stalno</w:t>
      </w:r>
    </w:p>
    <w:p w14:paraId="3E6E7935" w14:textId="77777777" w:rsidR="00697603" w:rsidRDefault="00697603" w:rsidP="00697603">
      <w:pPr>
        <w:jc w:val="both"/>
      </w:pPr>
    </w:p>
    <w:p w14:paraId="7841751C" w14:textId="77777777" w:rsidR="00697603" w:rsidRDefault="00697603" w:rsidP="00697603">
      <w:pPr>
        <w:jc w:val="both"/>
      </w:pPr>
    </w:p>
    <w:p w14:paraId="05B7B0A1" w14:textId="77777777" w:rsidR="00697603" w:rsidRDefault="00697603" w:rsidP="00697603">
      <w:pPr>
        <w:jc w:val="both"/>
      </w:pPr>
    </w:p>
    <w:p w14:paraId="2F2CCD82" w14:textId="0236A72A" w:rsidR="00697603" w:rsidRPr="00697603" w:rsidRDefault="00697603" w:rsidP="00697603">
      <w:pPr>
        <w:jc w:val="center"/>
        <w:rPr>
          <w:b/>
          <w:bCs/>
        </w:rPr>
      </w:pPr>
      <w:r w:rsidRPr="00697603">
        <w:rPr>
          <w:b/>
          <w:bCs/>
        </w:rPr>
        <w:lastRenderedPageBreak/>
        <w:t>7. NORMATIVNI USTROJ ZAŠTITE OD POŽARA</w:t>
      </w:r>
    </w:p>
    <w:p w14:paraId="64D4B33D" w14:textId="77777777" w:rsidR="00697603" w:rsidRDefault="00697603" w:rsidP="00697603">
      <w:pPr>
        <w:jc w:val="both"/>
      </w:pPr>
    </w:p>
    <w:p w14:paraId="7A43D05C" w14:textId="5BEAC26B" w:rsidR="00697603" w:rsidRDefault="00697603" w:rsidP="00697603">
      <w:pPr>
        <w:ind w:firstLine="720"/>
        <w:jc w:val="both"/>
      </w:pPr>
      <w:r>
        <w:t>7.1 Zakonom o zaštiti od požara propisana je izrada i obveza usklađenja (s rokom od najmanje 5 godina s novonastalim uvjetima) Procjene za područje Grada Hvara.</w:t>
      </w:r>
    </w:p>
    <w:p w14:paraId="169D6158" w14:textId="77777777" w:rsidR="00697603" w:rsidRDefault="00697603" w:rsidP="00697603">
      <w:pPr>
        <w:jc w:val="both"/>
      </w:pPr>
    </w:p>
    <w:p w14:paraId="2EAC33A1" w14:textId="77777777" w:rsidR="00697603" w:rsidRDefault="00697603" w:rsidP="00697603">
      <w:pPr>
        <w:ind w:firstLine="720"/>
        <w:jc w:val="both"/>
      </w:pPr>
      <w:r>
        <w:t>Izvršitelj: Grad Hvar, DVD Hvar; stalno</w:t>
      </w:r>
    </w:p>
    <w:p w14:paraId="1F4565FB" w14:textId="77777777" w:rsidR="00697603" w:rsidRDefault="00697603" w:rsidP="00697603">
      <w:pPr>
        <w:jc w:val="both"/>
      </w:pPr>
    </w:p>
    <w:p w14:paraId="44661464" w14:textId="77777777" w:rsidR="00697603" w:rsidRDefault="00697603" w:rsidP="00697603">
      <w:pPr>
        <w:ind w:firstLine="720"/>
        <w:jc w:val="both"/>
      </w:pPr>
      <w:r>
        <w:t>7.2 Donijeti operativni plan iz Programa aktivnosti u provedbi posebnih mjera zaštite od požara od interesa za Republiku Hrvatsku</w:t>
      </w:r>
    </w:p>
    <w:p w14:paraId="1B2921BD" w14:textId="77777777" w:rsidR="00697603" w:rsidRDefault="00697603" w:rsidP="00697603">
      <w:pPr>
        <w:jc w:val="both"/>
      </w:pPr>
    </w:p>
    <w:p w14:paraId="1400083C" w14:textId="77777777" w:rsidR="00697603" w:rsidRDefault="00697603" w:rsidP="00697603">
      <w:pPr>
        <w:ind w:firstLine="720"/>
        <w:jc w:val="both"/>
      </w:pPr>
      <w:r>
        <w:t>Izvršitelj: Grad Hvar, DVD Hvar; po donošenju Programa</w:t>
      </w:r>
    </w:p>
    <w:p w14:paraId="60489E97" w14:textId="77777777" w:rsidR="00697603" w:rsidRDefault="00697603" w:rsidP="00697603">
      <w:pPr>
        <w:jc w:val="both"/>
      </w:pPr>
    </w:p>
    <w:p w14:paraId="56BEF112" w14:textId="7EDF43BD" w:rsidR="00697603" w:rsidRDefault="00697603" w:rsidP="00697603">
      <w:pPr>
        <w:ind w:firstLine="720"/>
        <w:jc w:val="both"/>
      </w:pPr>
      <w:r>
        <w:t>7.3 Javna ustanova za upravljanje zaštićenim prirodnim vrijednostima na području Splitsko-dalmatinske županije „More i Krš” i Hrvatske šume d.o.o. - Šumarija Hvar, dužni su izraditi planove motrenja, čuvanja i ophodnje te propisati mjere zabrane nekontroliranog i neovlaštenog pristupa i boravka na tim područjima i građevinama za razdoblje visokog i vrlo visokog rizika od nastanka požara temeljem planova operativne provedbe programa aktivnosti za građevine i otvorene prostore posebno ugrožene od nastanka i širenja požara.</w:t>
      </w:r>
    </w:p>
    <w:p w14:paraId="7633285C" w14:textId="77777777" w:rsidR="00697603" w:rsidRDefault="00697603" w:rsidP="00697603">
      <w:pPr>
        <w:jc w:val="both"/>
      </w:pPr>
    </w:p>
    <w:p w14:paraId="1D0F1ED4" w14:textId="56369794" w:rsidR="00CB05D3" w:rsidRDefault="00697603" w:rsidP="00697603">
      <w:pPr>
        <w:ind w:firstLine="720"/>
        <w:jc w:val="both"/>
      </w:pPr>
      <w:r>
        <w:t>Izvršitelj: Javna ustanova za upravljanje zaštićenim prirodnim vrijednostima na području Splitsko- dalmatinske županije „More i Krš”, Hrvatske šume d.o.o. - Šumarija Hvar; tijekom 2025. god.</w:t>
      </w:r>
    </w:p>
    <w:p w14:paraId="53F106F1" w14:textId="77777777" w:rsidR="00697603" w:rsidRPr="00537828" w:rsidRDefault="00697603" w:rsidP="00537828">
      <w:pPr>
        <w:jc w:val="center"/>
        <w:rPr>
          <w:b/>
          <w:bCs/>
        </w:rPr>
      </w:pPr>
    </w:p>
    <w:p w14:paraId="3F4A106B" w14:textId="77777777" w:rsidR="00537828" w:rsidRPr="00537828" w:rsidRDefault="00537828" w:rsidP="00537828">
      <w:pPr>
        <w:jc w:val="center"/>
        <w:rPr>
          <w:b/>
          <w:bCs/>
        </w:rPr>
      </w:pPr>
      <w:r w:rsidRPr="00537828">
        <w:rPr>
          <w:b/>
          <w:bCs/>
        </w:rPr>
        <w:t>8. PREVENTIVNE AKTIVNOSTI S CILJEM SMANJIVANJA OPASNOSTI OD NASTANKA I ŠIRENJA POŽARA</w:t>
      </w:r>
    </w:p>
    <w:p w14:paraId="17649BDC" w14:textId="77777777" w:rsidR="00537828" w:rsidRDefault="00537828" w:rsidP="00537828">
      <w:pPr>
        <w:jc w:val="both"/>
      </w:pPr>
    </w:p>
    <w:p w14:paraId="09BC093D" w14:textId="77777777" w:rsidR="00537828" w:rsidRDefault="00537828" w:rsidP="00537828">
      <w:pPr>
        <w:ind w:firstLine="720"/>
        <w:jc w:val="both"/>
      </w:pPr>
      <w:r>
        <w:t>8.1 Hrvatske šume d.o.o. - Šumarija Hvar u suradnji s DVD-om Hvar dužne su izraditi plan izgradnje protupožarnih prosjeka i putova u skladu s šumskom-gospodarskom osnovom područja i pristupiti izgradnji i redovitom održavanju istih.</w:t>
      </w:r>
    </w:p>
    <w:p w14:paraId="0DBB1320" w14:textId="77777777" w:rsidR="00537828" w:rsidRDefault="00537828" w:rsidP="00537828">
      <w:pPr>
        <w:jc w:val="both"/>
      </w:pPr>
    </w:p>
    <w:p w14:paraId="5CD95B4F" w14:textId="77777777" w:rsidR="00537828" w:rsidRDefault="00537828" w:rsidP="00537828">
      <w:pPr>
        <w:ind w:firstLine="720"/>
        <w:jc w:val="both"/>
      </w:pPr>
      <w:r>
        <w:t>Izvršitelj: Hrvatske šume d.o.o. - Šumarija Hvar; izrada plana tijekom 2025. god., a realizacija po planu.</w:t>
      </w:r>
    </w:p>
    <w:p w14:paraId="1990D7BE" w14:textId="77777777" w:rsidR="00537828" w:rsidRDefault="00537828" w:rsidP="00537828">
      <w:pPr>
        <w:jc w:val="both"/>
      </w:pPr>
    </w:p>
    <w:p w14:paraId="64B15908" w14:textId="77777777" w:rsidR="00537828" w:rsidRDefault="00537828" w:rsidP="00537828">
      <w:pPr>
        <w:ind w:firstLine="720"/>
        <w:jc w:val="both"/>
      </w:pPr>
      <w:r>
        <w:t>8.2 Održavati sustav selektivnog prikupljanja otpada na mjestu nastajanja. Na odlagalištu odlagati komunalni neopasni otpad, a odložene slojeve propisno kompaktirati i prekrivati inertnim materijalom. Ukloniti šumske sastojine i raslinje koje se nalaze u zaštitnom pojasu odlagališta otpada u svim smjerovima</w:t>
      </w:r>
    </w:p>
    <w:p w14:paraId="02B16CEA" w14:textId="77777777" w:rsidR="00537828" w:rsidRDefault="00537828" w:rsidP="00537828">
      <w:pPr>
        <w:jc w:val="both"/>
      </w:pPr>
    </w:p>
    <w:p w14:paraId="6BABFAC9" w14:textId="77777777" w:rsidR="00537828" w:rsidRDefault="00537828" w:rsidP="00537828">
      <w:pPr>
        <w:ind w:firstLine="720"/>
        <w:jc w:val="both"/>
      </w:pPr>
      <w:r>
        <w:t>Izvršitelj: Komunalno Hvar; stalno</w:t>
      </w:r>
    </w:p>
    <w:p w14:paraId="3FC0F08D" w14:textId="77777777" w:rsidR="00537828" w:rsidRDefault="00537828" w:rsidP="00537828">
      <w:pPr>
        <w:jc w:val="both"/>
      </w:pPr>
    </w:p>
    <w:p w14:paraId="67D9219E" w14:textId="77777777" w:rsidR="00537828" w:rsidRDefault="00537828" w:rsidP="00537828">
      <w:pPr>
        <w:ind w:firstLine="720"/>
        <w:jc w:val="both"/>
      </w:pPr>
      <w:r>
        <w:t>8.3 U slučaju požara na odlagalištu otpada Komunalno Hvar koja upravlja odlagalištem dužna je osigurati materijalno-tehničke kapacitete za gašenje požara u najkraćem mogućem roku, kao i građevinsku mehanizaciju za sanaciju odlagališta</w:t>
      </w:r>
    </w:p>
    <w:p w14:paraId="0FEBA6C8" w14:textId="77777777" w:rsidR="00537828" w:rsidRDefault="00537828" w:rsidP="00537828">
      <w:pPr>
        <w:jc w:val="both"/>
      </w:pPr>
    </w:p>
    <w:p w14:paraId="5E6A0E36" w14:textId="77777777" w:rsidR="00537828" w:rsidRDefault="00537828" w:rsidP="00537828">
      <w:pPr>
        <w:ind w:firstLine="720"/>
        <w:jc w:val="both"/>
      </w:pPr>
      <w:r>
        <w:t>Izvršitelj: Komunalno Hvar; stalno</w:t>
      </w:r>
    </w:p>
    <w:p w14:paraId="25B0195E" w14:textId="77777777" w:rsidR="00537828" w:rsidRDefault="00537828" w:rsidP="00537828">
      <w:pPr>
        <w:jc w:val="both"/>
      </w:pPr>
    </w:p>
    <w:p w14:paraId="6FC9E644" w14:textId="77777777" w:rsidR="00537828" w:rsidRDefault="00537828" w:rsidP="00537828">
      <w:pPr>
        <w:ind w:firstLine="720"/>
        <w:jc w:val="both"/>
      </w:pPr>
      <w:r>
        <w:t>8.4 Odlukom Gradskog vijeća mora se propisati i uspostaviti sustav zbrinjavanja biljnog otpada u skladu s Zakonom o gospodarenju otpadom kako bi se spriječio, odnosno smanjio rizik od nastajanja požara.</w:t>
      </w:r>
    </w:p>
    <w:p w14:paraId="2F93A49B" w14:textId="77777777" w:rsidR="00537828" w:rsidRDefault="00537828" w:rsidP="00537828">
      <w:pPr>
        <w:jc w:val="both"/>
      </w:pPr>
    </w:p>
    <w:p w14:paraId="4E1EA959" w14:textId="77777777" w:rsidR="00537828" w:rsidRDefault="00537828" w:rsidP="00537828">
      <w:pPr>
        <w:ind w:firstLine="720"/>
        <w:jc w:val="both"/>
      </w:pPr>
      <w:r>
        <w:t>Izvršitelj: Grad Hvar; stalno</w:t>
      </w:r>
    </w:p>
    <w:p w14:paraId="09538969" w14:textId="77777777" w:rsidR="00537828" w:rsidRDefault="00537828" w:rsidP="00537828">
      <w:pPr>
        <w:jc w:val="both"/>
      </w:pPr>
    </w:p>
    <w:p w14:paraId="64CB3EF5" w14:textId="77777777" w:rsidR="00537828" w:rsidRDefault="00537828" w:rsidP="00537828">
      <w:pPr>
        <w:ind w:firstLine="720"/>
        <w:jc w:val="both"/>
      </w:pPr>
      <w:r>
        <w:t>8.5 Grad Hvar dužan je održavati heliodrom kako može biti u svakom trenutku korišten za slijetanje i polijetanje helikoptera. Također je dužan uspostaviti sustav potrebnih dežurstava i osiguranja u svrhu potpore helikopterskih letova.</w:t>
      </w:r>
    </w:p>
    <w:p w14:paraId="643B3796" w14:textId="77777777" w:rsidR="00537828" w:rsidRDefault="00537828" w:rsidP="00537828">
      <w:pPr>
        <w:jc w:val="both"/>
      </w:pPr>
    </w:p>
    <w:p w14:paraId="4ED055A0" w14:textId="77777777" w:rsidR="00537828" w:rsidRDefault="00537828" w:rsidP="00537828">
      <w:pPr>
        <w:ind w:firstLine="720"/>
        <w:jc w:val="both"/>
      </w:pPr>
      <w:r>
        <w:t>Izvršitelj: Grad Hvar, DVD Hvar; stalno</w:t>
      </w:r>
    </w:p>
    <w:p w14:paraId="2971B6B0" w14:textId="77777777" w:rsidR="00537828" w:rsidRDefault="00537828" w:rsidP="00537828">
      <w:pPr>
        <w:jc w:val="both"/>
      </w:pPr>
    </w:p>
    <w:p w14:paraId="0A7A566E" w14:textId="77777777" w:rsidR="00537828" w:rsidRDefault="00537828" w:rsidP="00537828">
      <w:pPr>
        <w:ind w:firstLine="720"/>
        <w:jc w:val="both"/>
      </w:pPr>
      <w:r>
        <w:t>8.6 Sukladno odluci Županijske Skupštine Splitsko-dalmatinske županije o mjerama Zaštite od požara na otvorenom prostoru i propisanim mjerama zabrane spaljivanja biljnog otpada od 01. lipnja do 30 rujna provoditi pojačani nadzor, a posebno u vrijeme povećane opasnosti od požara.</w:t>
      </w:r>
    </w:p>
    <w:p w14:paraId="1252814C" w14:textId="77777777" w:rsidR="00537828" w:rsidRDefault="00537828" w:rsidP="00537828">
      <w:pPr>
        <w:jc w:val="both"/>
      </w:pPr>
    </w:p>
    <w:p w14:paraId="0236F118" w14:textId="77777777" w:rsidR="00537828" w:rsidRDefault="00537828" w:rsidP="00537828">
      <w:pPr>
        <w:ind w:firstLine="720"/>
        <w:jc w:val="both"/>
      </w:pPr>
      <w:r>
        <w:t>Izvršitelj: Grad Hvar, DVD Hvar; stalno</w:t>
      </w:r>
    </w:p>
    <w:p w14:paraId="10CBC6D7" w14:textId="77777777" w:rsidR="00537828" w:rsidRDefault="00537828" w:rsidP="00537828">
      <w:pPr>
        <w:jc w:val="both"/>
      </w:pPr>
    </w:p>
    <w:p w14:paraId="7497E485" w14:textId="77777777" w:rsidR="00537828" w:rsidRDefault="00537828" w:rsidP="00537828">
      <w:pPr>
        <w:ind w:firstLine="720"/>
        <w:jc w:val="both"/>
      </w:pPr>
      <w:r>
        <w:t>8.7 Obvezno čistiti zaštitni pojas uz prometnice od lakozapaljivih tvari koje bi mogle izazvati požar ili omogućiti njegovo širenje</w:t>
      </w:r>
    </w:p>
    <w:p w14:paraId="0226BEED" w14:textId="77777777" w:rsidR="00537828" w:rsidRDefault="00537828" w:rsidP="00537828">
      <w:pPr>
        <w:jc w:val="both"/>
      </w:pPr>
    </w:p>
    <w:p w14:paraId="23774046" w14:textId="77777777" w:rsidR="00537828" w:rsidRDefault="00537828" w:rsidP="00537828">
      <w:pPr>
        <w:ind w:firstLine="720"/>
        <w:jc w:val="both"/>
      </w:pPr>
      <w:r>
        <w:t>Izvršitelj: Županijske ceste Split d.o.o., Grad Hvar; stalno</w:t>
      </w:r>
    </w:p>
    <w:p w14:paraId="30E97D6C" w14:textId="77777777" w:rsidR="00537828" w:rsidRDefault="00537828" w:rsidP="00537828">
      <w:pPr>
        <w:jc w:val="both"/>
      </w:pPr>
    </w:p>
    <w:p w14:paraId="087D675D" w14:textId="77777777" w:rsidR="00537828" w:rsidRDefault="00537828" w:rsidP="00537828">
      <w:pPr>
        <w:ind w:firstLine="720"/>
        <w:jc w:val="both"/>
      </w:pPr>
      <w:r>
        <w:t>8.8. Saniranje divljih odlagališta na području grada, te provođenje odgovarajućih aktivnosti u svrhu sprječavanja nastajanja novih odlagališta otpada</w:t>
      </w:r>
    </w:p>
    <w:p w14:paraId="4DF30711" w14:textId="77777777" w:rsidR="00537828" w:rsidRDefault="00537828" w:rsidP="00537828">
      <w:pPr>
        <w:jc w:val="both"/>
      </w:pPr>
    </w:p>
    <w:p w14:paraId="7F62FE6C" w14:textId="77777777" w:rsidR="00537828" w:rsidRDefault="00537828" w:rsidP="00537828">
      <w:pPr>
        <w:ind w:firstLine="720"/>
        <w:jc w:val="both"/>
      </w:pPr>
      <w:r>
        <w:t>Izvršitelj: Grad Hvar; stalno</w:t>
      </w:r>
    </w:p>
    <w:p w14:paraId="13C780FB" w14:textId="77777777" w:rsidR="00537828" w:rsidRDefault="00537828" w:rsidP="00537828">
      <w:pPr>
        <w:jc w:val="both"/>
      </w:pPr>
    </w:p>
    <w:p w14:paraId="0250AFE9" w14:textId="57B35FF0" w:rsidR="00537828" w:rsidRDefault="00537828" w:rsidP="00537828">
      <w:pPr>
        <w:ind w:firstLine="720"/>
        <w:jc w:val="both"/>
      </w:pPr>
      <w:r>
        <w:t>8.9 U svim naseljima potrebno je dovesti u funkciju vanjsku hidrantsku mrežu za gašenje požara. Na mjestima podzemnih hidranata koji se ne nalaze na cestovnoj prometnici, postupno prema mogućnostima Grada Hvara i kod rekonstrukcije vodovodne mreže moraju se ugraditi nadzemni hidranti sukladno Pravilniku o hidrantskoj mreži za gašenje požara.</w:t>
      </w:r>
    </w:p>
    <w:p w14:paraId="6C791E29" w14:textId="77777777" w:rsidR="00537828" w:rsidRDefault="00537828" w:rsidP="00537828">
      <w:pPr>
        <w:jc w:val="both"/>
      </w:pPr>
    </w:p>
    <w:p w14:paraId="7D8704A7" w14:textId="77777777" w:rsidR="00537828" w:rsidRDefault="00537828" w:rsidP="00537828">
      <w:pPr>
        <w:ind w:firstLine="720"/>
        <w:jc w:val="both"/>
      </w:pPr>
      <w:r>
        <w:t>Izvršitelj: Grad Hvar, Hvarski vodovod d.o.o.; stalno</w:t>
      </w:r>
    </w:p>
    <w:p w14:paraId="3FCA71E1" w14:textId="77777777" w:rsidR="00537828" w:rsidRDefault="00537828" w:rsidP="00537828">
      <w:pPr>
        <w:jc w:val="both"/>
      </w:pPr>
    </w:p>
    <w:p w14:paraId="616DAB83" w14:textId="7661EB2A" w:rsidR="00537828" w:rsidRDefault="00537828" w:rsidP="00537828">
      <w:pPr>
        <w:ind w:firstLine="720"/>
        <w:jc w:val="both"/>
      </w:pPr>
      <w:r>
        <w:lastRenderedPageBreak/>
        <w:t>8.10 Tehničke značajke vanjske hidrantske mreže za gašenje požara moraju se provjeravati u zadanom vremenu i na način propisan Pravilnikom o provjeri ispravnosti stabilnih sustava zaštite od požara, o eventualnim nedostacima i kvarovima izvjestiti DVD Hvar.</w:t>
      </w:r>
    </w:p>
    <w:p w14:paraId="4759B3AE" w14:textId="77777777" w:rsidR="00537828" w:rsidRDefault="00537828" w:rsidP="00537828">
      <w:pPr>
        <w:jc w:val="both"/>
      </w:pPr>
    </w:p>
    <w:p w14:paraId="574EF40D" w14:textId="77777777" w:rsidR="00537828" w:rsidRDefault="00537828" w:rsidP="00537828">
      <w:pPr>
        <w:ind w:firstLine="720"/>
        <w:jc w:val="both"/>
      </w:pPr>
      <w:r>
        <w:t>Izvršitelj: Hvarski vodovod d.o.o.; tijekom 2025</w:t>
      </w:r>
    </w:p>
    <w:p w14:paraId="0AF56866" w14:textId="77777777" w:rsidR="00537828" w:rsidRDefault="00537828" w:rsidP="00537828">
      <w:pPr>
        <w:jc w:val="both"/>
      </w:pPr>
    </w:p>
    <w:p w14:paraId="03B2C416" w14:textId="77777777" w:rsidR="00537828" w:rsidRDefault="00537828" w:rsidP="00537828">
      <w:pPr>
        <w:ind w:firstLine="720"/>
        <w:jc w:val="both"/>
      </w:pPr>
      <w:r>
        <w:t>8.11 Temeljem zahtjeva iz Procjene za područje Grada Hvara ažurirati podatke o vanjskoj hidrantskoj mreži (položaj, ispravnost), te ih označiti u skladu sa Pravilnikom o hidrantskoj mreži za gašenje požara.</w:t>
      </w:r>
    </w:p>
    <w:p w14:paraId="7C1927DA" w14:textId="77777777" w:rsidR="00537828" w:rsidRDefault="00537828" w:rsidP="00537828">
      <w:pPr>
        <w:jc w:val="both"/>
      </w:pPr>
    </w:p>
    <w:p w14:paraId="6C1AC84F" w14:textId="77777777" w:rsidR="00537828" w:rsidRDefault="00537828" w:rsidP="00537828">
      <w:pPr>
        <w:ind w:firstLine="720"/>
        <w:jc w:val="both"/>
      </w:pPr>
      <w:r>
        <w:t>Izvršitelj; Hvarski vodovod d.o.o.; lipanj 2025.</w:t>
      </w:r>
    </w:p>
    <w:p w14:paraId="5A83711D" w14:textId="77777777" w:rsidR="00537828" w:rsidRDefault="00537828" w:rsidP="00537828">
      <w:pPr>
        <w:jc w:val="both"/>
      </w:pPr>
    </w:p>
    <w:p w14:paraId="7F974D75" w14:textId="77777777" w:rsidR="00537828" w:rsidRDefault="00537828" w:rsidP="00537828">
      <w:pPr>
        <w:ind w:firstLine="720"/>
        <w:jc w:val="both"/>
      </w:pPr>
      <w:r>
        <w:t>8.12 U naseljima sustavno poduzimati potrebne mjere kako bi prometnice i javne površine bile uvijek prohodne u svrhu nesmetane intervencije. Svaka fizička i pravna osoba koja ima potrebu za korištenjem prometnih površina (izvođenje radova i slično) dužna je zatražiti suglasnost Grada, a nadležni upravni odjel za komunalno gospodarstvo dužan je obavijestiti DVD Hvar o zatvaranju pojedine prometnice i korištenju alternativnih pravaca kretanja za vatrogasna vozila. Sve eventualne prepreke moraju se otkloniti u najkraćem roku</w:t>
      </w:r>
    </w:p>
    <w:p w14:paraId="6A837F3B" w14:textId="77777777" w:rsidR="00537828" w:rsidRDefault="00537828" w:rsidP="00537828">
      <w:pPr>
        <w:jc w:val="both"/>
      </w:pPr>
    </w:p>
    <w:p w14:paraId="51B4F2D8" w14:textId="77777777" w:rsidR="00537828" w:rsidRDefault="00537828" w:rsidP="00537828">
      <w:pPr>
        <w:ind w:firstLine="720"/>
        <w:jc w:val="both"/>
      </w:pPr>
      <w:r>
        <w:t>Izvršitelj: Grad Hvar, DVD Hvar; stalno</w:t>
      </w:r>
    </w:p>
    <w:p w14:paraId="25D51E57" w14:textId="77777777" w:rsidR="00537828" w:rsidRDefault="00537828" w:rsidP="00537828">
      <w:pPr>
        <w:jc w:val="both"/>
      </w:pPr>
    </w:p>
    <w:p w14:paraId="7BF9A939" w14:textId="77777777" w:rsidR="00537828" w:rsidRDefault="00537828" w:rsidP="00537828">
      <w:pPr>
        <w:ind w:firstLine="720"/>
        <w:jc w:val="both"/>
      </w:pPr>
      <w:r>
        <w:t>8.13 Koristeći sve oblike javnog priopćavanja sustavno i redovito obavještavati i upozoravati stanovništvo na potrebu provođenja preventivnih mjera zaštite od požara</w:t>
      </w:r>
    </w:p>
    <w:p w14:paraId="33DDE3B2" w14:textId="77777777" w:rsidR="00537828" w:rsidRDefault="00537828" w:rsidP="00537828">
      <w:pPr>
        <w:jc w:val="both"/>
      </w:pPr>
    </w:p>
    <w:p w14:paraId="62750465" w14:textId="77777777" w:rsidR="00537828" w:rsidRDefault="00537828" w:rsidP="00537828">
      <w:pPr>
        <w:ind w:firstLine="720"/>
        <w:jc w:val="both"/>
      </w:pPr>
      <w:r>
        <w:t>Izvršitelj: Grad Hvar; stalno</w:t>
      </w:r>
    </w:p>
    <w:p w14:paraId="3E3683A3" w14:textId="77777777" w:rsidR="00537828" w:rsidRDefault="00537828" w:rsidP="00537828">
      <w:pPr>
        <w:jc w:val="both"/>
      </w:pPr>
    </w:p>
    <w:p w14:paraId="4C64E219" w14:textId="77777777" w:rsidR="00537828" w:rsidRDefault="00537828" w:rsidP="00537828">
      <w:pPr>
        <w:ind w:firstLine="720"/>
        <w:jc w:val="both"/>
      </w:pPr>
      <w:r>
        <w:t>8.14 Provoditi edukativne pokazne vježbe namijenjene edukaciji stanovništva o ponašanju u slučaju požara, načinu dojavljivanja požara i drugih ugroza nadležnim službama, komunikaciji s vatrogasnom postrojbom, mogućnostima gašenja početnih požara vatrogasnim aparatima i upoznavanju s dijelom opreme i vatrogasnim vozilima.</w:t>
      </w:r>
    </w:p>
    <w:p w14:paraId="5542C9C6" w14:textId="77777777" w:rsidR="00537828" w:rsidRDefault="00537828" w:rsidP="00537828">
      <w:pPr>
        <w:jc w:val="both"/>
      </w:pPr>
    </w:p>
    <w:p w14:paraId="7E4391F5" w14:textId="77777777" w:rsidR="00537828" w:rsidRDefault="00537828" w:rsidP="00537828">
      <w:pPr>
        <w:ind w:firstLine="720"/>
        <w:jc w:val="both"/>
      </w:pPr>
      <w:r>
        <w:t>Izvršitelj: DVD Hvar: stalno</w:t>
      </w:r>
    </w:p>
    <w:p w14:paraId="01436CD4" w14:textId="77777777" w:rsidR="00537828" w:rsidRDefault="00537828" w:rsidP="00537828">
      <w:pPr>
        <w:jc w:val="both"/>
      </w:pPr>
    </w:p>
    <w:p w14:paraId="12B2A835" w14:textId="77777777" w:rsidR="00537828" w:rsidRPr="00537828" w:rsidRDefault="00537828" w:rsidP="00537828">
      <w:pPr>
        <w:jc w:val="center"/>
        <w:rPr>
          <w:b/>
          <w:bCs/>
        </w:rPr>
      </w:pPr>
      <w:r w:rsidRPr="00537828">
        <w:rPr>
          <w:b/>
          <w:bCs/>
        </w:rPr>
        <w:t>9. ZAVRŠNE ODREDBE</w:t>
      </w:r>
    </w:p>
    <w:p w14:paraId="6AEBACA7" w14:textId="77777777" w:rsidR="00537828" w:rsidRDefault="00537828" w:rsidP="00537828">
      <w:pPr>
        <w:jc w:val="both"/>
      </w:pPr>
    </w:p>
    <w:p w14:paraId="6E4B7F3C" w14:textId="77777777" w:rsidR="00537828" w:rsidRDefault="00537828" w:rsidP="00537828">
      <w:pPr>
        <w:ind w:firstLine="720"/>
        <w:jc w:val="both"/>
      </w:pPr>
      <w:r>
        <w:t>Nadležno tijelo Grada Hvara upoznat će sa sadržajem ovog Provedbenog plana sve pravne subjekte odnosno nosioce koji su istim predviđeni kao izvršitelji pojedinih zadataka</w:t>
      </w:r>
    </w:p>
    <w:p w14:paraId="615D0D11" w14:textId="77777777" w:rsidR="00537828" w:rsidRDefault="00537828" w:rsidP="00537828">
      <w:pPr>
        <w:ind w:firstLine="720"/>
        <w:jc w:val="both"/>
      </w:pPr>
      <w:r>
        <w:t>Subjekti iz ovog Plana su dužni do 10. studenog 2025. dostaviti izviješće Gradu Hvaru o izvršenim mjerama propisanim ovim Planom.</w:t>
      </w:r>
    </w:p>
    <w:p w14:paraId="5CC0AF5C" w14:textId="77777777" w:rsidR="00537828" w:rsidRDefault="00537828" w:rsidP="00537828">
      <w:pPr>
        <w:jc w:val="both"/>
      </w:pPr>
    </w:p>
    <w:p w14:paraId="13294ED5" w14:textId="0F63C3A4" w:rsidR="00537828" w:rsidRDefault="00537828" w:rsidP="00537828">
      <w:pPr>
        <w:ind w:firstLine="720"/>
        <w:jc w:val="both"/>
      </w:pPr>
      <w:r>
        <w:t>Sredstva za provedbu obveza Grada Hvara koja proizlaze iz ovog plana osigurat će se proračunom Grada Hvara za 2025. godinu.</w:t>
      </w:r>
    </w:p>
    <w:p w14:paraId="3BC1D5FD" w14:textId="77777777" w:rsidR="00537828" w:rsidRDefault="00537828" w:rsidP="00537828">
      <w:pPr>
        <w:jc w:val="both"/>
      </w:pPr>
    </w:p>
    <w:p w14:paraId="32C1F48E" w14:textId="01552D91" w:rsidR="00537828" w:rsidRDefault="00537828" w:rsidP="00537828">
      <w:pPr>
        <w:ind w:firstLine="720"/>
        <w:jc w:val="both"/>
      </w:pPr>
      <w:r>
        <w:t>Gradsko vijeće Grada Hvara po ocjeni (prijedlogu) Gradonačelnika razmatra izvješće o stanju provedbe ovog Plana.</w:t>
      </w:r>
    </w:p>
    <w:p w14:paraId="55CFC7BF" w14:textId="77777777" w:rsidR="00537828" w:rsidRDefault="00537828" w:rsidP="00537828">
      <w:pPr>
        <w:jc w:val="both"/>
      </w:pPr>
    </w:p>
    <w:p w14:paraId="1F2ED443" w14:textId="77777777" w:rsidR="00537828" w:rsidRDefault="00537828" w:rsidP="00537828">
      <w:pPr>
        <w:ind w:firstLine="720"/>
        <w:jc w:val="both"/>
      </w:pPr>
      <w:r>
        <w:t>Ovaj Plan objavit će se u „Službenom glasniku Grada Hvara“, te stupa na snagu dan nakon objave.</w:t>
      </w:r>
    </w:p>
    <w:p w14:paraId="6291DB11" w14:textId="77777777" w:rsidR="00537828" w:rsidRDefault="00537828" w:rsidP="00537828">
      <w:pPr>
        <w:jc w:val="both"/>
      </w:pPr>
    </w:p>
    <w:p w14:paraId="108DF505" w14:textId="77777777" w:rsidR="00537828" w:rsidRPr="00537828" w:rsidRDefault="00537828" w:rsidP="00537828">
      <w:pPr>
        <w:jc w:val="center"/>
        <w:rPr>
          <w:b/>
          <w:bCs/>
          <w:i/>
          <w:iCs/>
        </w:rPr>
      </w:pPr>
      <w:r w:rsidRPr="00537828">
        <w:rPr>
          <w:b/>
          <w:bCs/>
          <w:i/>
          <w:iCs/>
        </w:rPr>
        <w:t>REPUBLIKA HRVATSKA</w:t>
      </w:r>
    </w:p>
    <w:p w14:paraId="30FD6C20" w14:textId="77777777" w:rsidR="00537828" w:rsidRPr="00537828" w:rsidRDefault="00537828" w:rsidP="00537828">
      <w:pPr>
        <w:jc w:val="center"/>
        <w:rPr>
          <w:b/>
          <w:bCs/>
          <w:i/>
          <w:iCs/>
        </w:rPr>
      </w:pPr>
      <w:r w:rsidRPr="00537828">
        <w:rPr>
          <w:b/>
          <w:bCs/>
          <w:i/>
          <w:iCs/>
        </w:rPr>
        <w:t>SPLITSKO DALMATINSKA ŽUPANIJA</w:t>
      </w:r>
    </w:p>
    <w:p w14:paraId="0529E105" w14:textId="77777777" w:rsidR="00537828" w:rsidRPr="00537828" w:rsidRDefault="00537828" w:rsidP="00537828">
      <w:pPr>
        <w:jc w:val="center"/>
        <w:rPr>
          <w:b/>
          <w:bCs/>
          <w:i/>
          <w:iCs/>
        </w:rPr>
      </w:pPr>
      <w:r w:rsidRPr="00537828">
        <w:rPr>
          <w:b/>
          <w:bCs/>
          <w:i/>
          <w:iCs/>
        </w:rPr>
        <w:t>GRAD HVAR</w:t>
      </w:r>
    </w:p>
    <w:p w14:paraId="32AA24AE" w14:textId="77777777" w:rsidR="00537828" w:rsidRPr="00537828" w:rsidRDefault="00537828" w:rsidP="00537828">
      <w:pPr>
        <w:jc w:val="center"/>
        <w:rPr>
          <w:b/>
          <w:bCs/>
          <w:i/>
          <w:iCs/>
        </w:rPr>
      </w:pPr>
      <w:r w:rsidRPr="00537828">
        <w:rPr>
          <w:b/>
          <w:bCs/>
          <w:i/>
          <w:iCs/>
        </w:rPr>
        <w:t>GRADSKO VIJEĆE</w:t>
      </w:r>
    </w:p>
    <w:p w14:paraId="444DF2F7" w14:textId="77777777" w:rsidR="00537828" w:rsidRDefault="00537828" w:rsidP="00537828">
      <w:pPr>
        <w:jc w:val="both"/>
      </w:pPr>
    </w:p>
    <w:p w14:paraId="7D6EB9B4" w14:textId="77777777" w:rsidR="00537828" w:rsidRDefault="00537828" w:rsidP="00537828">
      <w:pPr>
        <w:jc w:val="both"/>
      </w:pPr>
      <w:r>
        <w:t>KLASA:217-01/25-01/04</w:t>
      </w:r>
      <w:r>
        <w:tab/>
      </w:r>
    </w:p>
    <w:p w14:paraId="1BD735A4" w14:textId="77777777" w:rsidR="00537828" w:rsidRDefault="00537828" w:rsidP="00537828">
      <w:pPr>
        <w:jc w:val="both"/>
      </w:pPr>
      <w:r>
        <w:t>URBROJ: 2181-2-02-25-02</w:t>
      </w:r>
    </w:p>
    <w:p w14:paraId="2A3182CF" w14:textId="77777777" w:rsidR="00537828" w:rsidRDefault="00537828" w:rsidP="00537828">
      <w:pPr>
        <w:jc w:val="both"/>
      </w:pPr>
      <w:r>
        <w:t>Hvar, 17. ožujka 2025. godine</w:t>
      </w:r>
    </w:p>
    <w:p w14:paraId="48741BCF" w14:textId="77777777" w:rsidR="00537828" w:rsidRDefault="00537828" w:rsidP="00537828">
      <w:pPr>
        <w:jc w:val="both"/>
      </w:pPr>
    </w:p>
    <w:p w14:paraId="295BC185" w14:textId="1CCCC7DA" w:rsidR="00537828" w:rsidRDefault="001C2959" w:rsidP="001C2959">
      <w:pPr>
        <w:jc w:val="center"/>
      </w:pPr>
      <w:r>
        <w:t xml:space="preserve">                  </w:t>
      </w:r>
      <w:r w:rsidR="00537828">
        <w:t>PREDSJEDNIK</w:t>
      </w:r>
    </w:p>
    <w:p w14:paraId="743B231D" w14:textId="1FAEE19F" w:rsidR="001C2959" w:rsidRDefault="001C2959" w:rsidP="001C2959">
      <w:pPr>
        <w:jc w:val="center"/>
      </w:pPr>
      <w:r>
        <w:t xml:space="preserve">                    </w:t>
      </w:r>
      <w:r w:rsidR="00537828">
        <w:t>GRADSKOG VIJEĆA:</w:t>
      </w:r>
    </w:p>
    <w:p w14:paraId="156BF14B" w14:textId="20864F14" w:rsidR="00697603" w:rsidRDefault="001C2959" w:rsidP="001C2959">
      <w:pPr>
        <w:jc w:val="center"/>
      </w:pPr>
      <w:r>
        <w:t xml:space="preserve">                   </w:t>
      </w:r>
      <w:r w:rsidR="00537828">
        <w:t>Jurica  Miličić mag.iur., v.r.</w:t>
      </w:r>
    </w:p>
    <w:p w14:paraId="41ECA7C1" w14:textId="77777777" w:rsidR="001C2959" w:rsidRPr="004D577A" w:rsidRDefault="001C2959" w:rsidP="001C2959">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4D577A">
        <w:rPr>
          <w:lang w:eastAsia="hr-HR"/>
        </w:rPr>
        <w:t>* * * * * * * * * * * * * * * * * * * * * * * * * * * *</w:t>
      </w:r>
    </w:p>
    <w:p w14:paraId="54CE2C4B" w14:textId="77777777" w:rsidR="001C2959" w:rsidRDefault="001C2959" w:rsidP="001C2959">
      <w:pPr>
        <w:jc w:val="both"/>
      </w:pPr>
    </w:p>
    <w:p w14:paraId="6B275C47" w14:textId="77777777" w:rsidR="00AC0D77" w:rsidRDefault="00AC0D77" w:rsidP="00AC0D77">
      <w:pPr>
        <w:ind w:firstLine="720"/>
        <w:jc w:val="both"/>
      </w:pPr>
      <w:r>
        <w:t>Na temelju članka 10. i 12. Zakona o poljoprivrednom zemljištu (Narodne novine 20/18, 115/18, 98/19 i 57/22), članka 4. Pravilnika o agrotehničkim mjerama (Narodne novine 22/19) i članka 25. Statuta Grada Hvara (Službeni glasnik Grada Hvara br: broj 3/18, 10/18 i 2/21) Gradsko vijeće Grada Hvara na svojoj 45.  sjednici održanoj 17. ožujka 2025. donijelo je</w:t>
      </w:r>
    </w:p>
    <w:p w14:paraId="600BF864" w14:textId="77777777" w:rsidR="00AC0D77" w:rsidRDefault="00AC0D77" w:rsidP="00AC0D77">
      <w:pPr>
        <w:jc w:val="both"/>
      </w:pPr>
    </w:p>
    <w:p w14:paraId="4645040C" w14:textId="77777777" w:rsidR="00AC0D77" w:rsidRPr="00AC0D77" w:rsidRDefault="00AC0D77" w:rsidP="00AC0D77">
      <w:pPr>
        <w:jc w:val="center"/>
        <w:rPr>
          <w:b/>
          <w:bCs/>
          <w:sz w:val="24"/>
          <w:szCs w:val="24"/>
        </w:rPr>
      </w:pPr>
      <w:r w:rsidRPr="00AC0D77">
        <w:rPr>
          <w:b/>
          <w:bCs/>
          <w:sz w:val="24"/>
          <w:szCs w:val="24"/>
        </w:rPr>
        <w:t>ODLUKU</w:t>
      </w:r>
    </w:p>
    <w:p w14:paraId="60B91387" w14:textId="77777777" w:rsidR="00AC0D77" w:rsidRPr="00AC0D77" w:rsidRDefault="00AC0D77" w:rsidP="00AC0D77">
      <w:pPr>
        <w:jc w:val="center"/>
        <w:rPr>
          <w:b/>
          <w:bCs/>
        </w:rPr>
      </w:pPr>
      <w:r w:rsidRPr="00AC0D77">
        <w:rPr>
          <w:b/>
          <w:bCs/>
        </w:rPr>
        <w:t>o agrotehničkim mjerama, mjerama za uređivanje i održavanje poljoprivrednih rudina  na poljoprivrednom zemljištu i mjerama zaštite od požara na poljoprivrednom zemljištu na području Grada  Hvara</w:t>
      </w:r>
    </w:p>
    <w:p w14:paraId="372F13B6" w14:textId="77777777" w:rsidR="00AC0D77" w:rsidRPr="00AC0D77" w:rsidRDefault="00AC0D77" w:rsidP="00AC0D77">
      <w:pPr>
        <w:jc w:val="center"/>
        <w:rPr>
          <w:b/>
          <w:bCs/>
        </w:rPr>
      </w:pPr>
    </w:p>
    <w:p w14:paraId="2413F5A6" w14:textId="77777777" w:rsidR="00AC0D77" w:rsidRPr="00AC0D77" w:rsidRDefault="00AC0D77" w:rsidP="00AC0D77">
      <w:pPr>
        <w:jc w:val="center"/>
        <w:rPr>
          <w:b/>
          <w:bCs/>
        </w:rPr>
      </w:pPr>
      <w:r w:rsidRPr="00AC0D77">
        <w:rPr>
          <w:b/>
          <w:bCs/>
        </w:rPr>
        <w:t>I. OPĆE ODREDBE</w:t>
      </w:r>
    </w:p>
    <w:p w14:paraId="2CC3B48D" w14:textId="77777777" w:rsidR="00AC0D77" w:rsidRPr="00AC0D77" w:rsidRDefault="00AC0D77" w:rsidP="00AC0D77">
      <w:pPr>
        <w:jc w:val="center"/>
        <w:rPr>
          <w:b/>
          <w:bCs/>
        </w:rPr>
      </w:pPr>
    </w:p>
    <w:p w14:paraId="6AF2577E" w14:textId="77777777" w:rsidR="00AC0D77" w:rsidRPr="00AC0D77" w:rsidRDefault="00AC0D77" w:rsidP="00AC0D77">
      <w:pPr>
        <w:jc w:val="center"/>
        <w:rPr>
          <w:b/>
          <w:bCs/>
        </w:rPr>
      </w:pPr>
      <w:r w:rsidRPr="00AC0D77">
        <w:rPr>
          <w:b/>
          <w:bCs/>
        </w:rPr>
        <w:t>Članak 1.</w:t>
      </w:r>
    </w:p>
    <w:p w14:paraId="6E13678B" w14:textId="77777777" w:rsidR="00AC0D77" w:rsidRDefault="00AC0D77" w:rsidP="00AC0D77">
      <w:pPr>
        <w:jc w:val="both"/>
      </w:pPr>
    </w:p>
    <w:p w14:paraId="7978398D" w14:textId="77777777" w:rsidR="00AC0D77" w:rsidRDefault="00AC0D77" w:rsidP="00AC0D77">
      <w:pPr>
        <w:ind w:firstLine="720"/>
        <w:jc w:val="both"/>
      </w:pPr>
      <w:r>
        <w:t xml:space="preserve">Odlukom o agrotehničkim mjerama, mjerama za uređivanje i održavanje poljoprivrednih rudina  na poljoprivrednom zemljištu i mjerama zaštite od požara na poljoprivrednom zemljištu na području Grada Hvara (u daljnjem tekstu: Odluka) propisuju se agrotehničke mjere u slučajevima u kojima bi propuštanje tih mjera nanijelo štetu, onemogućilo ili smanjilo poljoprivrednu proizvodnju,  mjere za uređivanje i održavanje poljoprivrednih rudina te mjere zaštite od požara na </w:t>
      </w:r>
      <w:r>
        <w:lastRenderedPageBreak/>
        <w:t>poljoprivrednom zemljištu Grada Hvara (u daljnjem tekstu: Grada).</w:t>
      </w:r>
    </w:p>
    <w:p w14:paraId="1444D262" w14:textId="77777777" w:rsidR="00AC0D77" w:rsidRDefault="00AC0D77" w:rsidP="00AC0D77">
      <w:pPr>
        <w:jc w:val="both"/>
      </w:pPr>
    </w:p>
    <w:p w14:paraId="2F47AC54" w14:textId="77777777" w:rsidR="00AC0D77" w:rsidRPr="00AC0D77" w:rsidRDefault="00AC0D77" w:rsidP="00AC0D77">
      <w:pPr>
        <w:jc w:val="center"/>
        <w:rPr>
          <w:b/>
          <w:bCs/>
        </w:rPr>
      </w:pPr>
      <w:r w:rsidRPr="00AC0D77">
        <w:rPr>
          <w:b/>
          <w:bCs/>
        </w:rPr>
        <w:t>Članak 2.</w:t>
      </w:r>
    </w:p>
    <w:p w14:paraId="6BAAEB3A" w14:textId="77777777" w:rsidR="00AC0D77" w:rsidRDefault="00AC0D77" w:rsidP="00AC0D77">
      <w:pPr>
        <w:jc w:val="both"/>
      </w:pPr>
    </w:p>
    <w:p w14:paraId="170F12AC" w14:textId="77777777" w:rsidR="00AC0D77" w:rsidRDefault="00AC0D77" w:rsidP="00AC0D77">
      <w:pPr>
        <w:ind w:firstLine="720"/>
        <w:jc w:val="both"/>
      </w:pPr>
      <w:r>
        <w:t>Poljoprivrednim zemljištem iz članka 1. Odluke smatraju se poljoprivredne površine koje su po načinu uporabe u katastru upisane kao: oranice, vrtovi, livade, pašnjaci, voćnjaci, maslinici, vinogradi, ribnjaci, trstici i močvare kao i drugo zemljište koje se može privesti poljoprivrednoj proizvodnji.</w:t>
      </w:r>
    </w:p>
    <w:p w14:paraId="384C1B0A" w14:textId="77777777" w:rsidR="00AC0D77" w:rsidRDefault="00AC0D77" w:rsidP="00AC0D77">
      <w:pPr>
        <w:jc w:val="both"/>
      </w:pPr>
    </w:p>
    <w:p w14:paraId="5AB61E35" w14:textId="77777777" w:rsidR="00AC0D77" w:rsidRDefault="00AC0D77" w:rsidP="00AC0D77">
      <w:pPr>
        <w:ind w:firstLine="720"/>
        <w:jc w:val="both"/>
      </w:pPr>
      <w:r>
        <w:t xml:space="preserve">Poljoprivredno zemljište mora se održavati pogodnim za poljoprivrednu proizvodnju. Pod održavanjem poljoprivrednog zemljišta pogodnim za poljoprivrednu proizvodnju smatra se sprječavanje njegove zakorovljenosti i obrastanja višegodišnjim raslinjem, kao i smanjenje njegove plodnosti. </w:t>
      </w:r>
    </w:p>
    <w:p w14:paraId="17B1AD59" w14:textId="77777777" w:rsidR="00AC0D77" w:rsidRDefault="00AC0D77" w:rsidP="00AC0D77">
      <w:pPr>
        <w:jc w:val="both"/>
      </w:pPr>
    </w:p>
    <w:p w14:paraId="1653FDDC" w14:textId="77777777" w:rsidR="00AC0D77" w:rsidRDefault="00AC0D77" w:rsidP="00AC0D77">
      <w:pPr>
        <w:ind w:firstLine="720"/>
        <w:jc w:val="both"/>
      </w:pPr>
      <w:r>
        <w:t>Katastarske čestice zemljišta unutar granice građevinskog područja površine veće od 500 m² i katastarske čestice zemljišta izvan granice građevinskog područja planirane dokumentima prostornog uređenja za izgradnju, koje su u evidencijama Državne geodetske uprave evidentirane kao poljoprivredno zemljište, a koje nisu privedene namjeni, moraju se održavati pogodnim za poljoprivrednu proizvodnju i u tu se svrhu koristiti do izvršnosti akta kojim se odobrava građenje, odnosno do primitka potvrde glavnog projekta.</w:t>
      </w:r>
    </w:p>
    <w:p w14:paraId="2F3EA230" w14:textId="77777777" w:rsidR="00AC0D77" w:rsidRDefault="00AC0D77" w:rsidP="00AC0D77">
      <w:pPr>
        <w:jc w:val="both"/>
      </w:pPr>
    </w:p>
    <w:p w14:paraId="10E0C6EF" w14:textId="77777777" w:rsidR="00AC0D77" w:rsidRPr="00AC0D77" w:rsidRDefault="00AC0D77" w:rsidP="00AC0D77">
      <w:pPr>
        <w:jc w:val="center"/>
        <w:rPr>
          <w:b/>
          <w:bCs/>
        </w:rPr>
      </w:pPr>
      <w:r w:rsidRPr="00AC0D77">
        <w:rPr>
          <w:b/>
          <w:bCs/>
        </w:rPr>
        <w:t>II. AGROTEHNIČKE MJERE</w:t>
      </w:r>
    </w:p>
    <w:p w14:paraId="1A3C7AD8" w14:textId="77777777" w:rsidR="00AC0D77" w:rsidRPr="00AC0D77" w:rsidRDefault="00AC0D77" w:rsidP="00AC0D77">
      <w:pPr>
        <w:jc w:val="center"/>
        <w:rPr>
          <w:b/>
          <w:bCs/>
        </w:rPr>
      </w:pPr>
    </w:p>
    <w:p w14:paraId="1D4176E7" w14:textId="77777777" w:rsidR="00AC0D77" w:rsidRPr="00AC0D77" w:rsidRDefault="00AC0D77" w:rsidP="00AC0D77">
      <w:pPr>
        <w:jc w:val="center"/>
        <w:rPr>
          <w:b/>
          <w:bCs/>
        </w:rPr>
      </w:pPr>
      <w:r w:rsidRPr="00AC0D77">
        <w:rPr>
          <w:b/>
          <w:bCs/>
        </w:rPr>
        <w:t>Članak 3.</w:t>
      </w:r>
    </w:p>
    <w:p w14:paraId="737B4BDD" w14:textId="77777777" w:rsidR="00AC0D77" w:rsidRDefault="00AC0D77" w:rsidP="00AC0D77">
      <w:pPr>
        <w:jc w:val="both"/>
      </w:pPr>
    </w:p>
    <w:p w14:paraId="5C1A5638" w14:textId="77777777" w:rsidR="00AC0D77" w:rsidRDefault="00AC0D77" w:rsidP="00AC0D77">
      <w:pPr>
        <w:ind w:firstLine="720"/>
        <w:jc w:val="both"/>
      </w:pPr>
      <w:r>
        <w:t>Agrotehničke mjere predstavljaju skup mehaničkih, fizikalnih, kemijskih i bioloških zahvata u i na poljoprivrednom zemljištu s ciljem povećanja ili održavanja trenutne plodnosti zemljišta te osiguranja odgovarajućeg gospodarenja sadržajem organskog ugljika s ciljem sprječavanja ili smanjenja degradacije tla i zemljišta kako bi se osigurala sigurnost hrane, prilagodba i ublažavanje klimatskih promjena, poboljšala kvaliteta tla, smanjila erozija, povećao kapacitet zadržavanja vode i povećala otpornost na sušu, dok bonitetna vrijednost zemljišta treba primjenom agrotehničkih mjera ostati ista ili bi se primijenjenim mjerama trebala povećati.</w:t>
      </w:r>
    </w:p>
    <w:p w14:paraId="796A82C6" w14:textId="77777777" w:rsidR="00AC0D77" w:rsidRDefault="00AC0D77" w:rsidP="00AC0D77">
      <w:pPr>
        <w:jc w:val="both"/>
      </w:pPr>
    </w:p>
    <w:p w14:paraId="0627DD5F" w14:textId="77777777" w:rsidR="00AC0D77" w:rsidRDefault="00AC0D77" w:rsidP="00AC0D77">
      <w:pPr>
        <w:ind w:firstLine="720"/>
        <w:jc w:val="both"/>
      </w:pPr>
      <w:r>
        <w:t>Agrotehničkim mjerama, u svrhu zaštite poljoprivrednog zemljišta od erozije vodom i vjetrom, razumijeva se zabrana skidanja humusnog, odnosno oraničnog sloja površine poljoprivrednog zemljišta.</w:t>
      </w:r>
    </w:p>
    <w:p w14:paraId="4264274E" w14:textId="77777777" w:rsidR="00AC0D77" w:rsidRDefault="00AC0D77" w:rsidP="00AC0D77">
      <w:pPr>
        <w:jc w:val="both"/>
      </w:pPr>
    </w:p>
    <w:p w14:paraId="1744B21B" w14:textId="77777777" w:rsidR="00AC0D77" w:rsidRDefault="00AC0D77" w:rsidP="00AC0D77">
      <w:pPr>
        <w:ind w:firstLine="720"/>
        <w:jc w:val="both"/>
      </w:pPr>
      <w:r>
        <w:t>Pod agrotehničkim mjerama smatraju se:</w:t>
      </w:r>
    </w:p>
    <w:p w14:paraId="41717652" w14:textId="7FD55E04" w:rsidR="00AC0D77" w:rsidRDefault="00AC0D77" w:rsidP="00AC0D77">
      <w:pPr>
        <w:pStyle w:val="ListParagraph"/>
        <w:numPr>
          <w:ilvl w:val="6"/>
          <w:numId w:val="27"/>
        </w:numPr>
        <w:jc w:val="both"/>
      </w:pPr>
      <w:r>
        <w:t>minimalna razina obrade i održavanja poljoprivrednog zemljišta povoljnim za uzgoj biljaka,</w:t>
      </w:r>
    </w:p>
    <w:p w14:paraId="38D510B0" w14:textId="187E43CA" w:rsidR="00AC0D77" w:rsidRDefault="00AC0D77" w:rsidP="00AC0D77">
      <w:pPr>
        <w:pStyle w:val="ListParagraph"/>
        <w:numPr>
          <w:ilvl w:val="6"/>
          <w:numId w:val="27"/>
        </w:numPr>
        <w:jc w:val="both"/>
      </w:pPr>
      <w:r>
        <w:t>sprječavanje zakorovljenosti i obrastanja višegodišnjim raslinjem,</w:t>
      </w:r>
    </w:p>
    <w:p w14:paraId="60EE152A" w14:textId="5BCA2E74" w:rsidR="00AC0D77" w:rsidRDefault="00AC0D77" w:rsidP="00AC0D77">
      <w:pPr>
        <w:pStyle w:val="ListParagraph"/>
        <w:numPr>
          <w:ilvl w:val="6"/>
          <w:numId w:val="27"/>
        </w:numPr>
        <w:jc w:val="both"/>
      </w:pPr>
      <w:r>
        <w:t>suzbijanje organizama štetnih za bilje,</w:t>
      </w:r>
    </w:p>
    <w:p w14:paraId="28AED54F" w14:textId="5F797374" w:rsidR="00AC0D77" w:rsidRDefault="00AC0D77" w:rsidP="00AC0D77">
      <w:pPr>
        <w:pStyle w:val="ListParagraph"/>
        <w:numPr>
          <w:ilvl w:val="6"/>
          <w:numId w:val="27"/>
        </w:numPr>
        <w:jc w:val="both"/>
      </w:pPr>
      <w:r>
        <w:t>gospodarenje biljnim ostatcima,</w:t>
      </w:r>
    </w:p>
    <w:p w14:paraId="563A0480" w14:textId="3CC7FDEE" w:rsidR="00AC0D77" w:rsidRDefault="00AC0D77" w:rsidP="00AC0D77">
      <w:pPr>
        <w:pStyle w:val="ListParagraph"/>
        <w:numPr>
          <w:ilvl w:val="6"/>
          <w:numId w:val="27"/>
        </w:numPr>
        <w:jc w:val="both"/>
      </w:pPr>
      <w:r>
        <w:t>održavanje organske tvari i humusa u tlu,</w:t>
      </w:r>
    </w:p>
    <w:p w14:paraId="0ACB8350" w14:textId="358730F4" w:rsidR="00AC0D77" w:rsidRDefault="00AC0D77" w:rsidP="00AC0D77">
      <w:pPr>
        <w:pStyle w:val="ListParagraph"/>
        <w:numPr>
          <w:ilvl w:val="6"/>
          <w:numId w:val="27"/>
        </w:numPr>
        <w:jc w:val="both"/>
      </w:pPr>
      <w:r>
        <w:t>održavanje povoljne strukture tla,</w:t>
      </w:r>
    </w:p>
    <w:p w14:paraId="3C793B40" w14:textId="1AAF7056" w:rsidR="00AC0D77" w:rsidRDefault="00AC0D77" w:rsidP="00AC0D77">
      <w:pPr>
        <w:pStyle w:val="ListParagraph"/>
        <w:numPr>
          <w:ilvl w:val="6"/>
          <w:numId w:val="27"/>
        </w:numPr>
        <w:jc w:val="both"/>
      </w:pPr>
      <w:r>
        <w:t>zaštita od erozije,</w:t>
      </w:r>
    </w:p>
    <w:p w14:paraId="11E2E004" w14:textId="4FFF01E4" w:rsidR="00AC0D77" w:rsidRDefault="00AC0D77" w:rsidP="00AC0D77">
      <w:pPr>
        <w:pStyle w:val="ListParagraph"/>
        <w:numPr>
          <w:ilvl w:val="6"/>
          <w:numId w:val="27"/>
        </w:numPr>
        <w:jc w:val="both"/>
      </w:pPr>
      <w:r>
        <w:t>održavanje plodnosti tla.</w:t>
      </w:r>
    </w:p>
    <w:p w14:paraId="47B8C428" w14:textId="77777777" w:rsidR="00AC0D77" w:rsidRDefault="00AC0D77" w:rsidP="00AC0D77">
      <w:pPr>
        <w:jc w:val="both"/>
      </w:pPr>
    </w:p>
    <w:p w14:paraId="164A100B" w14:textId="77777777" w:rsidR="00AC0D77" w:rsidRDefault="00AC0D77" w:rsidP="00AC0D77">
      <w:pPr>
        <w:ind w:firstLine="360"/>
        <w:jc w:val="both"/>
      </w:pPr>
      <w:r>
        <w:t>Vlasnici i posjednici poljoprivrednog zemljišta dužni su poljoprivredno zemljište obrađivati primjenjujući potrebne agrotehničke mjere, ne umanjujući njegovu vrijednost.</w:t>
      </w:r>
    </w:p>
    <w:p w14:paraId="325643D9" w14:textId="77777777" w:rsidR="00AC0D77" w:rsidRDefault="00AC0D77" w:rsidP="00AC0D77">
      <w:pPr>
        <w:jc w:val="both"/>
      </w:pPr>
    </w:p>
    <w:p w14:paraId="3275AB1B" w14:textId="77777777" w:rsidR="00AC0D77" w:rsidRPr="00AC0D77" w:rsidRDefault="00AC0D77" w:rsidP="00AC0D77">
      <w:pPr>
        <w:jc w:val="center"/>
        <w:rPr>
          <w:b/>
          <w:bCs/>
        </w:rPr>
      </w:pPr>
      <w:r w:rsidRPr="00AC0D77">
        <w:rPr>
          <w:b/>
          <w:bCs/>
        </w:rPr>
        <w:t>1. Minimalna razina obrade i održavanja poljoprivrednog zemljišta povoljnim za uzgoj biljaka</w:t>
      </w:r>
    </w:p>
    <w:p w14:paraId="67320B64" w14:textId="77777777" w:rsidR="00AC0D77" w:rsidRPr="00AC0D77" w:rsidRDefault="00AC0D77" w:rsidP="00AC0D77">
      <w:pPr>
        <w:jc w:val="center"/>
        <w:rPr>
          <w:b/>
          <w:bCs/>
        </w:rPr>
      </w:pPr>
    </w:p>
    <w:p w14:paraId="05EBDA57" w14:textId="77777777" w:rsidR="00AC0D77" w:rsidRPr="00AC0D77" w:rsidRDefault="00AC0D77" w:rsidP="00AC0D77">
      <w:pPr>
        <w:jc w:val="center"/>
        <w:rPr>
          <w:b/>
          <w:bCs/>
        </w:rPr>
      </w:pPr>
      <w:r w:rsidRPr="00AC0D77">
        <w:rPr>
          <w:b/>
          <w:bCs/>
        </w:rPr>
        <w:t>Članak 4.</w:t>
      </w:r>
    </w:p>
    <w:p w14:paraId="4423FB5F" w14:textId="77777777" w:rsidR="00AC0D77" w:rsidRDefault="00AC0D77" w:rsidP="00AC0D77">
      <w:pPr>
        <w:jc w:val="both"/>
      </w:pPr>
    </w:p>
    <w:p w14:paraId="336F3518" w14:textId="77777777" w:rsidR="00AC0D77" w:rsidRDefault="00AC0D77" w:rsidP="00AC0D77">
      <w:pPr>
        <w:ind w:firstLine="720"/>
        <w:jc w:val="both"/>
      </w:pPr>
      <w:r>
        <w:t>Minimalna razina obrade i održavanja poljoprivrednog zemljišta podrazumijeva provođenje najnužnijih mjera u okviru prikladne tehnologije, a posebno:</w:t>
      </w:r>
    </w:p>
    <w:p w14:paraId="4C549B6E" w14:textId="21E58C41" w:rsidR="00AC0D77" w:rsidRDefault="00AC0D77" w:rsidP="00AC0D77">
      <w:pPr>
        <w:pStyle w:val="ListParagraph"/>
        <w:numPr>
          <w:ilvl w:val="6"/>
          <w:numId w:val="30"/>
        </w:numPr>
        <w:jc w:val="both"/>
      </w:pPr>
      <w:r>
        <w:t>redovito obrađivanje i održavanje poljoprivrednog zemljišta u skladu s određenom biljnom vrstom i načinom uzgoja, odnosno katastarskom kulturom poljoprivrednog zemljišta,</w:t>
      </w:r>
    </w:p>
    <w:p w14:paraId="64DBB043" w14:textId="7FC63058" w:rsidR="00AC0D77" w:rsidRDefault="00AC0D77" w:rsidP="00AC0D77">
      <w:pPr>
        <w:pStyle w:val="ListParagraph"/>
        <w:numPr>
          <w:ilvl w:val="6"/>
          <w:numId w:val="30"/>
        </w:numPr>
        <w:jc w:val="both"/>
      </w:pPr>
      <w:r>
        <w:t>održavanje ili poboljšanje plodnosti tla,</w:t>
      </w:r>
    </w:p>
    <w:p w14:paraId="5B05EA5B" w14:textId="71539CFD" w:rsidR="00AC0D77" w:rsidRDefault="00AC0D77" w:rsidP="00AC0D77">
      <w:pPr>
        <w:pStyle w:val="ListParagraph"/>
        <w:numPr>
          <w:ilvl w:val="6"/>
          <w:numId w:val="30"/>
        </w:numPr>
        <w:jc w:val="both"/>
      </w:pPr>
      <w:r>
        <w:t>održivo gospodarenje trajnim pašnjacima i livadama,</w:t>
      </w:r>
    </w:p>
    <w:p w14:paraId="0CFC941B" w14:textId="040BD5DD" w:rsidR="00AC0D77" w:rsidRDefault="00AC0D77" w:rsidP="00AC0D77">
      <w:pPr>
        <w:pStyle w:val="ListParagraph"/>
        <w:numPr>
          <w:ilvl w:val="6"/>
          <w:numId w:val="30"/>
        </w:numPr>
        <w:jc w:val="both"/>
      </w:pPr>
      <w:r>
        <w:t>održavanje površina pod trajnim nasadima u dobrom proizvodnom stanju.</w:t>
      </w:r>
    </w:p>
    <w:p w14:paraId="50CA8AA0" w14:textId="77777777" w:rsidR="00AC0D77" w:rsidRDefault="00AC0D77" w:rsidP="00AC0D77">
      <w:pPr>
        <w:jc w:val="both"/>
      </w:pPr>
    </w:p>
    <w:p w14:paraId="05350C85" w14:textId="77777777" w:rsidR="00AC0D77" w:rsidRPr="00AC0D77" w:rsidRDefault="00AC0D77" w:rsidP="00AC0D77">
      <w:pPr>
        <w:jc w:val="center"/>
        <w:rPr>
          <w:b/>
          <w:bCs/>
        </w:rPr>
      </w:pPr>
      <w:r w:rsidRPr="00AC0D77">
        <w:rPr>
          <w:b/>
          <w:bCs/>
        </w:rPr>
        <w:t>2. Sprječavanje zakorovljenosti i obrastanja višegodišnjim raslinjem</w:t>
      </w:r>
    </w:p>
    <w:p w14:paraId="5F2E0F79" w14:textId="77777777" w:rsidR="00AC0D77" w:rsidRPr="00AC0D77" w:rsidRDefault="00AC0D77" w:rsidP="00AC0D77">
      <w:pPr>
        <w:jc w:val="center"/>
        <w:rPr>
          <w:b/>
          <w:bCs/>
        </w:rPr>
      </w:pPr>
    </w:p>
    <w:p w14:paraId="051487E7" w14:textId="77777777" w:rsidR="00AC0D77" w:rsidRPr="00AC0D77" w:rsidRDefault="00AC0D77" w:rsidP="00AC0D77">
      <w:pPr>
        <w:jc w:val="center"/>
        <w:rPr>
          <w:b/>
          <w:bCs/>
        </w:rPr>
      </w:pPr>
      <w:r w:rsidRPr="00AC0D77">
        <w:rPr>
          <w:b/>
          <w:bCs/>
        </w:rPr>
        <w:t>Članak 5.</w:t>
      </w:r>
    </w:p>
    <w:p w14:paraId="7FAE4E74" w14:textId="77777777" w:rsidR="00AC0D77" w:rsidRDefault="00AC0D77" w:rsidP="00AC0D77">
      <w:pPr>
        <w:jc w:val="both"/>
      </w:pPr>
    </w:p>
    <w:p w14:paraId="5D04B86B" w14:textId="77777777" w:rsidR="00AC0D77" w:rsidRDefault="00AC0D77" w:rsidP="00AC0D77">
      <w:pPr>
        <w:ind w:firstLine="720"/>
        <w:jc w:val="both"/>
      </w:pPr>
      <w:r>
        <w:t>Vlasnici odnosno posjednici poljoprivrednog zemljišta dužni su primjenjivati odgovarajuće agrotehničke mjere obrade tla i njege usjeva i nasada u cilju sprječavanja zakorovljenosti i obrastanja višegodišnjim korovom poljoprivrednog zemljišta.</w:t>
      </w:r>
    </w:p>
    <w:p w14:paraId="1923B984" w14:textId="77777777" w:rsidR="00AC0D77" w:rsidRDefault="00AC0D77" w:rsidP="00AC0D77">
      <w:pPr>
        <w:jc w:val="both"/>
      </w:pPr>
    </w:p>
    <w:p w14:paraId="0A90ABDD" w14:textId="77777777" w:rsidR="00AC0D77" w:rsidRDefault="00AC0D77" w:rsidP="00AC0D77">
      <w:pPr>
        <w:ind w:firstLine="720"/>
        <w:jc w:val="both"/>
      </w:pPr>
      <w:r>
        <w:t>Kod sprječavanja zakorovljenosti i obrastanja višegodišnjim raslinjem i njege usjeva potrebno je dati prednost nekemijskim mjerama zaštite bilja kao što su mehaničke, fizikalne, biotehničke i biološke mjere zaštite, a kod korištenja kemijskih mjera zaštite potrebno je dati prednost herbicidima s povoljnijim ekotoksikološkim svojstvima.</w:t>
      </w:r>
    </w:p>
    <w:p w14:paraId="6B1DE585" w14:textId="77777777" w:rsidR="00AC0D77" w:rsidRDefault="00AC0D77" w:rsidP="00AC0D77">
      <w:pPr>
        <w:jc w:val="both"/>
      </w:pPr>
    </w:p>
    <w:p w14:paraId="0115669A" w14:textId="77777777" w:rsidR="00AC0D77" w:rsidRDefault="00AC0D77" w:rsidP="00AC0D77">
      <w:pPr>
        <w:jc w:val="both"/>
      </w:pPr>
    </w:p>
    <w:p w14:paraId="74FB0DE8" w14:textId="6FDCB4EA" w:rsidR="00AC0D77" w:rsidRPr="00AC0D77" w:rsidRDefault="00AC0D77" w:rsidP="00AC0D77">
      <w:pPr>
        <w:jc w:val="center"/>
        <w:rPr>
          <w:b/>
          <w:bCs/>
        </w:rPr>
      </w:pPr>
      <w:r w:rsidRPr="00AC0D77">
        <w:rPr>
          <w:b/>
          <w:bCs/>
        </w:rPr>
        <w:lastRenderedPageBreak/>
        <w:t>3. Suzbijanje organizama štetnih za bilje</w:t>
      </w:r>
    </w:p>
    <w:p w14:paraId="5E518161" w14:textId="77777777" w:rsidR="00AC0D77" w:rsidRPr="00AC0D77" w:rsidRDefault="00AC0D77" w:rsidP="00AC0D77">
      <w:pPr>
        <w:jc w:val="center"/>
        <w:rPr>
          <w:b/>
          <w:bCs/>
        </w:rPr>
      </w:pPr>
    </w:p>
    <w:p w14:paraId="77DD4911" w14:textId="77777777" w:rsidR="00AC0D77" w:rsidRPr="00AC0D77" w:rsidRDefault="00AC0D77" w:rsidP="00AC0D77">
      <w:pPr>
        <w:jc w:val="center"/>
        <w:rPr>
          <w:b/>
          <w:bCs/>
        </w:rPr>
      </w:pPr>
      <w:r w:rsidRPr="00AC0D77">
        <w:rPr>
          <w:b/>
          <w:bCs/>
        </w:rPr>
        <w:t>Članak 6.</w:t>
      </w:r>
    </w:p>
    <w:p w14:paraId="7F49016A" w14:textId="77777777" w:rsidR="00AC0D77" w:rsidRDefault="00AC0D77" w:rsidP="00AC0D77">
      <w:pPr>
        <w:jc w:val="both"/>
      </w:pPr>
    </w:p>
    <w:p w14:paraId="2EC8439C" w14:textId="77777777" w:rsidR="00AC0D77" w:rsidRDefault="00AC0D77" w:rsidP="00AC0D77">
      <w:pPr>
        <w:ind w:firstLine="720"/>
        <w:jc w:val="both"/>
      </w:pPr>
      <w:r>
        <w:t>Vlasnici odnosno posjednici poljoprivrednog zemljišta moraju suzbijati organizme štetne za bilje, a kod suzbijanja obvezni su primjenjivati temeljna načela integrirane zaštite bilja sukladno posebnim propisima koji uređuju održivu uporabu pesticida.</w:t>
      </w:r>
    </w:p>
    <w:p w14:paraId="53D67423" w14:textId="77777777" w:rsidR="00AC0D77" w:rsidRDefault="00AC0D77" w:rsidP="00AC0D77">
      <w:pPr>
        <w:jc w:val="both"/>
      </w:pPr>
    </w:p>
    <w:p w14:paraId="653252F5" w14:textId="77777777" w:rsidR="00AC0D77" w:rsidRDefault="00AC0D77" w:rsidP="00AC0D77">
      <w:pPr>
        <w:ind w:firstLine="720"/>
        <w:jc w:val="both"/>
      </w:pPr>
      <w:r>
        <w:t>Nakon provedbe postupka iz stavka 1. ovog članka, vlasnici odnosno posjednici poljoprivrednog zemljišta dužni su ambalažu od korištenja sredstava za zaštitu bilja zbrinuti sukladno uputama proizvođača koje su priložene uz ta sredstva te u skladu s posebnim zakonima, odlukama i propisima.</w:t>
      </w:r>
    </w:p>
    <w:p w14:paraId="56A55E97" w14:textId="77777777" w:rsidR="00AC0D77" w:rsidRDefault="00AC0D77" w:rsidP="00AC0D77">
      <w:pPr>
        <w:jc w:val="both"/>
      </w:pPr>
    </w:p>
    <w:p w14:paraId="212A9BAD" w14:textId="77777777" w:rsidR="00AC0D77" w:rsidRPr="00AC0D77" w:rsidRDefault="00AC0D77" w:rsidP="00AC0D77">
      <w:pPr>
        <w:jc w:val="center"/>
        <w:rPr>
          <w:b/>
          <w:bCs/>
        </w:rPr>
      </w:pPr>
      <w:r w:rsidRPr="00AC0D77">
        <w:rPr>
          <w:b/>
          <w:bCs/>
        </w:rPr>
        <w:t>4. Gospodarenje biljnim ostatcima</w:t>
      </w:r>
    </w:p>
    <w:p w14:paraId="7AA306FF" w14:textId="77777777" w:rsidR="00AC0D77" w:rsidRPr="00AC0D77" w:rsidRDefault="00AC0D77" w:rsidP="00AC0D77">
      <w:pPr>
        <w:jc w:val="center"/>
        <w:rPr>
          <w:b/>
          <w:bCs/>
        </w:rPr>
      </w:pPr>
    </w:p>
    <w:p w14:paraId="5B506BF5" w14:textId="77777777" w:rsidR="00AC0D77" w:rsidRPr="00AC0D77" w:rsidRDefault="00AC0D77" w:rsidP="00AC0D77">
      <w:pPr>
        <w:jc w:val="center"/>
        <w:rPr>
          <w:b/>
          <w:bCs/>
        </w:rPr>
      </w:pPr>
      <w:r w:rsidRPr="00AC0D77">
        <w:rPr>
          <w:b/>
          <w:bCs/>
        </w:rPr>
        <w:t>Članak 7.</w:t>
      </w:r>
    </w:p>
    <w:p w14:paraId="374A71A4" w14:textId="77777777" w:rsidR="00AC0D77" w:rsidRDefault="00AC0D77" w:rsidP="00AC0D77">
      <w:pPr>
        <w:jc w:val="both"/>
      </w:pPr>
    </w:p>
    <w:p w14:paraId="3DF6800A" w14:textId="77777777" w:rsidR="00AC0D77" w:rsidRDefault="00AC0D77" w:rsidP="00AC0D77">
      <w:pPr>
        <w:ind w:firstLine="720"/>
        <w:jc w:val="both"/>
      </w:pPr>
      <w:r>
        <w:t>U trogodišnjem plodoredu dozvoljeno je samo u jednoj vegetacijskoj godini uklanjanje biljnih ostataka s poljoprivrednih površina osim u slučajevima njihovog daljnjeg korištenja u poljoprivredi u smislu hrane ili stelje za stoku i u slučaju njihove potencijalne opasnosti za širenje organizama štetnih za bilje.</w:t>
      </w:r>
    </w:p>
    <w:p w14:paraId="349AC2D8" w14:textId="77777777" w:rsidR="00AC0D77" w:rsidRDefault="00AC0D77" w:rsidP="00AC0D77">
      <w:pPr>
        <w:jc w:val="both"/>
      </w:pPr>
    </w:p>
    <w:p w14:paraId="3031AFB0" w14:textId="77777777" w:rsidR="00AC0D77" w:rsidRDefault="00AC0D77" w:rsidP="00AC0D77">
      <w:pPr>
        <w:ind w:firstLine="720"/>
        <w:jc w:val="both"/>
      </w:pPr>
      <w:r>
        <w:t>Vlasnici odnosno posjednici poljoprivrednog zemljišta moraju ukloniti sa zemljišta sve biljne ostatke koji bi mogli biti uzrokom širenja organizama štetnih za bilje u određenom agrotehničkom roku u skladu s biljnom kulturom.</w:t>
      </w:r>
    </w:p>
    <w:p w14:paraId="7D2DB6E5" w14:textId="77777777" w:rsidR="00AC0D77" w:rsidRDefault="00AC0D77" w:rsidP="00AC0D77">
      <w:pPr>
        <w:jc w:val="both"/>
      </w:pPr>
    </w:p>
    <w:p w14:paraId="5DCE65BA" w14:textId="77777777" w:rsidR="00AC0D77" w:rsidRPr="00AC0D77" w:rsidRDefault="00AC0D77" w:rsidP="00AC0D77">
      <w:pPr>
        <w:jc w:val="center"/>
        <w:rPr>
          <w:b/>
          <w:bCs/>
        </w:rPr>
      </w:pPr>
      <w:r w:rsidRPr="00AC0D77">
        <w:rPr>
          <w:b/>
          <w:bCs/>
        </w:rPr>
        <w:t>Članak 8.</w:t>
      </w:r>
    </w:p>
    <w:p w14:paraId="52217832" w14:textId="77777777" w:rsidR="00AC0D77" w:rsidRDefault="00AC0D77" w:rsidP="00AC0D77">
      <w:pPr>
        <w:jc w:val="both"/>
      </w:pPr>
    </w:p>
    <w:p w14:paraId="690CF805" w14:textId="77777777" w:rsidR="00AC0D77" w:rsidRDefault="00AC0D77" w:rsidP="00AC0D77">
      <w:pPr>
        <w:ind w:firstLine="720"/>
        <w:jc w:val="both"/>
      </w:pPr>
      <w:r>
        <w:t>Agrotehničke mjere gospodarenja s biljnim ostatcima obuhvaćaju:</w:t>
      </w:r>
    </w:p>
    <w:p w14:paraId="3193BA33" w14:textId="64856575" w:rsidR="00AC0D77" w:rsidRDefault="00AC0D77" w:rsidP="00AC0D77">
      <w:pPr>
        <w:pStyle w:val="ListParagraph"/>
        <w:numPr>
          <w:ilvl w:val="0"/>
          <w:numId w:val="2"/>
        </w:numPr>
        <w:jc w:val="both"/>
      </w:pPr>
      <w:r>
        <w:t>primjenu odgovarajućih postupaka s biljnim ostatcima nakon žetve na poljoprivrednom zemljištu na kojem se primjenjuje konvencionalna i reducirana obrada tla,</w:t>
      </w:r>
    </w:p>
    <w:p w14:paraId="0B5AFCF7" w14:textId="67DE80CB" w:rsidR="00AC0D77" w:rsidRDefault="00AC0D77" w:rsidP="00AC0D77">
      <w:pPr>
        <w:pStyle w:val="ListParagraph"/>
        <w:numPr>
          <w:ilvl w:val="0"/>
          <w:numId w:val="2"/>
        </w:numPr>
        <w:jc w:val="both"/>
      </w:pPr>
      <w:r>
        <w:t>primjenu odgovarajućih postupaka s biljnim ostatcima na površinama na kojima se primjenjuje konzervacijska obrada tla,</w:t>
      </w:r>
    </w:p>
    <w:p w14:paraId="3CA73951" w14:textId="6FA16052" w:rsidR="00AC0D77" w:rsidRDefault="00AC0D77" w:rsidP="00AC0D77">
      <w:pPr>
        <w:pStyle w:val="ListParagraph"/>
        <w:numPr>
          <w:ilvl w:val="0"/>
          <w:numId w:val="2"/>
        </w:numPr>
        <w:jc w:val="both"/>
      </w:pPr>
      <w:r>
        <w:t>obvezu uklanjanja suhih biljnih ostataka ili njihovo usitnjavanje s ciljem malčiranja površine tla nakon provedenih agrotehničkih mjera u višegodišnjim nasadima,</w:t>
      </w:r>
    </w:p>
    <w:p w14:paraId="764EAAFE" w14:textId="5C8A1B3E" w:rsidR="00AC0D77" w:rsidRDefault="00AC0D77" w:rsidP="00AC0D77">
      <w:pPr>
        <w:pStyle w:val="ListParagraph"/>
        <w:numPr>
          <w:ilvl w:val="0"/>
          <w:numId w:val="2"/>
        </w:numPr>
        <w:jc w:val="both"/>
      </w:pPr>
      <w:r>
        <w:t xml:space="preserve">obvezu odstranjivanja biljnih ostataka nakon sječe i čišćenja šuma, putova i međa na šumskom zemljištu, koje graniči s poljoprivrednim zemljištem te se ovaj materijal mora zbrinuti/koristiti na ekološki i ekonomski održiv način, kao što je izrada </w:t>
      </w:r>
      <w:r>
        <w:t>komposta, malčiranje površine, alternativno gorivo i sl.</w:t>
      </w:r>
    </w:p>
    <w:p w14:paraId="4302D8EB" w14:textId="77777777" w:rsidR="00AC0D77" w:rsidRDefault="00AC0D77" w:rsidP="00AC0D77">
      <w:pPr>
        <w:jc w:val="both"/>
      </w:pPr>
    </w:p>
    <w:p w14:paraId="5F4898F2" w14:textId="77777777" w:rsidR="00AC0D77" w:rsidRDefault="00AC0D77" w:rsidP="00AC0D77">
      <w:pPr>
        <w:ind w:firstLine="360"/>
        <w:jc w:val="both"/>
      </w:pPr>
      <w:r>
        <w:t>Žetveni ostatci ne smiju se spaljivati, a njihovo je spaljivanje dopušteno samo u cilju sprječavanja širenja ili suzbijanja organizama štetnih za bilje uz provođenje mjera zaštite od požara sukladno posebnim propisima.</w:t>
      </w:r>
    </w:p>
    <w:p w14:paraId="7F205321" w14:textId="77777777" w:rsidR="00AC0D77" w:rsidRDefault="00AC0D77" w:rsidP="00AC0D77">
      <w:pPr>
        <w:jc w:val="both"/>
      </w:pPr>
    </w:p>
    <w:p w14:paraId="16220350" w14:textId="77777777" w:rsidR="00AC0D77" w:rsidRDefault="00AC0D77" w:rsidP="00AC0D77">
      <w:pPr>
        <w:ind w:firstLine="360"/>
        <w:jc w:val="both"/>
      </w:pPr>
      <w:r>
        <w:t>Uništavanje biljnih ostataka spaljivanjem, kada je to dopušteno, poduzima se uz provođenje mjera zaštite od požara sukladno posebnim propisima.</w:t>
      </w:r>
    </w:p>
    <w:p w14:paraId="31E5E450" w14:textId="77777777" w:rsidR="00AC0D77" w:rsidRDefault="00AC0D77" w:rsidP="00AC0D77">
      <w:pPr>
        <w:jc w:val="both"/>
      </w:pPr>
    </w:p>
    <w:p w14:paraId="5B749924" w14:textId="77777777" w:rsidR="00AC0D77" w:rsidRPr="00AC0D77" w:rsidRDefault="00AC0D77" w:rsidP="00AC0D77">
      <w:pPr>
        <w:jc w:val="center"/>
        <w:rPr>
          <w:b/>
          <w:bCs/>
        </w:rPr>
      </w:pPr>
      <w:r w:rsidRPr="00AC0D77">
        <w:rPr>
          <w:b/>
          <w:bCs/>
        </w:rPr>
        <w:t>5. Održavanje organske tvari i humusa u tlu</w:t>
      </w:r>
    </w:p>
    <w:p w14:paraId="2323F03E" w14:textId="77777777" w:rsidR="00AC0D77" w:rsidRPr="00AC0D77" w:rsidRDefault="00AC0D77" w:rsidP="00AC0D77">
      <w:pPr>
        <w:jc w:val="center"/>
        <w:rPr>
          <w:b/>
          <w:bCs/>
        </w:rPr>
      </w:pPr>
    </w:p>
    <w:p w14:paraId="34C43F29" w14:textId="688B61C2" w:rsidR="00AC0D77" w:rsidRPr="00AC0D77" w:rsidRDefault="00AC0D77" w:rsidP="00AC0D77">
      <w:pPr>
        <w:jc w:val="center"/>
        <w:rPr>
          <w:b/>
          <w:bCs/>
        </w:rPr>
      </w:pPr>
      <w:r w:rsidRPr="00AC0D77">
        <w:rPr>
          <w:b/>
          <w:bCs/>
        </w:rPr>
        <w:t>Članak 9.</w:t>
      </w:r>
    </w:p>
    <w:p w14:paraId="67B7CA0E" w14:textId="77777777" w:rsidR="00AC0D77" w:rsidRDefault="00AC0D77" w:rsidP="00AC0D77">
      <w:pPr>
        <w:jc w:val="both"/>
      </w:pPr>
    </w:p>
    <w:p w14:paraId="10CF63D7" w14:textId="77777777" w:rsidR="00AC0D77" w:rsidRDefault="00AC0D77" w:rsidP="00AC0D77">
      <w:pPr>
        <w:ind w:firstLine="720"/>
        <w:jc w:val="both"/>
      </w:pPr>
      <w:r>
        <w:t>Organska tvar u tlu održava se provođenjem minimalno trogodišnjeg plodoreda prema pravilima struke ili uzgojem usjeva za zelenu gnojidbu ili dodavanjem poboljšivača tla.</w:t>
      </w:r>
    </w:p>
    <w:p w14:paraId="7F35E008" w14:textId="77777777" w:rsidR="00AC0D77" w:rsidRDefault="00AC0D77" w:rsidP="00AC0D77">
      <w:pPr>
        <w:jc w:val="both"/>
      </w:pPr>
    </w:p>
    <w:p w14:paraId="50E08432" w14:textId="77777777" w:rsidR="00AC0D77" w:rsidRDefault="00AC0D77" w:rsidP="00AC0D77">
      <w:pPr>
        <w:ind w:firstLine="720"/>
        <w:jc w:val="both"/>
      </w:pPr>
      <w:r>
        <w:t>Trogodišnji plodored podrazumijeva izmjenu u vremenu i prostoru: strne žitarice – okopavine – leguminoze ili industrijsko bilje ili trave ili djeteline ili njihove smjese.</w:t>
      </w:r>
    </w:p>
    <w:p w14:paraId="503C6494" w14:textId="77777777" w:rsidR="00AC0D77" w:rsidRDefault="00AC0D77" w:rsidP="00AC0D77">
      <w:pPr>
        <w:jc w:val="both"/>
      </w:pPr>
    </w:p>
    <w:p w14:paraId="37EB699E" w14:textId="77777777" w:rsidR="00AC0D77" w:rsidRDefault="00AC0D77" w:rsidP="00AC0D77">
      <w:pPr>
        <w:ind w:firstLine="720"/>
        <w:jc w:val="both"/>
      </w:pPr>
      <w:r>
        <w:t>Redoslijed usjeva u plodoredu mora biti takav da se održava i poboljšava plodnost tla, povoljna struktura tla, optimalna razina hranjiva u tlu.</w:t>
      </w:r>
    </w:p>
    <w:p w14:paraId="5D3FA2CC" w14:textId="77777777" w:rsidR="00AC0D77" w:rsidRDefault="00AC0D77" w:rsidP="00AC0D77">
      <w:pPr>
        <w:jc w:val="both"/>
      </w:pPr>
    </w:p>
    <w:p w14:paraId="6D554220" w14:textId="77777777" w:rsidR="00AC0D77" w:rsidRDefault="00AC0D77" w:rsidP="00AC0D77">
      <w:pPr>
        <w:ind w:firstLine="720"/>
        <w:jc w:val="both"/>
      </w:pPr>
      <w:r>
        <w:t>Trave, djeteline, djetelinsko-travne smjese sastavni su dio plodoreda i mogu na istoj površini ostati duže od tri godine.</w:t>
      </w:r>
    </w:p>
    <w:p w14:paraId="119529FE" w14:textId="77777777" w:rsidR="00AC0D77" w:rsidRDefault="00AC0D77" w:rsidP="00AC0D77">
      <w:pPr>
        <w:jc w:val="both"/>
      </w:pPr>
    </w:p>
    <w:p w14:paraId="7AD6B38B" w14:textId="46324530" w:rsidR="00AC0D77" w:rsidRDefault="00AC0D77" w:rsidP="00AC0D77">
      <w:pPr>
        <w:ind w:firstLine="720"/>
        <w:jc w:val="both"/>
      </w:pPr>
      <w:r>
        <w:t>Podusjevi, međuusjevi i ugar smatraju se sastavnim dijelom plodoreda.</w:t>
      </w:r>
    </w:p>
    <w:p w14:paraId="19B2C752" w14:textId="77777777" w:rsidR="00AC0D77" w:rsidRDefault="00AC0D77" w:rsidP="00AC0D77">
      <w:pPr>
        <w:jc w:val="both"/>
      </w:pPr>
    </w:p>
    <w:p w14:paraId="7A9556F3" w14:textId="77777777" w:rsidR="00AC0D77" w:rsidRPr="00AC0D77" w:rsidRDefault="00AC0D77" w:rsidP="00AC0D77">
      <w:pPr>
        <w:jc w:val="center"/>
        <w:rPr>
          <w:b/>
          <w:bCs/>
        </w:rPr>
      </w:pPr>
      <w:r w:rsidRPr="00AC0D77">
        <w:rPr>
          <w:b/>
          <w:bCs/>
        </w:rPr>
        <w:t>Članak 10.</w:t>
      </w:r>
    </w:p>
    <w:p w14:paraId="4E359107" w14:textId="77777777" w:rsidR="00AC0D77" w:rsidRDefault="00AC0D77" w:rsidP="00AC0D77">
      <w:pPr>
        <w:jc w:val="both"/>
      </w:pPr>
    </w:p>
    <w:p w14:paraId="780990FB" w14:textId="77777777" w:rsidR="00AC0D77" w:rsidRDefault="00AC0D77" w:rsidP="00AC0D77">
      <w:pPr>
        <w:ind w:firstLine="720"/>
        <w:jc w:val="both"/>
      </w:pPr>
      <w:r>
        <w:t>Kod planiranja održavanja razine organske tvari u tlu potrebno je unositi žetvene ostatke u tlu primjenom konvencionalne, reducirane ili konzervacijske obrade tla i uravnoteženo gnojiti tlo organskim gnojem ili uzgojem usjeva za zelenu gnojidbu.</w:t>
      </w:r>
    </w:p>
    <w:p w14:paraId="220BEC6A" w14:textId="77777777" w:rsidR="00AC0D77" w:rsidRDefault="00AC0D77" w:rsidP="00AC0D77">
      <w:pPr>
        <w:jc w:val="both"/>
      </w:pPr>
    </w:p>
    <w:p w14:paraId="3E796278" w14:textId="77777777" w:rsidR="00AC0D77" w:rsidRPr="00AC0D77" w:rsidRDefault="00AC0D77" w:rsidP="00AC0D77">
      <w:pPr>
        <w:jc w:val="center"/>
        <w:rPr>
          <w:b/>
          <w:bCs/>
        </w:rPr>
      </w:pPr>
      <w:r w:rsidRPr="00AC0D77">
        <w:rPr>
          <w:b/>
          <w:bCs/>
        </w:rPr>
        <w:t>6. Održavanje strukture tla</w:t>
      </w:r>
    </w:p>
    <w:p w14:paraId="51C365C4" w14:textId="77777777" w:rsidR="00AC0D77" w:rsidRPr="00AC0D77" w:rsidRDefault="00AC0D77" w:rsidP="00AC0D77">
      <w:pPr>
        <w:jc w:val="center"/>
        <w:rPr>
          <w:b/>
          <w:bCs/>
        </w:rPr>
      </w:pPr>
    </w:p>
    <w:p w14:paraId="5023F7AE" w14:textId="77777777" w:rsidR="00AC0D77" w:rsidRPr="00AC0D77" w:rsidRDefault="00AC0D77" w:rsidP="00AC0D77">
      <w:pPr>
        <w:jc w:val="center"/>
        <w:rPr>
          <w:b/>
          <w:bCs/>
        </w:rPr>
      </w:pPr>
      <w:r w:rsidRPr="00AC0D77">
        <w:rPr>
          <w:b/>
          <w:bCs/>
        </w:rPr>
        <w:t>Članak 11.</w:t>
      </w:r>
    </w:p>
    <w:p w14:paraId="0EE1A222" w14:textId="77777777" w:rsidR="00AC0D77" w:rsidRDefault="00AC0D77" w:rsidP="00AC0D77">
      <w:pPr>
        <w:jc w:val="both"/>
      </w:pPr>
    </w:p>
    <w:p w14:paraId="0115B69E" w14:textId="77777777" w:rsidR="00AC0D77" w:rsidRDefault="00AC0D77" w:rsidP="00AC0D77">
      <w:pPr>
        <w:ind w:firstLine="720"/>
        <w:jc w:val="both"/>
      </w:pPr>
      <w:r>
        <w:t>Korištenje mehanizacije mora biti primjereno stanju poljoprivrednog zemljišta i njegovim svojstvima.</w:t>
      </w:r>
    </w:p>
    <w:p w14:paraId="390B6AB8" w14:textId="77777777" w:rsidR="00AC0D77" w:rsidRDefault="00AC0D77" w:rsidP="00AC0D77">
      <w:pPr>
        <w:jc w:val="both"/>
      </w:pPr>
    </w:p>
    <w:p w14:paraId="0609EBD7" w14:textId="77777777" w:rsidR="00AC0D77" w:rsidRDefault="00AC0D77" w:rsidP="00AC0D77">
      <w:pPr>
        <w:ind w:firstLine="720"/>
        <w:jc w:val="both"/>
      </w:pPr>
      <w:r>
        <w:t xml:space="preserve">U uvjetima kada je tlo zasićeno vodom, poplavljeno ili prekriveno snijegom zabranjeno je korištenje poljoprivredne mehanizacije na </w:t>
      </w:r>
      <w:r>
        <w:lastRenderedPageBreak/>
        <w:t>poljoprivrednom zemljištu, osim prilikom žetve ili berbe usjeva.</w:t>
      </w:r>
    </w:p>
    <w:p w14:paraId="45A951A0" w14:textId="77777777" w:rsidR="00AC0D77" w:rsidRDefault="00AC0D77" w:rsidP="00AC0D77">
      <w:pPr>
        <w:jc w:val="both"/>
      </w:pPr>
    </w:p>
    <w:p w14:paraId="0BAD3BA6" w14:textId="77777777" w:rsidR="00AC0D77" w:rsidRPr="00AC0D77" w:rsidRDefault="00AC0D77" w:rsidP="00AC0D77">
      <w:pPr>
        <w:jc w:val="center"/>
        <w:rPr>
          <w:b/>
          <w:bCs/>
        </w:rPr>
      </w:pPr>
      <w:r w:rsidRPr="00AC0D77">
        <w:rPr>
          <w:b/>
          <w:bCs/>
        </w:rPr>
        <w:t>7. Zaštita od erozije</w:t>
      </w:r>
    </w:p>
    <w:p w14:paraId="0FD5FE96" w14:textId="77777777" w:rsidR="00AC0D77" w:rsidRPr="00AC0D77" w:rsidRDefault="00AC0D77" w:rsidP="00AC0D77">
      <w:pPr>
        <w:jc w:val="center"/>
        <w:rPr>
          <w:b/>
          <w:bCs/>
        </w:rPr>
      </w:pPr>
    </w:p>
    <w:p w14:paraId="1F948B93" w14:textId="77777777" w:rsidR="00AC0D77" w:rsidRPr="00AC0D77" w:rsidRDefault="00AC0D77" w:rsidP="00AC0D77">
      <w:pPr>
        <w:jc w:val="center"/>
        <w:rPr>
          <w:b/>
          <w:bCs/>
        </w:rPr>
      </w:pPr>
      <w:r w:rsidRPr="00AC0D77">
        <w:rPr>
          <w:b/>
          <w:bCs/>
        </w:rPr>
        <w:t>Članak 12.</w:t>
      </w:r>
    </w:p>
    <w:p w14:paraId="20BB3A08" w14:textId="77777777" w:rsidR="00AC0D77" w:rsidRDefault="00AC0D77" w:rsidP="00AC0D77">
      <w:pPr>
        <w:jc w:val="both"/>
      </w:pPr>
    </w:p>
    <w:p w14:paraId="49ADFE27" w14:textId="77777777" w:rsidR="00AC0D77" w:rsidRDefault="00AC0D77" w:rsidP="00AC0D77">
      <w:pPr>
        <w:ind w:firstLine="720"/>
        <w:jc w:val="both"/>
      </w:pPr>
      <w:r>
        <w:t xml:space="preserve">Agrotehničkim mjerama u svrhu zaštite poljoprivrednog zemljišta od erozije vodom i vjetrom razumijeva se zabrana skidanja humusnog, odnosno oraničnog sloja površine poljoprivrednog zemljišta. </w:t>
      </w:r>
    </w:p>
    <w:p w14:paraId="32FBEF51" w14:textId="77777777" w:rsidR="00AC0D77" w:rsidRDefault="00AC0D77" w:rsidP="00AC0D77">
      <w:pPr>
        <w:jc w:val="both"/>
      </w:pPr>
    </w:p>
    <w:p w14:paraId="0618C567" w14:textId="77777777" w:rsidR="00AC0D77" w:rsidRDefault="00AC0D77" w:rsidP="00AC0D77">
      <w:pPr>
        <w:ind w:firstLine="720"/>
        <w:jc w:val="both"/>
      </w:pPr>
      <w:r>
        <w:t>Vlasnici i posjednici poljoprivrednog zemljišta dužni su održavati dugogodišnje nasade i višegodišnje kulture podignute radi zaštite od erozije na tom zemljištu.</w:t>
      </w:r>
    </w:p>
    <w:p w14:paraId="7F59C520" w14:textId="77777777" w:rsidR="00AC0D77" w:rsidRDefault="00AC0D77" w:rsidP="00AC0D77">
      <w:pPr>
        <w:jc w:val="both"/>
      </w:pPr>
    </w:p>
    <w:p w14:paraId="31EC4C1F" w14:textId="77777777" w:rsidR="00AC0D77" w:rsidRDefault="00AC0D77" w:rsidP="00AC0D77">
      <w:pPr>
        <w:ind w:firstLine="720"/>
        <w:jc w:val="both"/>
      </w:pPr>
      <w:r>
        <w:t>Na nagnutim terenima (&gt;15%) obveza je provoditi pravilnu izmjenu usjeva.</w:t>
      </w:r>
    </w:p>
    <w:p w14:paraId="5130FF87" w14:textId="77777777" w:rsidR="00AC0D77" w:rsidRDefault="00AC0D77" w:rsidP="00AC0D77">
      <w:pPr>
        <w:jc w:val="both"/>
      </w:pPr>
    </w:p>
    <w:p w14:paraId="5FC7B5B5" w14:textId="77777777" w:rsidR="00AC0D77" w:rsidRDefault="00AC0D77" w:rsidP="00AC0D77">
      <w:pPr>
        <w:ind w:firstLine="720"/>
        <w:jc w:val="both"/>
      </w:pPr>
      <w:r>
        <w:t>Međuredni prostori na nagnutim terenima (&gt;15%) pri uzgoju trajnih nasada moraju biti zatravljeni, a redovi postavljeni okomito na nagib terena.</w:t>
      </w:r>
    </w:p>
    <w:p w14:paraId="0B92CE87" w14:textId="77777777" w:rsidR="00AC0D77" w:rsidRDefault="00AC0D77" w:rsidP="00AC0D77">
      <w:pPr>
        <w:jc w:val="both"/>
      </w:pPr>
    </w:p>
    <w:p w14:paraId="1A09C87E" w14:textId="77777777" w:rsidR="00AC0D77" w:rsidRDefault="00AC0D77" w:rsidP="00AC0D77">
      <w:pPr>
        <w:ind w:firstLine="720"/>
        <w:jc w:val="both"/>
      </w:pPr>
      <w:r>
        <w:t>Na nagibima većim od 25% zabranjena je sjetva jarih okopavinskih usjeva rijetkog sklopa.</w:t>
      </w:r>
    </w:p>
    <w:p w14:paraId="045D4D23" w14:textId="77777777" w:rsidR="00AC0D77" w:rsidRDefault="00AC0D77" w:rsidP="00AC0D77">
      <w:pPr>
        <w:jc w:val="both"/>
      </w:pPr>
    </w:p>
    <w:p w14:paraId="0A64F682" w14:textId="77777777" w:rsidR="00AC0D77" w:rsidRDefault="00AC0D77" w:rsidP="00AC0D77">
      <w:pPr>
        <w:ind w:firstLine="720"/>
        <w:jc w:val="both"/>
      </w:pPr>
      <w:r>
        <w:t>Na prostorima gdje dominiraju teksturno lakša tla pored konzervacijske obrade u cilju ublažavanja pojave i posjedica erozije vjetrom moraju se podići vjetrozaštitni pojasi.</w:t>
      </w:r>
    </w:p>
    <w:p w14:paraId="5E5194F1" w14:textId="77777777" w:rsidR="00AC0D77" w:rsidRDefault="00AC0D77" w:rsidP="00AC0D77">
      <w:pPr>
        <w:jc w:val="both"/>
      </w:pPr>
    </w:p>
    <w:p w14:paraId="7ACBD8D5" w14:textId="77777777" w:rsidR="00AC0D77" w:rsidRPr="00AC0D77" w:rsidRDefault="00AC0D77" w:rsidP="00AC0D77">
      <w:pPr>
        <w:jc w:val="center"/>
        <w:rPr>
          <w:b/>
          <w:bCs/>
        </w:rPr>
      </w:pPr>
      <w:r w:rsidRPr="00AC0D77">
        <w:rPr>
          <w:b/>
          <w:bCs/>
        </w:rPr>
        <w:t>8. Održavanje plodnosti tla</w:t>
      </w:r>
    </w:p>
    <w:p w14:paraId="794A6A2C" w14:textId="77777777" w:rsidR="00AC0D77" w:rsidRPr="00AC0D77" w:rsidRDefault="00AC0D77" w:rsidP="00AC0D77">
      <w:pPr>
        <w:jc w:val="center"/>
        <w:rPr>
          <w:b/>
          <w:bCs/>
        </w:rPr>
      </w:pPr>
    </w:p>
    <w:p w14:paraId="36D8117F" w14:textId="77777777" w:rsidR="00AC0D77" w:rsidRPr="00AC0D77" w:rsidRDefault="00AC0D77" w:rsidP="00AC0D77">
      <w:pPr>
        <w:jc w:val="center"/>
        <w:rPr>
          <w:b/>
          <w:bCs/>
        </w:rPr>
      </w:pPr>
      <w:r w:rsidRPr="00AC0D77">
        <w:rPr>
          <w:b/>
          <w:bCs/>
        </w:rPr>
        <w:t>Članak 13.</w:t>
      </w:r>
    </w:p>
    <w:p w14:paraId="1A240430" w14:textId="77777777" w:rsidR="00AC0D77" w:rsidRDefault="00AC0D77" w:rsidP="00AC0D77">
      <w:pPr>
        <w:jc w:val="both"/>
      </w:pPr>
    </w:p>
    <w:p w14:paraId="72C1711D" w14:textId="77777777" w:rsidR="00AC0D77" w:rsidRDefault="00AC0D77" w:rsidP="00AC0D77">
      <w:pPr>
        <w:ind w:firstLine="720"/>
        <w:jc w:val="both"/>
      </w:pPr>
      <w:r>
        <w:t>Plodnost tla se mora održavati primjenom agrotehničkih mjera, uključujući gnojidbu, gdje je primjenjivo, kojom se povećava ili održava povoljan sadržaj makro i mikro hraniva u tlu, te optimalne fizikalne i mikrobiološke značajke tla.</w:t>
      </w:r>
    </w:p>
    <w:p w14:paraId="021D50E9" w14:textId="77777777" w:rsidR="00AC0D77" w:rsidRDefault="00AC0D77" w:rsidP="00AC0D77">
      <w:pPr>
        <w:jc w:val="both"/>
      </w:pPr>
    </w:p>
    <w:p w14:paraId="39B5B95C" w14:textId="2278A9CD" w:rsidR="00AC0D77" w:rsidRPr="00AC0D77" w:rsidRDefault="00AC0D77" w:rsidP="00AC0D77">
      <w:pPr>
        <w:jc w:val="center"/>
        <w:rPr>
          <w:b/>
          <w:bCs/>
        </w:rPr>
      </w:pPr>
      <w:r w:rsidRPr="00AC0D77">
        <w:rPr>
          <w:b/>
          <w:bCs/>
        </w:rPr>
        <w:t>III. MJERE ZA UREĐIVANJE I ODRŽAVANJA POLJOPRIVREDNIH RUDINA</w:t>
      </w:r>
    </w:p>
    <w:p w14:paraId="0B94D98A" w14:textId="77777777" w:rsidR="00AC0D77" w:rsidRPr="00AC0D77" w:rsidRDefault="00AC0D77" w:rsidP="00AC0D77">
      <w:pPr>
        <w:jc w:val="center"/>
        <w:rPr>
          <w:b/>
          <w:bCs/>
        </w:rPr>
      </w:pPr>
    </w:p>
    <w:p w14:paraId="686A48D0" w14:textId="77777777" w:rsidR="00AC0D77" w:rsidRPr="00AC0D77" w:rsidRDefault="00AC0D77" w:rsidP="00AC0D77">
      <w:pPr>
        <w:jc w:val="center"/>
        <w:rPr>
          <w:b/>
          <w:bCs/>
        </w:rPr>
      </w:pPr>
      <w:r w:rsidRPr="00AC0D77">
        <w:rPr>
          <w:b/>
          <w:bCs/>
        </w:rPr>
        <w:t>Članak 13.</w:t>
      </w:r>
    </w:p>
    <w:p w14:paraId="507850EB" w14:textId="77777777" w:rsidR="00AC0D77" w:rsidRDefault="00AC0D77" w:rsidP="00AC0D77">
      <w:pPr>
        <w:jc w:val="both"/>
      </w:pPr>
    </w:p>
    <w:p w14:paraId="32C51CCA" w14:textId="77777777" w:rsidR="00AC0D77" w:rsidRDefault="00AC0D77" w:rsidP="00AC0D77">
      <w:pPr>
        <w:ind w:firstLine="720"/>
        <w:jc w:val="both"/>
      </w:pPr>
      <w:r>
        <w:t>Vlasnici odnosno posjednici poljoprivrednog zemljišta dužni su primjenjivati mjere za uređivanje i održavanje poljoprivrednih rudina:</w:t>
      </w:r>
    </w:p>
    <w:p w14:paraId="4EEE4DEB" w14:textId="3E6F22D5" w:rsidR="00AC0D77" w:rsidRDefault="00AC0D77" w:rsidP="00AC0D77">
      <w:pPr>
        <w:pStyle w:val="ListParagraph"/>
        <w:numPr>
          <w:ilvl w:val="6"/>
          <w:numId w:val="33"/>
        </w:numPr>
        <w:jc w:val="both"/>
      </w:pPr>
      <w:r>
        <w:t>održavanje živica i međa,</w:t>
      </w:r>
    </w:p>
    <w:p w14:paraId="273016BA" w14:textId="65A21BF1" w:rsidR="00AC0D77" w:rsidRDefault="00AC0D77" w:rsidP="00AC0D77">
      <w:pPr>
        <w:pStyle w:val="ListParagraph"/>
        <w:numPr>
          <w:ilvl w:val="6"/>
          <w:numId w:val="33"/>
        </w:numPr>
        <w:jc w:val="both"/>
      </w:pPr>
      <w:r>
        <w:t>održavanje poljskih putova,</w:t>
      </w:r>
    </w:p>
    <w:p w14:paraId="7AE495B0" w14:textId="741C46FE" w:rsidR="00AC0D77" w:rsidRDefault="00AC0D77" w:rsidP="00AC0D77">
      <w:pPr>
        <w:pStyle w:val="ListParagraph"/>
        <w:numPr>
          <w:ilvl w:val="6"/>
          <w:numId w:val="33"/>
        </w:numPr>
        <w:jc w:val="both"/>
      </w:pPr>
      <w:r>
        <w:t>uređivanje i održavanje kanala oborinske odvodnje,</w:t>
      </w:r>
    </w:p>
    <w:p w14:paraId="2E4F8304" w14:textId="596EA8EE" w:rsidR="00AC0D77" w:rsidRDefault="00AC0D77" w:rsidP="00AC0D77">
      <w:pPr>
        <w:pStyle w:val="ListParagraph"/>
        <w:numPr>
          <w:ilvl w:val="6"/>
          <w:numId w:val="33"/>
        </w:numPr>
        <w:jc w:val="both"/>
      </w:pPr>
      <w:r>
        <w:t>sprječavanje zasjenjivanja susjednih čestica,</w:t>
      </w:r>
    </w:p>
    <w:p w14:paraId="3B61F084" w14:textId="3A1B0295" w:rsidR="00AC0D77" w:rsidRDefault="00AC0D77" w:rsidP="00AC0D77">
      <w:pPr>
        <w:pStyle w:val="ListParagraph"/>
        <w:numPr>
          <w:ilvl w:val="6"/>
          <w:numId w:val="33"/>
        </w:numPr>
        <w:jc w:val="both"/>
      </w:pPr>
      <w:r>
        <w:t xml:space="preserve">sadnja i održavanje vjetrobranskih pojasa. </w:t>
      </w:r>
    </w:p>
    <w:p w14:paraId="3754DD68" w14:textId="77777777" w:rsidR="00AC0D77" w:rsidRDefault="00AC0D77" w:rsidP="00AC0D77">
      <w:pPr>
        <w:jc w:val="both"/>
      </w:pPr>
    </w:p>
    <w:p w14:paraId="4DBEB65F" w14:textId="62C4AC8E" w:rsidR="00AC0D77" w:rsidRPr="00AC0D77" w:rsidRDefault="00AC0D77" w:rsidP="00AC0D77">
      <w:pPr>
        <w:jc w:val="center"/>
        <w:rPr>
          <w:b/>
          <w:bCs/>
        </w:rPr>
      </w:pPr>
      <w:r w:rsidRPr="00AC0D77">
        <w:rPr>
          <w:b/>
          <w:bCs/>
        </w:rPr>
        <w:t>1. Održavanje živica i međa</w:t>
      </w:r>
    </w:p>
    <w:p w14:paraId="28674151" w14:textId="77777777" w:rsidR="00AC0D77" w:rsidRPr="00AC0D77" w:rsidRDefault="00AC0D77" w:rsidP="00AC0D77">
      <w:pPr>
        <w:jc w:val="center"/>
        <w:rPr>
          <w:b/>
          <w:bCs/>
        </w:rPr>
      </w:pPr>
    </w:p>
    <w:p w14:paraId="1C417BFF" w14:textId="77777777" w:rsidR="00AC0D77" w:rsidRPr="00AC0D77" w:rsidRDefault="00AC0D77" w:rsidP="00AC0D77">
      <w:pPr>
        <w:jc w:val="center"/>
        <w:rPr>
          <w:b/>
          <w:bCs/>
        </w:rPr>
      </w:pPr>
      <w:r w:rsidRPr="00AC0D77">
        <w:rPr>
          <w:b/>
          <w:bCs/>
        </w:rPr>
        <w:t>Članak 14.</w:t>
      </w:r>
    </w:p>
    <w:p w14:paraId="173EA8A0" w14:textId="77777777" w:rsidR="00AC0D77" w:rsidRDefault="00AC0D77" w:rsidP="00AC0D77">
      <w:pPr>
        <w:jc w:val="both"/>
      </w:pPr>
    </w:p>
    <w:p w14:paraId="59D7C46F" w14:textId="77777777" w:rsidR="00AC0D77" w:rsidRDefault="00AC0D77" w:rsidP="00AC0D77">
      <w:pPr>
        <w:ind w:firstLine="720"/>
        <w:jc w:val="both"/>
      </w:pPr>
      <w:r>
        <w:t xml:space="preserve">Vlasnici odnosno posjednici poljoprivrednog zemljišta koji zasade živicu, dužni su je redoviti održavati i podrezivati na način da spriječe zakorovljenost živice, širenje na susjedno obradivo zemljište i putove, zasjenjivanje susjednih parcela, te istu formirati na način da ne ometa promet, vidljivost i preglednost poljskog puta. </w:t>
      </w:r>
    </w:p>
    <w:p w14:paraId="4597CD03" w14:textId="77777777" w:rsidR="00AC0D77" w:rsidRDefault="00AC0D77" w:rsidP="00AC0D77">
      <w:pPr>
        <w:jc w:val="both"/>
      </w:pPr>
      <w:r>
        <w:t xml:space="preserve"> </w:t>
      </w:r>
    </w:p>
    <w:p w14:paraId="6BA0BB23" w14:textId="77777777" w:rsidR="00AC0D77" w:rsidRDefault="00AC0D77" w:rsidP="00AC0D77">
      <w:pPr>
        <w:ind w:firstLine="720"/>
        <w:jc w:val="both"/>
      </w:pPr>
      <w:r>
        <w:t xml:space="preserve">Vlasnici i posjednici poljoprivrednog zemljišta dužni su održavati međe tako da budu vidljivo označene, očišćene od korova i višegodišnjeg raslinja, te da ne ometaju provedbu agrotehničkih zahvata. </w:t>
      </w:r>
    </w:p>
    <w:p w14:paraId="10381FC2" w14:textId="77777777" w:rsidR="00AC0D77" w:rsidRDefault="00AC0D77" w:rsidP="00AC0D77">
      <w:pPr>
        <w:jc w:val="both"/>
      </w:pPr>
    </w:p>
    <w:p w14:paraId="54271AA2" w14:textId="77777777" w:rsidR="00AC0D77" w:rsidRDefault="00AC0D77" w:rsidP="00AC0D77">
      <w:pPr>
        <w:ind w:firstLine="720"/>
        <w:jc w:val="both"/>
      </w:pPr>
      <w:r>
        <w:t xml:space="preserve">Zabranjeno je izoravanje i oštećivanje međa. </w:t>
      </w:r>
    </w:p>
    <w:p w14:paraId="1CA1DB52" w14:textId="77777777" w:rsidR="00AC0D77" w:rsidRDefault="00AC0D77" w:rsidP="00AC0D77">
      <w:pPr>
        <w:jc w:val="both"/>
      </w:pPr>
    </w:p>
    <w:p w14:paraId="7B35ABCA" w14:textId="2E1CA991" w:rsidR="00AC0D77" w:rsidRDefault="00AC0D77" w:rsidP="00AC0D77">
      <w:pPr>
        <w:ind w:firstLine="720"/>
        <w:jc w:val="both"/>
      </w:pPr>
      <w:r>
        <w:t xml:space="preserve">Za ograđivanje parcela na međama, zabranjuje se korištenje bodljikave žice i armaturnih mreža. </w:t>
      </w:r>
    </w:p>
    <w:p w14:paraId="550C56A6" w14:textId="77777777" w:rsidR="00AC0D77" w:rsidRDefault="00AC0D77" w:rsidP="00AC0D77">
      <w:pPr>
        <w:jc w:val="both"/>
      </w:pPr>
    </w:p>
    <w:p w14:paraId="5564F84B" w14:textId="0867A2BF" w:rsidR="00AC0D77" w:rsidRPr="00AC0D77" w:rsidRDefault="00AC0D77" w:rsidP="00AC0D77">
      <w:pPr>
        <w:jc w:val="center"/>
        <w:rPr>
          <w:b/>
          <w:bCs/>
        </w:rPr>
      </w:pPr>
      <w:r w:rsidRPr="00AC0D77">
        <w:rPr>
          <w:b/>
          <w:bCs/>
        </w:rPr>
        <w:t>2. Održavanje poljskih putova</w:t>
      </w:r>
    </w:p>
    <w:p w14:paraId="1D9634DB" w14:textId="77777777" w:rsidR="00AC0D77" w:rsidRPr="00AC0D77" w:rsidRDefault="00AC0D77" w:rsidP="00AC0D77">
      <w:pPr>
        <w:jc w:val="center"/>
        <w:rPr>
          <w:b/>
          <w:bCs/>
        </w:rPr>
      </w:pPr>
    </w:p>
    <w:p w14:paraId="267686B5" w14:textId="77777777" w:rsidR="00AC0D77" w:rsidRPr="00AC0D77" w:rsidRDefault="00AC0D77" w:rsidP="00AC0D77">
      <w:pPr>
        <w:jc w:val="center"/>
        <w:rPr>
          <w:b/>
          <w:bCs/>
        </w:rPr>
      </w:pPr>
      <w:r w:rsidRPr="00AC0D77">
        <w:rPr>
          <w:b/>
          <w:bCs/>
        </w:rPr>
        <w:t>Članak 15.</w:t>
      </w:r>
    </w:p>
    <w:p w14:paraId="2C1A9CBB" w14:textId="77777777" w:rsidR="00AC0D77" w:rsidRDefault="00AC0D77" w:rsidP="00AC0D77">
      <w:pPr>
        <w:jc w:val="both"/>
      </w:pPr>
    </w:p>
    <w:p w14:paraId="13FB76A5" w14:textId="77777777" w:rsidR="00AC0D77" w:rsidRDefault="00AC0D77" w:rsidP="00AC0D77">
      <w:pPr>
        <w:ind w:firstLine="720"/>
        <w:jc w:val="both"/>
      </w:pPr>
      <w:r>
        <w:t>Poljskim putom u smislu ove Odluke smatra se svaki nerazvrstani put koji se koristi za promet ili prilaz poljoprivrednom zemljištu, a koji koristi veći broj korisnika.</w:t>
      </w:r>
    </w:p>
    <w:p w14:paraId="31036113" w14:textId="77777777" w:rsidR="00AC0D77" w:rsidRDefault="00AC0D77" w:rsidP="00AC0D77">
      <w:pPr>
        <w:jc w:val="both"/>
      </w:pPr>
    </w:p>
    <w:p w14:paraId="69AFD42A" w14:textId="77777777" w:rsidR="00AC0D77" w:rsidRDefault="00AC0D77" w:rsidP="00AC0D77">
      <w:pPr>
        <w:ind w:firstLine="720"/>
        <w:jc w:val="both"/>
      </w:pPr>
      <w:r>
        <w:t xml:space="preserve">Vlasnici odnosno posjednici poljoprivrednog zemljišta dužni su zajednički brinuti se o poljskim putovima koje koriste. </w:t>
      </w:r>
    </w:p>
    <w:p w14:paraId="196B4D4A" w14:textId="77777777" w:rsidR="00AC0D77" w:rsidRDefault="00AC0D77" w:rsidP="00AC0D77">
      <w:pPr>
        <w:jc w:val="both"/>
      </w:pPr>
    </w:p>
    <w:p w14:paraId="4480D74A" w14:textId="77777777" w:rsidR="00AC0D77" w:rsidRDefault="00AC0D77" w:rsidP="00AC0D77">
      <w:pPr>
        <w:ind w:firstLine="720"/>
        <w:jc w:val="both"/>
      </w:pPr>
      <w:r>
        <w:t>Pod održavanjem poljskih putova podrazumijeva se naročito:</w:t>
      </w:r>
    </w:p>
    <w:p w14:paraId="1DD00FB2" w14:textId="77777777" w:rsidR="00AC0D77" w:rsidRDefault="00AC0D77" w:rsidP="00AC0D77">
      <w:pPr>
        <w:jc w:val="both"/>
      </w:pPr>
    </w:p>
    <w:p w14:paraId="51F6E306" w14:textId="14B8091B" w:rsidR="00AC0D77" w:rsidRDefault="00AC0D77" w:rsidP="00AC0D77">
      <w:pPr>
        <w:pStyle w:val="ListParagraph"/>
        <w:numPr>
          <w:ilvl w:val="0"/>
          <w:numId w:val="2"/>
        </w:numPr>
        <w:jc w:val="both"/>
      </w:pPr>
      <w:r>
        <w:t>redovito održavanje i uređivanje poljskih putova, kako ne bi ometali provođenje agrotehničkih mjera i prolazak vatrogasnih vozila,</w:t>
      </w:r>
    </w:p>
    <w:p w14:paraId="07704256" w14:textId="3696ECE8" w:rsidR="00AC0D77" w:rsidRDefault="00AC0D77" w:rsidP="00AC0D77">
      <w:pPr>
        <w:pStyle w:val="ListParagraph"/>
        <w:numPr>
          <w:ilvl w:val="0"/>
          <w:numId w:val="2"/>
        </w:numPr>
        <w:jc w:val="both"/>
      </w:pPr>
      <w:r>
        <w:t>nasipavanje oštećenih dionica i udarnih rupa odgovarajućim kamenim materijalom,</w:t>
      </w:r>
    </w:p>
    <w:p w14:paraId="78AD98F5" w14:textId="0AC56742" w:rsidR="00AC0D77" w:rsidRDefault="00AC0D77" w:rsidP="00AC0D77">
      <w:pPr>
        <w:pStyle w:val="ListParagraph"/>
        <w:numPr>
          <w:ilvl w:val="0"/>
          <w:numId w:val="2"/>
        </w:numPr>
        <w:jc w:val="both"/>
      </w:pPr>
      <w:r>
        <w:t>čišćenje i održavanje odvodnih kanala, propusta i sistema odvodnje i otjecanja oborinskih voda,</w:t>
      </w:r>
    </w:p>
    <w:p w14:paraId="36D1E64A" w14:textId="40EBC66E" w:rsidR="00AC0D77" w:rsidRDefault="00AC0D77" w:rsidP="00AC0D77">
      <w:pPr>
        <w:pStyle w:val="ListParagraph"/>
        <w:numPr>
          <w:ilvl w:val="0"/>
          <w:numId w:val="2"/>
        </w:numPr>
        <w:jc w:val="both"/>
      </w:pPr>
      <w:r>
        <w:t>sprečavanje širenja živica i drugog raslinja uz putove,</w:t>
      </w:r>
    </w:p>
    <w:p w14:paraId="2D7C8551" w14:textId="5D4B7486" w:rsidR="00AC0D77" w:rsidRDefault="00AC0D77" w:rsidP="00AC0D77">
      <w:pPr>
        <w:pStyle w:val="ListParagraph"/>
        <w:numPr>
          <w:ilvl w:val="0"/>
          <w:numId w:val="2"/>
        </w:numPr>
        <w:jc w:val="both"/>
      </w:pPr>
      <w:r>
        <w:t>sječa pojedinih stabala ili grana koje otežavaju korištenje puta,</w:t>
      </w:r>
    </w:p>
    <w:p w14:paraId="1D134580" w14:textId="2FF894B4" w:rsidR="00AC0D77" w:rsidRDefault="00AC0D77" w:rsidP="00AC0D77">
      <w:pPr>
        <w:pStyle w:val="ListParagraph"/>
        <w:numPr>
          <w:ilvl w:val="0"/>
          <w:numId w:val="2"/>
        </w:numPr>
        <w:jc w:val="both"/>
      </w:pPr>
      <w:r>
        <w:t>sprječavanje oštećivanja putova njihovim nepravilnim korištenjem (preopterećenje, neovlašteni građevinski zahvati, nasipavanje otpadnim materijalom i sl.)</w:t>
      </w:r>
    </w:p>
    <w:p w14:paraId="075E0783" w14:textId="282651B2" w:rsidR="00AC0D77" w:rsidRDefault="00AC0D77" w:rsidP="00AC0D77">
      <w:pPr>
        <w:pStyle w:val="ListParagraph"/>
        <w:numPr>
          <w:ilvl w:val="0"/>
          <w:numId w:val="2"/>
        </w:numPr>
        <w:jc w:val="both"/>
      </w:pPr>
      <w:r>
        <w:lastRenderedPageBreak/>
        <w:t>sprečavanje uzurpacije putova i zemljišta u njihovom zaštitnom pojasu.</w:t>
      </w:r>
    </w:p>
    <w:p w14:paraId="3D52CF0F" w14:textId="77777777" w:rsidR="00AC0D77" w:rsidRDefault="00AC0D77" w:rsidP="00AC0D77">
      <w:pPr>
        <w:jc w:val="both"/>
      </w:pPr>
    </w:p>
    <w:p w14:paraId="2CDE3B35" w14:textId="77777777" w:rsidR="00AC0D77" w:rsidRPr="00AC0D77" w:rsidRDefault="00AC0D77" w:rsidP="00AC0D77">
      <w:pPr>
        <w:jc w:val="center"/>
        <w:rPr>
          <w:b/>
          <w:bCs/>
        </w:rPr>
      </w:pPr>
      <w:r w:rsidRPr="00AC0D77">
        <w:rPr>
          <w:b/>
          <w:bCs/>
        </w:rPr>
        <w:t>Članak 16.</w:t>
      </w:r>
    </w:p>
    <w:p w14:paraId="6492220A" w14:textId="77777777" w:rsidR="00AC0D77" w:rsidRDefault="00AC0D77" w:rsidP="00AC0D77">
      <w:pPr>
        <w:jc w:val="both"/>
      </w:pPr>
    </w:p>
    <w:p w14:paraId="5530C5E7" w14:textId="77777777" w:rsidR="00AC0D77" w:rsidRDefault="00AC0D77" w:rsidP="00AC0D77">
      <w:pPr>
        <w:ind w:firstLine="720"/>
        <w:jc w:val="both"/>
      </w:pPr>
      <w:r>
        <w:t xml:space="preserve">Zabranjuju se sve radnje koje mogu dovesti do uništavanja poljskih putova, a naročito: </w:t>
      </w:r>
    </w:p>
    <w:p w14:paraId="4B251AD0" w14:textId="7C0AF615" w:rsidR="00AC0D77" w:rsidRDefault="00AC0D77" w:rsidP="00AC0D77">
      <w:pPr>
        <w:pStyle w:val="ListParagraph"/>
        <w:numPr>
          <w:ilvl w:val="0"/>
          <w:numId w:val="2"/>
        </w:numPr>
        <w:jc w:val="both"/>
      </w:pPr>
      <w:r>
        <w:t>preoravanje poljskih putova,</w:t>
      </w:r>
    </w:p>
    <w:p w14:paraId="69828CFB" w14:textId="47C82F76" w:rsidR="00AC0D77" w:rsidRDefault="00AC0D77" w:rsidP="00AC0D77">
      <w:pPr>
        <w:pStyle w:val="ListParagraph"/>
        <w:numPr>
          <w:ilvl w:val="0"/>
          <w:numId w:val="2"/>
        </w:numPr>
        <w:jc w:val="both"/>
      </w:pPr>
      <w:r>
        <w:t>sužavanje poljskih putova</w:t>
      </w:r>
    </w:p>
    <w:p w14:paraId="506756D8" w14:textId="2B9F53CC" w:rsidR="00AC0D77" w:rsidRDefault="00AC0D77" w:rsidP="00AC0D77">
      <w:pPr>
        <w:pStyle w:val="ListParagraph"/>
        <w:numPr>
          <w:ilvl w:val="0"/>
          <w:numId w:val="2"/>
        </w:numPr>
        <w:jc w:val="both"/>
      </w:pPr>
      <w:r>
        <w:t xml:space="preserve">uništavanje zelenog pojasa uz poljske putove, </w:t>
      </w:r>
    </w:p>
    <w:p w14:paraId="277B7842" w14:textId="67802541" w:rsidR="00AC0D77" w:rsidRDefault="00AC0D77" w:rsidP="00AC0D77">
      <w:pPr>
        <w:pStyle w:val="ListParagraph"/>
        <w:numPr>
          <w:ilvl w:val="0"/>
          <w:numId w:val="2"/>
        </w:numPr>
        <w:jc w:val="both"/>
      </w:pPr>
      <w:r>
        <w:t>nanošenje zemlje i raslinja na poljske putove prilikom obrađivanja zemlje,</w:t>
      </w:r>
    </w:p>
    <w:p w14:paraId="46C14302" w14:textId="4B56C427" w:rsidR="00AC0D77" w:rsidRDefault="00AC0D77" w:rsidP="00AC0D77">
      <w:pPr>
        <w:pStyle w:val="ListParagraph"/>
        <w:numPr>
          <w:ilvl w:val="0"/>
          <w:numId w:val="2"/>
        </w:numPr>
        <w:jc w:val="both"/>
      </w:pPr>
      <w:r>
        <w:t>skretanje oborinskih i drugih voda na poljske putove.</w:t>
      </w:r>
    </w:p>
    <w:p w14:paraId="7F34850E" w14:textId="77777777" w:rsidR="00AC0D77" w:rsidRDefault="00AC0D77" w:rsidP="00AC0D77">
      <w:pPr>
        <w:jc w:val="both"/>
      </w:pPr>
    </w:p>
    <w:p w14:paraId="1CE1686B" w14:textId="77777777" w:rsidR="00AC0D77" w:rsidRPr="00AC0D77" w:rsidRDefault="00AC0D77" w:rsidP="00AC0D77">
      <w:pPr>
        <w:jc w:val="center"/>
        <w:rPr>
          <w:b/>
          <w:bCs/>
        </w:rPr>
      </w:pPr>
      <w:r w:rsidRPr="00AC0D77">
        <w:rPr>
          <w:b/>
          <w:bCs/>
        </w:rPr>
        <w:t>3. Uređivanje i održavanje kanala oborinske odvodnje</w:t>
      </w:r>
    </w:p>
    <w:p w14:paraId="0E6F8DF1" w14:textId="77777777" w:rsidR="00AC0D77" w:rsidRPr="00AC0D77" w:rsidRDefault="00AC0D77" w:rsidP="00AC0D77">
      <w:pPr>
        <w:jc w:val="center"/>
        <w:rPr>
          <w:b/>
          <w:bCs/>
        </w:rPr>
      </w:pPr>
    </w:p>
    <w:p w14:paraId="68A50B73" w14:textId="77777777" w:rsidR="00AC0D77" w:rsidRPr="00AC0D77" w:rsidRDefault="00AC0D77" w:rsidP="00AC0D77">
      <w:pPr>
        <w:jc w:val="center"/>
        <w:rPr>
          <w:b/>
          <w:bCs/>
        </w:rPr>
      </w:pPr>
      <w:r w:rsidRPr="00AC0D77">
        <w:rPr>
          <w:b/>
          <w:bCs/>
        </w:rPr>
        <w:t>Članak 17.</w:t>
      </w:r>
    </w:p>
    <w:p w14:paraId="1EB51DC3" w14:textId="77777777" w:rsidR="00AC0D77" w:rsidRDefault="00AC0D77" w:rsidP="00AC0D77">
      <w:pPr>
        <w:jc w:val="both"/>
      </w:pPr>
    </w:p>
    <w:p w14:paraId="2543734B" w14:textId="77777777" w:rsidR="00AC0D77" w:rsidRDefault="00AC0D77" w:rsidP="00AC0D77">
      <w:pPr>
        <w:ind w:firstLine="720"/>
        <w:jc w:val="both"/>
      </w:pPr>
      <w:r>
        <w:t xml:space="preserve">Vlasnici odnosno posjednici poljoprivrednog zemljišta kroz koje prolaze prirodni ili umjetni kanali oborinskih voda, odnosno vlasnici ili posjednici tih kanala, dužni su ih održavati i čistiti tako da se spriječi odronjavanje zemlje, zarastanje korovom i raslinjem, odnosno omogući prirodni tok oborinskih voda. </w:t>
      </w:r>
    </w:p>
    <w:p w14:paraId="27AAD997" w14:textId="77777777" w:rsidR="00AC0D77" w:rsidRDefault="00AC0D77" w:rsidP="00AC0D77">
      <w:pPr>
        <w:jc w:val="both"/>
      </w:pPr>
    </w:p>
    <w:p w14:paraId="606A4B6C" w14:textId="77777777" w:rsidR="00AC0D77" w:rsidRDefault="00AC0D77" w:rsidP="00AC0D77">
      <w:pPr>
        <w:ind w:firstLine="720"/>
        <w:jc w:val="both"/>
      </w:pPr>
      <w:r>
        <w:t xml:space="preserve">Zabranjeno je bilo kakvo odlaganje smeća, zemlje i drugih otpadaka u kanalima ili na njihovim bankinama. </w:t>
      </w:r>
    </w:p>
    <w:p w14:paraId="68DC58B5" w14:textId="77777777" w:rsidR="00AC0D77" w:rsidRDefault="00AC0D77" w:rsidP="00AC0D77">
      <w:pPr>
        <w:jc w:val="both"/>
      </w:pPr>
    </w:p>
    <w:p w14:paraId="6843F5DD" w14:textId="45035302" w:rsidR="00AC0D77" w:rsidRPr="00AC0D77" w:rsidRDefault="00AC0D77" w:rsidP="00AC0D77">
      <w:pPr>
        <w:jc w:val="center"/>
        <w:rPr>
          <w:b/>
          <w:bCs/>
        </w:rPr>
      </w:pPr>
      <w:r w:rsidRPr="00AC0D77">
        <w:rPr>
          <w:b/>
          <w:bCs/>
        </w:rPr>
        <w:t>4. Sprječavanje zasjenjivanja susjednih čestica</w:t>
      </w:r>
    </w:p>
    <w:p w14:paraId="123BFE86" w14:textId="77777777" w:rsidR="00AC0D77" w:rsidRPr="00AC0D77" w:rsidRDefault="00AC0D77" w:rsidP="00AC0D77">
      <w:pPr>
        <w:jc w:val="center"/>
        <w:rPr>
          <w:b/>
          <w:bCs/>
        </w:rPr>
      </w:pPr>
    </w:p>
    <w:p w14:paraId="22A008FD" w14:textId="77777777" w:rsidR="00AC0D77" w:rsidRPr="00AC0D77" w:rsidRDefault="00AC0D77" w:rsidP="00AC0D77">
      <w:pPr>
        <w:jc w:val="center"/>
        <w:rPr>
          <w:b/>
          <w:bCs/>
        </w:rPr>
      </w:pPr>
      <w:r w:rsidRPr="00AC0D77">
        <w:rPr>
          <w:b/>
          <w:bCs/>
        </w:rPr>
        <w:t>Članak 18.</w:t>
      </w:r>
    </w:p>
    <w:p w14:paraId="70858F20" w14:textId="77777777" w:rsidR="00AC0D77" w:rsidRDefault="00AC0D77" w:rsidP="00AC0D77">
      <w:pPr>
        <w:jc w:val="both"/>
      </w:pPr>
    </w:p>
    <w:p w14:paraId="4ED0A7D3" w14:textId="77777777" w:rsidR="00AC0D77" w:rsidRDefault="00AC0D77" w:rsidP="00AC0D77">
      <w:pPr>
        <w:ind w:firstLine="720"/>
        <w:jc w:val="both"/>
      </w:pPr>
      <w:r>
        <w:t>Radi sprečavanja zasjenjivanja susjednih čestica na kojima se vrši poljoprivredna proizvodnja, zabranjuje se sadnja visokog raslinja neposredno uz međe.</w:t>
      </w:r>
    </w:p>
    <w:p w14:paraId="35C32464" w14:textId="77777777" w:rsidR="00AC0D77" w:rsidRDefault="00AC0D77" w:rsidP="00AC0D77">
      <w:pPr>
        <w:jc w:val="both"/>
      </w:pPr>
    </w:p>
    <w:p w14:paraId="1A57E8E5" w14:textId="77777777" w:rsidR="00AC0D77" w:rsidRDefault="00AC0D77" w:rsidP="00AC0D77">
      <w:pPr>
        <w:ind w:firstLine="720"/>
        <w:jc w:val="both"/>
      </w:pPr>
      <w:r>
        <w:t>Štetu nastalu zasjenjivanjem vlasnici i posjednici rješavaju sporazumno ili poduzimanjem radnji oštećenog sukladno Zakonu o vlasništvu i drugim stvarnim pravima.</w:t>
      </w:r>
    </w:p>
    <w:p w14:paraId="398E677E" w14:textId="77777777" w:rsidR="00AC0D77" w:rsidRDefault="00AC0D77" w:rsidP="00AC0D77">
      <w:pPr>
        <w:jc w:val="both"/>
      </w:pPr>
      <w:r>
        <w:tab/>
      </w:r>
    </w:p>
    <w:p w14:paraId="27251F7F" w14:textId="77777777" w:rsidR="00AC0D77" w:rsidRPr="00AC0D77" w:rsidRDefault="00AC0D77" w:rsidP="00AC0D77">
      <w:pPr>
        <w:jc w:val="center"/>
        <w:rPr>
          <w:b/>
          <w:bCs/>
        </w:rPr>
      </w:pPr>
      <w:r w:rsidRPr="00AC0D77">
        <w:rPr>
          <w:b/>
          <w:bCs/>
        </w:rPr>
        <w:t>5. Sadnja i održavanje vjetrobranskih pojasa</w:t>
      </w:r>
    </w:p>
    <w:p w14:paraId="563612FE" w14:textId="77777777" w:rsidR="00AC0D77" w:rsidRPr="00AC0D77" w:rsidRDefault="00AC0D77" w:rsidP="00AC0D77">
      <w:pPr>
        <w:jc w:val="center"/>
        <w:rPr>
          <w:b/>
          <w:bCs/>
        </w:rPr>
      </w:pPr>
    </w:p>
    <w:p w14:paraId="73837B87" w14:textId="77777777" w:rsidR="00AC0D77" w:rsidRPr="00AC0D77" w:rsidRDefault="00AC0D77" w:rsidP="00AC0D77">
      <w:pPr>
        <w:jc w:val="center"/>
        <w:rPr>
          <w:b/>
          <w:bCs/>
        </w:rPr>
      </w:pPr>
      <w:r w:rsidRPr="00AC0D77">
        <w:rPr>
          <w:b/>
          <w:bCs/>
        </w:rPr>
        <w:t>Članak 19.</w:t>
      </w:r>
    </w:p>
    <w:p w14:paraId="1626E168" w14:textId="77777777" w:rsidR="00AC0D77" w:rsidRDefault="00AC0D77" w:rsidP="00AC0D77">
      <w:pPr>
        <w:jc w:val="both"/>
      </w:pPr>
    </w:p>
    <w:p w14:paraId="6CA213E4" w14:textId="77777777" w:rsidR="00AC0D77" w:rsidRDefault="00AC0D77" w:rsidP="00AC0D77">
      <w:pPr>
        <w:ind w:firstLine="720"/>
        <w:jc w:val="both"/>
      </w:pPr>
      <w:r>
        <w:t>Radi uređivanja i održavanja poljoprivrednih rudina, a na područjima na kojima je zbog izloženosti vjetru većeg intenziteta ili duljeg trajanja otežana ili smanjena poljoprivredna proizvodnja, vlasnik odnosno posjednik je dužan određeni pojas zemljišta zasaditi stablašicama.</w:t>
      </w:r>
    </w:p>
    <w:p w14:paraId="72EC4B4B" w14:textId="77777777" w:rsidR="00AC0D77" w:rsidRDefault="00AC0D77" w:rsidP="00AC0D77">
      <w:pPr>
        <w:jc w:val="both"/>
      </w:pPr>
    </w:p>
    <w:p w14:paraId="20E20C1D" w14:textId="2B944A1F" w:rsidR="00AC0D77" w:rsidRDefault="00AC0D77" w:rsidP="00AC0D77">
      <w:pPr>
        <w:ind w:firstLine="720"/>
        <w:jc w:val="both"/>
      </w:pPr>
      <w:r>
        <w:t>Stablašice koje čine vjetrobranski pojas vlasnici i posjednici dužni su redovito održavati.</w:t>
      </w:r>
    </w:p>
    <w:p w14:paraId="22E1EFCB" w14:textId="2F789E2E" w:rsidR="00AC0D77" w:rsidRPr="00AC0D77" w:rsidRDefault="00AC0D77" w:rsidP="00AC0D77">
      <w:pPr>
        <w:jc w:val="center"/>
        <w:rPr>
          <w:b/>
          <w:bCs/>
        </w:rPr>
      </w:pPr>
      <w:r w:rsidRPr="00AC0D77">
        <w:rPr>
          <w:b/>
          <w:bCs/>
        </w:rPr>
        <w:t>IV. POSEBNE MJERE ZAŠTITE OD POŽARA</w:t>
      </w:r>
    </w:p>
    <w:p w14:paraId="50B915BD" w14:textId="77777777" w:rsidR="00AC0D77" w:rsidRPr="00AC0D77" w:rsidRDefault="00AC0D77" w:rsidP="00AC0D77">
      <w:pPr>
        <w:jc w:val="center"/>
        <w:rPr>
          <w:b/>
          <w:bCs/>
        </w:rPr>
      </w:pPr>
    </w:p>
    <w:p w14:paraId="6783C914" w14:textId="77777777" w:rsidR="00AC0D77" w:rsidRPr="00AC0D77" w:rsidRDefault="00AC0D77" w:rsidP="00AC0D77">
      <w:pPr>
        <w:jc w:val="center"/>
        <w:rPr>
          <w:b/>
          <w:bCs/>
        </w:rPr>
      </w:pPr>
      <w:r w:rsidRPr="00AC0D77">
        <w:rPr>
          <w:b/>
          <w:bCs/>
        </w:rPr>
        <w:t>Članak 20.</w:t>
      </w:r>
    </w:p>
    <w:p w14:paraId="45C5E0CD" w14:textId="77777777" w:rsidR="00AC0D77" w:rsidRDefault="00AC0D77" w:rsidP="00AC0D77">
      <w:pPr>
        <w:jc w:val="both"/>
      </w:pPr>
    </w:p>
    <w:p w14:paraId="534DFED3" w14:textId="77777777" w:rsidR="00AC0D77" w:rsidRDefault="00AC0D77" w:rsidP="00AC0D77">
      <w:pPr>
        <w:ind w:firstLine="720"/>
        <w:jc w:val="both"/>
      </w:pPr>
      <w:r>
        <w:t xml:space="preserve">Pod mjerama zaštite od požara u smislu ove Odluke smatraju se mjere koje se moraju provoditi da bi se spriječila pojava i širenje požara. </w:t>
      </w:r>
    </w:p>
    <w:p w14:paraId="7235C322" w14:textId="77777777" w:rsidR="00AC0D77" w:rsidRDefault="00AC0D77" w:rsidP="00AC0D77">
      <w:pPr>
        <w:jc w:val="both"/>
      </w:pPr>
    </w:p>
    <w:p w14:paraId="138BF16E" w14:textId="77777777" w:rsidR="00AC0D77" w:rsidRPr="00AC0D77" w:rsidRDefault="00AC0D77" w:rsidP="00AC0D77">
      <w:pPr>
        <w:jc w:val="center"/>
        <w:rPr>
          <w:b/>
          <w:bCs/>
        </w:rPr>
      </w:pPr>
      <w:r w:rsidRPr="00AC0D77">
        <w:rPr>
          <w:b/>
          <w:bCs/>
        </w:rPr>
        <w:t>Članak 21.</w:t>
      </w:r>
    </w:p>
    <w:p w14:paraId="7AB9C905" w14:textId="77777777" w:rsidR="00AC0D77" w:rsidRDefault="00AC0D77" w:rsidP="00AC0D77">
      <w:pPr>
        <w:jc w:val="both"/>
      </w:pPr>
    </w:p>
    <w:p w14:paraId="4461D0A2" w14:textId="77777777" w:rsidR="00AC0D77" w:rsidRDefault="00AC0D77" w:rsidP="00AC0D77">
      <w:pPr>
        <w:ind w:firstLine="720"/>
        <w:jc w:val="both"/>
      </w:pPr>
      <w:r>
        <w:t>Radi sprječavanja nastanka i širenja požara na poljoprivrednom zemljištu vlasnici odnosno posjednici istih dužni su:</w:t>
      </w:r>
    </w:p>
    <w:p w14:paraId="778DAE97" w14:textId="2E7FFDD6" w:rsidR="00AC0D77" w:rsidRDefault="00AC0D77" w:rsidP="00AC0D77">
      <w:pPr>
        <w:pStyle w:val="ListParagraph"/>
        <w:numPr>
          <w:ilvl w:val="0"/>
          <w:numId w:val="2"/>
        </w:numPr>
        <w:jc w:val="both"/>
      </w:pPr>
      <w:r>
        <w:t>održavati, uređivati i čistiti  međe, živice, kanale te poljske i šumske putove,</w:t>
      </w:r>
    </w:p>
    <w:p w14:paraId="116FCB99" w14:textId="4146D70F" w:rsidR="00AC0D77" w:rsidRDefault="00AC0D77" w:rsidP="00AC0D77">
      <w:pPr>
        <w:pStyle w:val="ListParagraph"/>
        <w:numPr>
          <w:ilvl w:val="0"/>
          <w:numId w:val="2"/>
        </w:numPr>
        <w:jc w:val="both"/>
      </w:pPr>
      <w:r>
        <w:t>uklanjati suhe biljke kao i biljne ostatke nakon provedenih agrotehničkih mjera i nakon žetve, berbe i slično, najkasnije do 1. lipnja tekuće godine,</w:t>
      </w:r>
    </w:p>
    <w:p w14:paraId="08E26010" w14:textId="01FF548B" w:rsidR="00AC0D77" w:rsidRDefault="00AC0D77" w:rsidP="00AC0D77">
      <w:pPr>
        <w:pStyle w:val="ListParagraph"/>
        <w:numPr>
          <w:ilvl w:val="0"/>
          <w:numId w:val="2"/>
        </w:numPr>
        <w:jc w:val="both"/>
      </w:pPr>
      <w:r>
        <w:t>uz međe preorati ili očistiti zemljište zatravljeno suhim biljem i biljnim otpadom,</w:t>
      </w:r>
    </w:p>
    <w:p w14:paraId="6F8BF11E" w14:textId="1862B1CD" w:rsidR="00AC0D77" w:rsidRDefault="00AC0D77" w:rsidP="00AC0D77">
      <w:pPr>
        <w:pStyle w:val="ListParagraph"/>
        <w:numPr>
          <w:ilvl w:val="0"/>
          <w:numId w:val="2"/>
        </w:numPr>
        <w:jc w:val="both"/>
      </w:pPr>
      <w:r>
        <w:t xml:space="preserve">sprečavati zatvaranje i zarastanje zemljišta višegodišnjim korovima i raslinjem, </w:t>
      </w:r>
    </w:p>
    <w:p w14:paraId="66AE0BA6" w14:textId="71EC7C2F" w:rsidR="00AC0D77" w:rsidRDefault="00AC0D77" w:rsidP="00AC0D77">
      <w:pPr>
        <w:pStyle w:val="ListParagraph"/>
        <w:numPr>
          <w:ilvl w:val="0"/>
          <w:numId w:val="2"/>
        </w:numPr>
        <w:jc w:val="both"/>
      </w:pPr>
      <w:r>
        <w:t>poljoprivredne putove održavati sposobnima za prolaz vatrogasnim vozilima.</w:t>
      </w:r>
    </w:p>
    <w:p w14:paraId="3E01D3F8" w14:textId="77777777" w:rsidR="00AC0D77" w:rsidRDefault="00AC0D77" w:rsidP="00AC0D77">
      <w:pPr>
        <w:jc w:val="both"/>
      </w:pPr>
    </w:p>
    <w:p w14:paraId="672DA3D0" w14:textId="5CCD6932" w:rsidR="00AC0D77" w:rsidRPr="00AC0D77" w:rsidRDefault="00AC0D77" w:rsidP="00AC0D77">
      <w:pPr>
        <w:jc w:val="center"/>
        <w:rPr>
          <w:b/>
          <w:bCs/>
        </w:rPr>
      </w:pPr>
      <w:r w:rsidRPr="00AC0D77">
        <w:rPr>
          <w:b/>
          <w:bCs/>
        </w:rPr>
        <w:t>Članak 22.</w:t>
      </w:r>
    </w:p>
    <w:p w14:paraId="5CF250C8" w14:textId="77777777" w:rsidR="00AC0D77" w:rsidRDefault="00AC0D77" w:rsidP="00AC0D77">
      <w:pPr>
        <w:jc w:val="both"/>
      </w:pPr>
    </w:p>
    <w:p w14:paraId="5711E9E9" w14:textId="77777777" w:rsidR="00AC0D77" w:rsidRDefault="00AC0D77" w:rsidP="00AC0D77">
      <w:pPr>
        <w:ind w:firstLine="720"/>
        <w:jc w:val="both"/>
      </w:pPr>
      <w:r>
        <w:t>Spaljivanje korova, trave i drugog otpadnog materijala biljnog porijekla te loženje vatre na poljoprivrednim površinama (u daljnjem tekstu spaljivanje korova i loženje  vatre na otvorenom prostoru)  može se obavljati ako su poduzete slijedeće mjere opreza:</w:t>
      </w:r>
    </w:p>
    <w:p w14:paraId="65478701" w14:textId="1851273C" w:rsidR="00AC0D77" w:rsidRDefault="00AC0D77" w:rsidP="00AC0D77">
      <w:pPr>
        <w:pStyle w:val="ListParagraph"/>
        <w:numPr>
          <w:ilvl w:val="0"/>
          <w:numId w:val="2"/>
        </w:numPr>
        <w:jc w:val="both"/>
      </w:pPr>
      <w:r>
        <w:t>ako se spaljivanje korova i  loženje vatre na otvorenom prostoru obavlja na većoj poljoprivrednoj površini, vlasnici odnosno posjednici poljoprivrednog zemljišta, dužni su dobiti odobrenje nadležno vatrogasne postrojbe o mjestu i vremenu spaljivanja koja će osigurati dežurstvo odgovarajućeg broja vatrogasaca s opremom za gašenje požara, a na manjim površinama nužno je primijeniti sve potrebne mjere zaštite od požara,</w:t>
      </w:r>
    </w:p>
    <w:p w14:paraId="041318C5" w14:textId="4C0A2E25" w:rsidR="00AC0D77" w:rsidRDefault="00AC0D77" w:rsidP="00AC0D77">
      <w:pPr>
        <w:pStyle w:val="ListParagraph"/>
        <w:numPr>
          <w:ilvl w:val="0"/>
          <w:numId w:val="2"/>
        </w:numPr>
        <w:jc w:val="both"/>
      </w:pPr>
      <w:r>
        <w:t xml:space="preserve">spaljivati suhi korov i biljni otpad na primjerenoj udaljenosti od ruba šumskog zemljišta te krošnja stabala, nasada na susjednim parcelama kao i od stupova dalekovoda, </w:t>
      </w:r>
    </w:p>
    <w:p w14:paraId="6BA9E427" w14:textId="4BC9106A" w:rsidR="00AC0D77" w:rsidRDefault="00AC0D77" w:rsidP="00AC0D77">
      <w:pPr>
        <w:pStyle w:val="ListParagraph"/>
        <w:numPr>
          <w:ilvl w:val="0"/>
          <w:numId w:val="2"/>
        </w:numPr>
        <w:jc w:val="both"/>
      </w:pPr>
      <w:r>
        <w:t>mjesto spaljivanja mora biti tako odabrano da se vatra ne može proširiti preko gorivog materijala na zemlji, kao ni prelijetanjem gorivih čestica,</w:t>
      </w:r>
    </w:p>
    <w:p w14:paraId="6FA29AE9" w14:textId="50E32679" w:rsidR="00AC0D77" w:rsidRDefault="00AC0D77" w:rsidP="00AC0D77">
      <w:pPr>
        <w:pStyle w:val="ListParagraph"/>
        <w:numPr>
          <w:ilvl w:val="0"/>
          <w:numId w:val="2"/>
        </w:numPr>
        <w:jc w:val="both"/>
      </w:pPr>
      <w:r>
        <w:t xml:space="preserve">osoba koja obavlja spaljivanje korova i loženje vatre na otvorenom prostoru mora biti punoljetna, stalno prisutna pri </w:t>
      </w:r>
      <w:r>
        <w:lastRenderedPageBreak/>
        <w:t>spaljivanju s odgovarajućom opremom za početno gašenje požara(lopata, kanta napunjena vodom i sl.),</w:t>
      </w:r>
    </w:p>
    <w:p w14:paraId="4C1DC877" w14:textId="65728B72" w:rsidR="00AC0D77" w:rsidRDefault="00AC0D77" w:rsidP="00AC0D77">
      <w:pPr>
        <w:pStyle w:val="ListParagraph"/>
        <w:numPr>
          <w:ilvl w:val="0"/>
          <w:numId w:val="2"/>
        </w:numPr>
        <w:jc w:val="both"/>
      </w:pPr>
      <w:r>
        <w:t>osobe koje su izvršile spaljivanje korova i loženje vatre na otvorenom prostoru dužne su mjesto spaljivanja pregledati i ostatke u potpunosti pogasiti,</w:t>
      </w:r>
    </w:p>
    <w:p w14:paraId="2DA065C2" w14:textId="0264EDE8" w:rsidR="00AC0D77" w:rsidRDefault="00AC0D77" w:rsidP="00AC0D77">
      <w:pPr>
        <w:pStyle w:val="ListParagraph"/>
        <w:numPr>
          <w:ilvl w:val="0"/>
          <w:numId w:val="2"/>
        </w:numPr>
        <w:jc w:val="both"/>
      </w:pPr>
      <w:r>
        <w:t xml:space="preserve">poduzeti i ostale preventivne mjere prema specifičnosti situacije, a u cilju sprječavanja nastanka i širenja požara. </w:t>
      </w:r>
    </w:p>
    <w:p w14:paraId="7D6C85DC" w14:textId="77777777" w:rsidR="00AC0D77" w:rsidRDefault="00AC0D77" w:rsidP="00AC0D77">
      <w:pPr>
        <w:jc w:val="both"/>
      </w:pPr>
    </w:p>
    <w:p w14:paraId="47584694" w14:textId="77777777" w:rsidR="00AC0D77" w:rsidRPr="00AC0D77" w:rsidRDefault="00AC0D77" w:rsidP="00AC0D77">
      <w:pPr>
        <w:jc w:val="center"/>
        <w:rPr>
          <w:b/>
          <w:bCs/>
        </w:rPr>
      </w:pPr>
      <w:r w:rsidRPr="00AC0D77">
        <w:rPr>
          <w:b/>
          <w:bCs/>
        </w:rPr>
        <w:t>Članak 23.</w:t>
      </w:r>
    </w:p>
    <w:p w14:paraId="209866C5" w14:textId="77777777" w:rsidR="00AC0D77" w:rsidRDefault="00AC0D77" w:rsidP="00AC0D77">
      <w:pPr>
        <w:jc w:val="both"/>
      </w:pPr>
    </w:p>
    <w:p w14:paraId="11AB6697" w14:textId="77777777" w:rsidR="00AC0D77" w:rsidRDefault="00AC0D77" w:rsidP="00AC0D77">
      <w:pPr>
        <w:ind w:firstLine="720"/>
        <w:jc w:val="both"/>
      </w:pPr>
      <w:r>
        <w:t xml:space="preserve">Zabranjeno je spaljivanje korova i biljnog otpada kao i loženje vatre na otvorenom prostoru i to: </w:t>
      </w:r>
    </w:p>
    <w:p w14:paraId="778B6C38" w14:textId="2B25B354" w:rsidR="00AC0D77" w:rsidRDefault="00AC0D77" w:rsidP="00AC0D77">
      <w:pPr>
        <w:pStyle w:val="ListParagraph"/>
        <w:numPr>
          <w:ilvl w:val="0"/>
          <w:numId w:val="2"/>
        </w:numPr>
        <w:jc w:val="both"/>
      </w:pPr>
      <w:r>
        <w:t>u razdoblju od 01. svibnja do 1. studenoga tekuće godine,</w:t>
      </w:r>
    </w:p>
    <w:p w14:paraId="3AC3977B" w14:textId="0B427B1B" w:rsidR="00AC0D77" w:rsidRDefault="00AC0D77" w:rsidP="00AC0D77">
      <w:pPr>
        <w:pStyle w:val="ListParagraph"/>
        <w:numPr>
          <w:ilvl w:val="0"/>
          <w:numId w:val="2"/>
        </w:numPr>
        <w:jc w:val="both"/>
      </w:pPr>
      <w:r>
        <w:t>za vrijeme jakog vjetra i u noćnim satima (od 19.00 do 05.00 sati).</w:t>
      </w:r>
    </w:p>
    <w:p w14:paraId="7C971C53" w14:textId="77777777" w:rsidR="00AC0D77" w:rsidRDefault="00AC0D77" w:rsidP="00AC0D77">
      <w:pPr>
        <w:jc w:val="both"/>
      </w:pPr>
    </w:p>
    <w:p w14:paraId="4C26A9C4" w14:textId="77777777" w:rsidR="00AC0D77" w:rsidRPr="00AC0D77" w:rsidRDefault="00AC0D77" w:rsidP="00AC0D77">
      <w:pPr>
        <w:jc w:val="center"/>
        <w:rPr>
          <w:b/>
          <w:bCs/>
        </w:rPr>
      </w:pPr>
      <w:r w:rsidRPr="00AC0D77">
        <w:rPr>
          <w:b/>
          <w:bCs/>
        </w:rPr>
        <w:t>V. NADZOR</w:t>
      </w:r>
    </w:p>
    <w:p w14:paraId="024BA9BC" w14:textId="77777777" w:rsidR="00AC0D77" w:rsidRPr="00AC0D77" w:rsidRDefault="00AC0D77" w:rsidP="00AC0D77">
      <w:pPr>
        <w:jc w:val="center"/>
        <w:rPr>
          <w:b/>
          <w:bCs/>
        </w:rPr>
      </w:pPr>
    </w:p>
    <w:p w14:paraId="2BBB497F" w14:textId="77777777" w:rsidR="00AC0D77" w:rsidRPr="00AC0D77" w:rsidRDefault="00AC0D77" w:rsidP="00AC0D77">
      <w:pPr>
        <w:jc w:val="center"/>
        <w:rPr>
          <w:b/>
          <w:bCs/>
        </w:rPr>
      </w:pPr>
      <w:r w:rsidRPr="00AC0D77">
        <w:rPr>
          <w:b/>
          <w:bCs/>
        </w:rPr>
        <w:t>Članak 24.</w:t>
      </w:r>
    </w:p>
    <w:p w14:paraId="4AFF4975" w14:textId="77777777" w:rsidR="00AC0D77" w:rsidRDefault="00AC0D77" w:rsidP="00AC0D77">
      <w:pPr>
        <w:jc w:val="both"/>
      </w:pPr>
    </w:p>
    <w:p w14:paraId="3EB1E073" w14:textId="77777777" w:rsidR="00AC0D77" w:rsidRDefault="00AC0D77" w:rsidP="00AC0D77">
      <w:pPr>
        <w:ind w:firstLine="720"/>
        <w:jc w:val="both"/>
      </w:pPr>
      <w:r>
        <w:t xml:space="preserve">Nadzor nad provedbom odredbi ove Odluke provodi poljoprivredni redar Grada Hvara i nadležne inspekcije ovlaštene posebnim propisima, sukladno zakonu i podzakonskim aktima. </w:t>
      </w:r>
    </w:p>
    <w:p w14:paraId="48FC788A" w14:textId="77777777" w:rsidR="00AC0D77" w:rsidRDefault="00AC0D77" w:rsidP="00AC0D77">
      <w:pPr>
        <w:jc w:val="both"/>
      </w:pPr>
      <w:r>
        <w:t xml:space="preserve"> </w:t>
      </w:r>
    </w:p>
    <w:p w14:paraId="18A91B07" w14:textId="77777777" w:rsidR="00AC0D77" w:rsidRDefault="00AC0D77" w:rsidP="00AC0D77">
      <w:pPr>
        <w:ind w:firstLine="720"/>
        <w:jc w:val="both"/>
      </w:pPr>
      <w:r>
        <w:t>U provođenju nadzora poljoprivredni redar je ovlašten:</w:t>
      </w:r>
    </w:p>
    <w:p w14:paraId="2A7EADAB" w14:textId="77777777" w:rsidR="00AC0D77" w:rsidRDefault="00AC0D77" w:rsidP="00AC0D77">
      <w:pPr>
        <w:jc w:val="both"/>
      </w:pPr>
    </w:p>
    <w:p w14:paraId="58D92F98" w14:textId="77777777" w:rsidR="00AC0D77" w:rsidRDefault="00AC0D77" w:rsidP="00AC0D77">
      <w:pPr>
        <w:ind w:firstLine="720"/>
        <w:jc w:val="both"/>
      </w:pPr>
      <w:r>
        <w:t>1. rješenjem narediti vlasniku i posjedniku poljoprivrednog zemljišta:</w:t>
      </w:r>
    </w:p>
    <w:p w14:paraId="1F03B615" w14:textId="7B258EB5" w:rsidR="00AC0D77" w:rsidRDefault="00AC0D77" w:rsidP="00AC0D77">
      <w:pPr>
        <w:pStyle w:val="ListParagraph"/>
        <w:numPr>
          <w:ilvl w:val="6"/>
          <w:numId w:val="41"/>
        </w:numPr>
        <w:jc w:val="both"/>
      </w:pPr>
      <w:r>
        <w:t>poduzimanje radnji u svrhu sprječavanja nastanka štete, onemogućavanja ili smanjenja poljoprivredne proizvodnje,</w:t>
      </w:r>
    </w:p>
    <w:p w14:paraId="6C6D11A0" w14:textId="64DF54B0" w:rsidR="00AC0D77" w:rsidRDefault="00AC0D77" w:rsidP="00AC0D77">
      <w:pPr>
        <w:pStyle w:val="ListParagraph"/>
        <w:numPr>
          <w:ilvl w:val="6"/>
          <w:numId w:val="41"/>
        </w:numPr>
        <w:jc w:val="both"/>
      </w:pPr>
      <w:r>
        <w:t>poduzimanje radnji u svrhu uklanjanja posljedica nastale štete u poljoprivrednoj proizvodnji,</w:t>
      </w:r>
    </w:p>
    <w:p w14:paraId="2F4A2AB3" w14:textId="59437859" w:rsidR="00AC0D77" w:rsidRDefault="00AC0D77" w:rsidP="00AC0D77">
      <w:pPr>
        <w:pStyle w:val="ListParagraph"/>
        <w:numPr>
          <w:ilvl w:val="6"/>
          <w:numId w:val="41"/>
        </w:numPr>
        <w:jc w:val="both"/>
      </w:pPr>
      <w:r>
        <w:t>poduzimanje radnji u svrhu provedbe mjera za uređivanje i održavanje poljoprivrednih rudina,</w:t>
      </w:r>
    </w:p>
    <w:p w14:paraId="4B54ED5E" w14:textId="2961D897" w:rsidR="00AC0D77" w:rsidRDefault="00AC0D77" w:rsidP="00AC0D77">
      <w:pPr>
        <w:pStyle w:val="ListParagraph"/>
        <w:numPr>
          <w:ilvl w:val="6"/>
          <w:numId w:val="41"/>
        </w:numPr>
        <w:jc w:val="both"/>
      </w:pPr>
      <w:r>
        <w:t>uklanjanje protupravno postavljenih ograda, živica, drvoreda, voćnjaka, pojedinačnih stabala i grmlja,</w:t>
      </w:r>
    </w:p>
    <w:p w14:paraId="14230EE9" w14:textId="354F1EC6" w:rsidR="00AC0D77" w:rsidRDefault="00AC0D77" w:rsidP="00AC0D77">
      <w:pPr>
        <w:pStyle w:val="ListParagraph"/>
        <w:numPr>
          <w:ilvl w:val="6"/>
          <w:numId w:val="41"/>
        </w:numPr>
        <w:jc w:val="both"/>
      </w:pPr>
      <w:r>
        <w:t>ostale mjere potrebne za provođenje odredbi ove Odluke i održavanje reda u skladu s odredbama ove Odluke;</w:t>
      </w:r>
    </w:p>
    <w:p w14:paraId="1FFFB95E" w14:textId="77777777" w:rsidR="00AC0D77" w:rsidRDefault="00AC0D77" w:rsidP="00AC0D77">
      <w:pPr>
        <w:ind w:firstLine="360"/>
        <w:jc w:val="both"/>
      </w:pPr>
      <w:r>
        <w:t>2. donositi rješenje o prisilnom izvršenju nenovčanih obveza novčanom kaznom ili putem treće osobe;</w:t>
      </w:r>
    </w:p>
    <w:p w14:paraId="307711E2" w14:textId="77777777" w:rsidR="00AC0D77" w:rsidRDefault="00AC0D77" w:rsidP="00AC0D77">
      <w:pPr>
        <w:ind w:firstLine="360"/>
        <w:jc w:val="both"/>
      </w:pPr>
      <w:r>
        <w:t>3. zatražiti i pregledati isprave (osobna iskaznica, putovnica, izvod iz sudskog registra i slično) na temelju kojih može utvrditi identitet stranke odnosno zakonskog zastupnika stranke, kao i drugih osoba nazočnih prilikom nadzora,</w:t>
      </w:r>
    </w:p>
    <w:p w14:paraId="62F5D08F" w14:textId="77777777" w:rsidR="00AC0D77" w:rsidRDefault="00AC0D77" w:rsidP="00AC0D77">
      <w:pPr>
        <w:ind w:firstLine="360"/>
        <w:jc w:val="both"/>
      </w:pPr>
      <w:r>
        <w:t xml:space="preserve">4. uzimati izjave od odgovornih osoba radi pribavljanja dokaza o činjenicama koje se ne mogu </w:t>
      </w:r>
      <w:r>
        <w:t>izravno utvrditi, kao i drugih osoba nazočnih prilikom nadzora,</w:t>
      </w:r>
    </w:p>
    <w:p w14:paraId="0B4EE667" w14:textId="77777777" w:rsidR="00AC0D77" w:rsidRDefault="00AC0D77" w:rsidP="00AC0D77">
      <w:pPr>
        <w:ind w:firstLine="360"/>
        <w:jc w:val="both"/>
      </w:pPr>
      <w:r>
        <w:t>5. zatražiti pisanim putem od stranke točne i potpune podatke i dokumentaciju potrebnu u nadzoru,</w:t>
      </w:r>
    </w:p>
    <w:p w14:paraId="6CE9B8D5" w14:textId="77777777" w:rsidR="00AC0D77" w:rsidRDefault="00AC0D77" w:rsidP="00AC0D77">
      <w:pPr>
        <w:ind w:firstLine="360"/>
        <w:jc w:val="both"/>
      </w:pPr>
      <w:r>
        <w:t>6. prikupljati dokaze i utvrđivati činjenično stanje na vizualni i drugi odgovarajući način (fotografiranjem, snimanjem kamerom, videozapisom i slično),</w:t>
      </w:r>
    </w:p>
    <w:p w14:paraId="5D64C527" w14:textId="77777777" w:rsidR="00AC0D77" w:rsidRDefault="00AC0D77" w:rsidP="00AC0D77">
      <w:pPr>
        <w:ind w:firstLine="360"/>
        <w:jc w:val="both"/>
      </w:pPr>
      <w:r>
        <w:t>7. opominjati fizičke i pravne osobe na pridržavanje odredbi ove Odluke,</w:t>
      </w:r>
    </w:p>
    <w:p w14:paraId="7DEC5A15" w14:textId="77777777" w:rsidR="00AC0D77" w:rsidRDefault="00AC0D77" w:rsidP="00AC0D77">
      <w:pPr>
        <w:ind w:firstLine="360"/>
        <w:jc w:val="both"/>
      </w:pPr>
      <w:r>
        <w:t>8. izdati obvezni prekršajni nalog,</w:t>
      </w:r>
    </w:p>
    <w:p w14:paraId="6F48CD90" w14:textId="77777777" w:rsidR="00AC0D77" w:rsidRDefault="00AC0D77" w:rsidP="00AC0D77">
      <w:pPr>
        <w:ind w:firstLine="360"/>
        <w:jc w:val="both"/>
      </w:pPr>
      <w:r>
        <w:t>9. naplatiti novčanu kaznu na mjestu počinjenja prekršaja,</w:t>
      </w:r>
    </w:p>
    <w:p w14:paraId="570309EB" w14:textId="77777777" w:rsidR="00AC0D77" w:rsidRDefault="00AC0D77" w:rsidP="00AC0D77">
      <w:pPr>
        <w:ind w:firstLine="360"/>
        <w:jc w:val="both"/>
      </w:pPr>
      <w:r>
        <w:t>10. obavljati i druge radnje u svrhu provedbe nadzora.</w:t>
      </w:r>
    </w:p>
    <w:p w14:paraId="2AA058E9" w14:textId="77777777" w:rsidR="00AC0D77" w:rsidRDefault="00AC0D77" w:rsidP="00AC0D77">
      <w:pPr>
        <w:jc w:val="both"/>
      </w:pPr>
    </w:p>
    <w:p w14:paraId="647FA2A2" w14:textId="77777777" w:rsidR="00AC0D77" w:rsidRDefault="00AC0D77" w:rsidP="00AC0D77">
      <w:pPr>
        <w:ind w:firstLine="360"/>
        <w:jc w:val="both"/>
      </w:pPr>
      <w:r>
        <w:t>Mjere za provođenje odredbi ove Odluke i održavanje reda u skladu s odredbama ove Odluke poljoprivredni redar naređuje rješenjem osobi koja je povrijedila Odluku odnosno osobi koja je obvezna otkloniti utvrđenu povredu. Ako se osoba ne može utvrditi, rješenje se donosi protiv nepoznate osobe.</w:t>
      </w:r>
    </w:p>
    <w:p w14:paraId="0F8EFF57" w14:textId="77777777" w:rsidR="00AC0D77" w:rsidRDefault="00AC0D77" w:rsidP="00AC0D77">
      <w:pPr>
        <w:jc w:val="both"/>
      </w:pPr>
    </w:p>
    <w:p w14:paraId="7BE661F3" w14:textId="77777777" w:rsidR="00AC0D77" w:rsidRDefault="00AC0D77" w:rsidP="00AC0D77">
      <w:pPr>
        <w:ind w:firstLine="360"/>
        <w:jc w:val="both"/>
      </w:pPr>
      <w:r>
        <w:t>Ako poljoprivredni redar utvrdi povredu odredaba ove Odluke može donijeti rješenje i bez saslušanja stranke.</w:t>
      </w:r>
    </w:p>
    <w:p w14:paraId="5048B411" w14:textId="77777777" w:rsidR="00AC0D77" w:rsidRDefault="00AC0D77" w:rsidP="00AC0D77">
      <w:pPr>
        <w:jc w:val="both"/>
      </w:pPr>
    </w:p>
    <w:p w14:paraId="1030D5B5" w14:textId="77777777" w:rsidR="00AC0D77" w:rsidRPr="00AC0D77" w:rsidRDefault="00AC0D77" w:rsidP="00AC0D77">
      <w:pPr>
        <w:jc w:val="center"/>
        <w:rPr>
          <w:b/>
          <w:bCs/>
        </w:rPr>
      </w:pPr>
      <w:r w:rsidRPr="00AC0D77">
        <w:rPr>
          <w:b/>
          <w:bCs/>
        </w:rPr>
        <w:t>Članak 25.</w:t>
      </w:r>
    </w:p>
    <w:p w14:paraId="3C8338F3" w14:textId="77777777" w:rsidR="00AC0D77" w:rsidRDefault="00AC0D77" w:rsidP="00AC0D77">
      <w:pPr>
        <w:jc w:val="both"/>
      </w:pPr>
    </w:p>
    <w:p w14:paraId="112CA4F6" w14:textId="77777777" w:rsidR="00AC0D77" w:rsidRDefault="00AC0D77" w:rsidP="00AC0D77">
      <w:pPr>
        <w:ind w:firstLine="720"/>
        <w:jc w:val="both"/>
      </w:pPr>
      <w:r>
        <w:t>Protiv rješenja poljoprivrednog redara može se izjaviti žalba upravnom tijelu Splitsko-dalmatinske županije nadležnom za poslove poljoprivrede, u roku od 15 dana od dana dostave rješenja.</w:t>
      </w:r>
    </w:p>
    <w:p w14:paraId="78C12D4F" w14:textId="77777777" w:rsidR="00AC0D77" w:rsidRDefault="00AC0D77" w:rsidP="00AC0D77">
      <w:pPr>
        <w:jc w:val="both"/>
      </w:pPr>
    </w:p>
    <w:p w14:paraId="25F41587" w14:textId="77777777" w:rsidR="00AC0D77" w:rsidRDefault="00AC0D77" w:rsidP="00AC0D77">
      <w:pPr>
        <w:ind w:firstLine="720"/>
        <w:jc w:val="both"/>
      </w:pPr>
      <w:r>
        <w:t>Žalba protiv rješenja poljoprivrednog redara ne odgađa njegovo izvršenje.</w:t>
      </w:r>
    </w:p>
    <w:p w14:paraId="1FEAB031" w14:textId="77777777" w:rsidR="00AC0D77" w:rsidRDefault="00AC0D77" w:rsidP="00AC0D77">
      <w:pPr>
        <w:jc w:val="both"/>
      </w:pPr>
    </w:p>
    <w:p w14:paraId="0975FA9B" w14:textId="77777777" w:rsidR="00AC0D77" w:rsidRPr="00AC0D77" w:rsidRDefault="00AC0D77" w:rsidP="00AC0D77">
      <w:pPr>
        <w:jc w:val="center"/>
        <w:rPr>
          <w:b/>
          <w:bCs/>
        </w:rPr>
      </w:pPr>
      <w:r w:rsidRPr="00AC0D77">
        <w:rPr>
          <w:b/>
          <w:bCs/>
        </w:rPr>
        <w:t>Članak 26.</w:t>
      </w:r>
    </w:p>
    <w:p w14:paraId="0E1BC5A2" w14:textId="77777777" w:rsidR="00AC0D77" w:rsidRDefault="00AC0D77" w:rsidP="00AC0D77">
      <w:pPr>
        <w:jc w:val="both"/>
      </w:pPr>
    </w:p>
    <w:p w14:paraId="5A79899A" w14:textId="77777777" w:rsidR="00AC0D77" w:rsidRDefault="00AC0D77" w:rsidP="00AC0D77">
      <w:pPr>
        <w:ind w:firstLine="720"/>
        <w:jc w:val="both"/>
      </w:pPr>
      <w:r>
        <w:t xml:space="preserve">Vlasnici odnosno posjednici poljoprivrednog zemljišta dužni su poljoprivrednom redaru u provedbi njegovih ovlasti omogućiti nesmetano obavljanje nadzora i pristup do poljoprivrednog zemljišta, dati osobne podatke i druga potrebna obavještenja o predmetu uredovanja. </w:t>
      </w:r>
    </w:p>
    <w:p w14:paraId="03A0CA2A" w14:textId="77777777" w:rsidR="00AC0D77" w:rsidRDefault="00AC0D77" w:rsidP="00AC0D77">
      <w:pPr>
        <w:jc w:val="both"/>
      </w:pPr>
    </w:p>
    <w:p w14:paraId="4A787257" w14:textId="77777777" w:rsidR="00AC0D77" w:rsidRDefault="00AC0D77" w:rsidP="00AC0D77">
      <w:pPr>
        <w:ind w:firstLine="720"/>
        <w:jc w:val="both"/>
      </w:pPr>
      <w:r>
        <w:t>Zabranjeno je omalovažavanje i vrijeđanje poljoprivrednog redara prilikom vršenja nadzora nad provedbom ove Odluke.</w:t>
      </w:r>
    </w:p>
    <w:p w14:paraId="09C75F95" w14:textId="77777777" w:rsidR="00AC0D77" w:rsidRDefault="00AC0D77" w:rsidP="00AC0D77">
      <w:pPr>
        <w:jc w:val="both"/>
      </w:pPr>
    </w:p>
    <w:p w14:paraId="40AA80CA" w14:textId="77777777" w:rsidR="00AC0D77" w:rsidRDefault="00AC0D77" w:rsidP="00AC0D77">
      <w:pPr>
        <w:ind w:firstLine="720"/>
        <w:jc w:val="both"/>
      </w:pPr>
      <w:r>
        <w:t>Ako poljoprivredni redar u svom radu naiđe na otpor može zatražiti pomoć nadležne policijske uprave.</w:t>
      </w:r>
    </w:p>
    <w:p w14:paraId="068C4F4C" w14:textId="77777777" w:rsidR="00AC0D77" w:rsidRDefault="00AC0D77" w:rsidP="00AC0D77">
      <w:pPr>
        <w:jc w:val="center"/>
        <w:rPr>
          <w:b/>
          <w:bCs/>
        </w:rPr>
      </w:pPr>
    </w:p>
    <w:p w14:paraId="681B9EEC" w14:textId="590DEEBB" w:rsidR="00AC0D77" w:rsidRPr="00AC0D77" w:rsidRDefault="00AC0D77" w:rsidP="00AC0D77">
      <w:pPr>
        <w:jc w:val="center"/>
        <w:rPr>
          <w:b/>
          <w:bCs/>
        </w:rPr>
      </w:pPr>
      <w:r w:rsidRPr="00AC0D77">
        <w:rPr>
          <w:b/>
          <w:bCs/>
        </w:rPr>
        <w:t>Članak 27.</w:t>
      </w:r>
    </w:p>
    <w:p w14:paraId="06AC9FE6" w14:textId="77777777" w:rsidR="00AC0D77" w:rsidRDefault="00AC0D77" w:rsidP="00AC0D77">
      <w:pPr>
        <w:jc w:val="both"/>
      </w:pPr>
    </w:p>
    <w:p w14:paraId="277EFE11" w14:textId="77777777" w:rsidR="00AC0D77" w:rsidRDefault="00AC0D77" w:rsidP="00AC0D77">
      <w:pPr>
        <w:ind w:firstLine="720"/>
        <w:jc w:val="both"/>
      </w:pPr>
      <w:r>
        <w:t xml:space="preserve">Grad Hvar podnosi Ministarstvu poljoprivrede i Hrvatskom centru  za poljoprivredu, </w:t>
      </w:r>
      <w:r>
        <w:lastRenderedPageBreak/>
        <w:t>hranu i selo godišnje izvješće o primjeni propisanih agrotehničkih mjera i mjera za uređivanje i održavanje poljoprivrednih rudina do 31. ožujka svake tekuće godine za prethodnu godinu.</w:t>
      </w:r>
    </w:p>
    <w:p w14:paraId="4DE59EE7" w14:textId="77777777" w:rsidR="00AC0D77" w:rsidRPr="00AC0D77" w:rsidRDefault="00AC0D77" w:rsidP="00AC0D77">
      <w:pPr>
        <w:jc w:val="center"/>
        <w:rPr>
          <w:b/>
          <w:bCs/>
        </w:rPr>
      </w:pPr>
    </w:p>
    <w:p w14:paraId="7D0DDDC1" w14:textId="77777777" w:rsidR="00AC0D77" w:rsidRPr="00AC0D77" w:rsidRDefault="00AC0D77" w:rsidP="00AC0D77">
      <w:pPr>
        <w:jc w:val="center"/>
        <w:rPr>
          <w:b/>
          <w:bCs/>
        </w:rPr>
      </w:pPr>
      <w:r w:rsidRPr="00AC0D77">
        <w:rPr>
          <w:b/>
          <w:bCs/>
        </w:rPr>
        <w:t>VI. KAZNENE ODREDBE</w:t>
      </w:r>
    </w:p>
    <w:p w14:paraId="18012D27" w14:textId="77777777" w:rsidR="00AC0D77" w:rsidRPr="00AC0D77" w:rsidRDefault="00AC0D77" w:rsidP="00AC0D77">
      <w:pPr>
        <w:jc w:val="center"/>
        <w:rPr>
          <w:b/>
          <w:bCs/>
        </w:rPr>
      </w:pPr>
    </w:p>
    <w:p w14:paraId="002DE459" w14:textId="77777777" w:rsidR="00AC0D77" w:rsidRPr="00AC0D77" w:rsidRDefault="00AC0D77" w:rsidP="00AC0D77">
      <w:pPr>
        <w:jc w:val="center"/>
        <w:rPr>
          <w:b/>
          <w:bCs/>
        </w:rPr>
      </w:pPr>
      <w:r w:rsidRPr="00AC0D77">
        <w:rPr>
          <w:b/>
          <w:bCs/>
        </w:rPr>
        <w:t>Članak 28.</w:t>
      </w:r>
    </w:p>
    <w:p w14:paraId="7B9DE021" w14:textId="77777777" w:rsidR="00AC0D77" w:rsidRPr="00AC0D77" w:rsidRDefault="00AC0D77" w:rsidP="00AC0D77">
      <w:pPr>
        <w:jc w:val="center"/>
        <w:rPr>
          <w:b/>
          <w:bCs/>
        </w:rPr>
      </w:pPr>
    </w:p>
    <w:p w14:paraId="72AC3BDC" w14:textId="77777777" w:rsidR="00AC0D77" w:rsidRDefault="00AC0D77" w:rsidP="00AC0D77">
      <w:pPr>
        <w:ind w:firstLine="720"/>
        <w:jc w:val="both"/>
      </w:pPr>
      <w:r>
        <w:t>Novčanom kaznom u iznosu od 2.000,00 kuna kaznit će se za prekršaj pravna osoba – vlasnik odnosno posjednik poljoprivrednog zemljišta ako:</w:t>
      </w:r>
    </w:p>
    <w:p w14:paraId="54816879" w14:textId="4BE690E5" w:rsidR="00AC0D77" w:rsidRDefault="00AC0D77" w:rsidP="00AC0D77">
      <w:pPr>
        <w:pStyle w:val="ListParagraph"/>
        <w:numPr>
          <w:ilvl w:val="0"/>
          <w:numId w:val="2"/>
        </w:numPr>
        <w:jc w:val="both"/>
      </w:pPr>
      <w:r>
        <w:t>ne provodi mjere minimalne razine obrade i održavanja poljoprivrednog zemljišta (članak 4. Odluke),</w:t>
      </w:r>
    </w:p>
    <w:p w14:paraId="0391C60C" w14:textId="6154770E" w:rsidR="00AC0D77" w:rsidRDefault="00AC0D77" w:rsidP="00AC0D77">
      <w:pPr>
        <w:pStyle w:val="ListParagraph"/>
        <w:numPr>
          <w:ilvl w:val="0"/>
          <w:numId w:val="2"/>
        </w:numPr>
        <w:jc w:val="both"/>
      </w:pPr>
      <w:r>
        <w:t>ne provodi mjere sprječavanja zakorovljenosti i obrastanja višegodišnjim raslinjem (članak 5. Odluke),</w:t>
      </w:r>
    </w:p>
    <w:p w14:paraId="0A6776E8" w14:textId="08DBE6D2" w:rsidR="00AC0D77" w:rsidRDefault="00AC0D77" w:rsidP="00AC0D77">
      <w:pPr>
        <w:pStyle w:val="ListParagraph"/>
        <w:numPr>
          <w:ilvl w:val="0"/>
          <w:numId w:val="2"/>
        </w:numPr>
        <w:jc w:val="both"/>
      </w:pPr>
      <w:r>
        <w:t>ne provodi mjere suzbijanja biljnih bolesti i štetočina (članka 6. Odluke),</w:t>
      </w:r>
    </w:p>
    <w:p w14:paraId="3E494CC4" w14:textId="1EF6E513" w:rsidR="00AC0D77" w:rsidRDefault="00AC0D77" w:rsidP="00AC0D77">
      <w:pPr>
        <w:pStyle w:val="ListParagraph"/>
        <w:numPr>
          <w:ilvl w:val="0"/>
          <w:numId w:val="2"/>
        </w:numPr>
        <w:jc w:val="both"/>
      </w:pPr>
      <w:r>
        <w:t>ne uništava biljne ostatke (članak 7. i 8. Odluke),</w:t>
      </w:r>
    </w:p>
    <w:p w14:paraId="1D12D4AC" w14:textId="7467C16C" w:rsidR="00AC0D77" w:rsidRDefault="00AC0D77" w:rsidP="00AC0D77">
      <w:pPr>
        <w:pStyle w:val="ListParagraph"/>
        <w:numPr>
          <w:ilvl w:val="0"/>
          <w:numId w:val="2"/>
        </w:numPr>
        <w:jc w:val="both"/>
      </w:pPr>
      <w:r>
        <w:t>ne koristi mehanizaciju na primjeren način (članak 11. Odluke),</w:t>
      </w:r>
    </w:p>
    <w:p w14:paraId="76757950" w14:textId="1AB28B5D" w:rsidR="00AC0D77" w:rsidRDefault="00AC0D77" w:rsidP="00AC0D77">
      <w:pPr>
        <w:pStyle w:val="ListParagraph"/>
        <w:numPr>
          <w:ilvl w:val="0"/>
          <w:numId w:val="2"/>
        </w:numPr>
        <w:jc w:val="both"/>
      </w:pPr>
      <w:r>
        <w:t>ne provodi mjere zaštite od erozije (članak 12. Odluke),</w:t>
      </w:r>
    </w:p>
    <w:p w14:paraId="13BBE00F" w14:textId="47CC2C5D" w:rsidR="00AC0D77" w:rsidRDefault="00AC0D77" w:rsidP="00AC0D77">
      <w:pPr>
        <w:pStyle w:val="ListParagraph"/>
        <w:numPr>
          <w:ilvl w:val="0"/>
          <w:numId w:val="2"/>
        </w:numPr>
        <w:jc w:val="both"/>
      </w:pPr>
      <w:r>
        <w:t>ne provodi mjere održavanja živica i međa (članak 14. Odluke),</w:t>
      </w:r>
    </w:p>
    <w:p w14:paraId="298F6BCE" w14:textId="7897D828" w:rsidR="00AC0D77" w:rsidRDefault="00AC0D77" w:rsidP="00AC0D77">
      <w:pPr>
        <w:pStyle w:val="ListParagraph"/>
        <w:numPr>
          <w:ilvl w:val="0"/>
          <w:numId w:val="2"/>
        </w:numPr>
        <w:jc w:val="both"/>
      </w:pPr>
      <w:r>
        <w:t>ne provodi mjere održavanja poljskih putova (članak 15. i 16. Odluke),</w:t>
      </w:r>
    </w:p>
    <w:p w14:paraId="7E2774D4" w14:textId="62BE544B" w:rsidR="00AC0D77" w:rsidRDefault="00AC0D77" w:rsidP="00AC0D77">
      <w:pPr>
        <w:pStyle w:val="ListParagraph"/>
        <w:numPr>
          <w:ilvl w:val="0"/>
          <w:numId w:val="2"/>
        </w:numPr>
        <w:jc w:val="both"/>
      </w:pPr>
      <w:r>
        <w:t>ne provodi mjere uređivanja i održavanja kanala oborinske odvodnje (članak 17. Odluke),</w:t>
      </w:r>
    </w:p>
    <w:p w14:paraId="4AB9F5A8" w14:textId="75FAF036" w:rsidR="00AC0D77" w:rsidRDefault="00AC0D77" w:rsidP="00AC0D77">
      <w:pPr>
        <w:pStyle w:val="ListParagraph"/>
        <w:numPr>
          <w:ilvl w:val="0"/>
          <w:numId w:val="2"/>
        </w:numPr>
        <w:jc w:val="both"/>
      </w:pPr>
      <w:r>
        <w:t>sprečava zasjenjivanje susjednih parcela (članak 18. Odluke),</w:t>
      </w:r>
    </w:p>
    <w:p w14:paraId="5B12059F" w14:textId="7BAE1FC7" w:rsidR="00AC0D77" w:rsidRDefault="00AC0D77" w:rsidP="00AC0D77">
      <w:pPr>
        <w:pStyle w:val="ListParagraph"/>
        <w:numPr>
          <w:ilvl w:val="0"/>
          <w:numId w:val="2"/>
        </w:numPr>
        <w:jc w:val="both"/>
      </w:pPr>
      <w:r>
        <w:t>ne provodi mjere sadnje i održavanja vjetrobranskih pojasa (članak 19. Odluke),</w:t>
      </w:r>
    </w:p>
    <w:p w14:paraId="5D6E8B90" w14:textId="2B5DE9D3" w:rsidR="00AC0D77" w:rsidRDefault="00AC0D77" w:rsidP="00AC0D77">
      <w:pPr>
        <w:pStyle w:val="ListParagraph"/>
        <w:numPr>
          <w:ilvl w:val="0"/>
          <w:numId w:val="2"/>
        </w:numPr>
        <w:jc w:val="both"/>
      </w:pPr>
      <w:r>
        <w:t>ne poduzima mjere iz članka 21. Odluke,</w:t>
      </w:r>
    </w:p>
    <w:p w14:paraId="74ECF53E" w14:textId="06E769C8" w:rsidR="00AC0D77" w:rsidRDefault="00AC0D77" w:rsidP="00AC0D77">
      <w:pPr>
        <w:pStyle w:val="ListParagraph"/>
        <w:numPr>
          <w:ilvl w:val="0"/>
          <w:numId w:val="2"/>
        </w:numPr>
        <w:jc w:val="both"/>
      </w:pPr>
      <w:r>
        <w:t>postupa suprotno mjerama iz članka 22. i 23. Odluke,</w:t>
      </w:r>
    </w:p>
    <w:p w14:paraId="418934DF" w14:textId="4944EA68" w:rsidR="00AC0D77" w:rsidRDefault="00AC0D77" w:rsidP="00AC0D77">
      <w:pPr>
        <w:pStyle w:val="ListParagraph"/>
        <w:numPr>
          <w:ilvl w:val="0"/>
          <w:numId w:val="2"/>
        </w:numPr>
        <w:jc w:val="both"/>
      </w:pPr>
      <w:r>
        <w:t>ne omogući poljoprivrednom redaru nesmetano obavljanje nadzora i pristup do poljoprivrednog zemljišta, odbije dati podatke i druge dokumente, te omalovažava i vrijeđa poljoprivrednog redara (članak 26. Odluke),</w:t>
      </w:r>
    </w:p>
    <w:p w14:paraId="47BE37D6" w14:textId="77777777" w:rsidR="00AC0D77" w:rsidRDefault="00AC0D77" w:rsidP="00AC0D77">
      <w:pPr>
        <w:jc w:val="both"/>
      </w:pPr>
      <w:r>
        <w:t xml:space="preserve">       </w:t>
      </w:r>
    </w:p>
    <w:p w14:paraId="6770EB00" w14:textId="77777777" w:rsidR="00AC0D77" w:rsidRDefault="00AC0D77" w:rsidP="00AC0D77">
      <w:pPr>
        <w:ind w:firstLine="360"/>
        <w:jc w:val="both"/>
      </w:pPr>
      <w:r>
        <w:t>Za prekršaj iz stavka 1. ovog članka novčanom  kaznom u iznosu od 1.000,00 kn kaznit će se odgovorna osoba u pravnoj osobi.</w:t>
      </w:r>
    </w:p>
    <w:p w14:paraId="71F44C2B" w14:textId="77777777" w:rsidR="00AC0D77" w:rsidRDefault="00AC0D77" w:rsidP="00AC0D77">
      <w:pPr>
        <w:jc w:val="both"/>
      </w:pPr>
    </w:p>
    <w:p w14:paraId="441B0069" w14:textId="77777777" w:rsidR="00AC0D77" w:rsidRDefault="00AC0D77" w:rsidP="00AC0D77">
      <w:pPr>
        <w:ind w:firstLine="360"/>
        <w:jc w:val="both"/>
      </w:pPr>
      <w:r>
        <w:t xml:space="preserve">Za prekršaj iz stavka 1. ovog članka novčanom kaznom u iznosu od 1.500,00 kn kaznit će se fizička osoba obrtnik i osoba koja obavlja drugu samostalnu djelatnost. </w:t>
      </w:r>
    </w:p>
    <w:p w14:paraId="5AEBA079" w14:textId="77777777" w:rsidR="00AC0D77" w:rsidRDefault="00AC0D77" w:rsidP="00AC0D77">
      <w:pPr>
        <w:jc w:val="both"/>
      </w:pPr>
    </w:p>
    <w:p w14:paraId="1C78241E" w14:textId="77777777" w:rsidR="00AC0D77" w:rsidRDefault="00AC0D77" w:rsidP="00AC0D77">
      <w:pPr>
        <w:ind w:firstLine="360"/>
        <w:jc w:val="both"/>
      </w:pPr>
      <w:r>
        <w:t xml:space="preserve">Za prekršaj iz stavka 1. ovog članka novčanom kaznom u iznosu od 600,00 kn kaznit će se fizička osoba. </w:t>
      </w:r>
    </w:p>
    <w:p w14:paraId="480E446D" w14:textId="77777777" w:rsidR="00AC0D77" w:rsidRDefault="00AC0D77" w:rsidP="00AC0D77">
      <w:pPr>
        <w:jc w:val="both"/>
      </w:pPr>
    </w:p>
    <w:p w14:paraId="6663E5E8" w14:textId="77777777" w:rsidR="00AC0D77" w:rsidRPr="00AC0D77" w:rsidRDefault="00AC0D77" w:rsidP="00AC0D77">
      <w:pPr>
        <w:jc w:val="center"/>
        <w:rPr>
          <w:b/>
          <w:bCs/>
        </w:rPr>
      </w:pPr>
      <w:r w:rsidRPr="00AC0D77">
        <w:rPr>
          <w:b/>
          <w:bCs/>
        </w:rPr>
        <w:t>VII. PRIJELAZNE I ZAVRŠNE ODREDBE</w:t>
      </w:r>
    </w:p>
    <w:p w14:paraId="2177ED18" w14:textId="77777777" w:rsidR="00AC0D77" w:rsidRPr="00AC0D77" w:rsidRDefault="00AC0D77" w:rsidP="00AC0D77">
      <w:pPr>
        <w:jc w:val="center"/>
        <w:rPr>
          <w:b/>
          <w:bCs/>
        </w:rPr>
      </w:pPr>
    </w:p>
    <w:p w14:paraId="10CF7635" w14:textId="77777777" w:rsidR="00AC0D77" w:rsidRPr="00AC0D77" w:rsidRDefault="00AC0D77" w:rsidP="00AC0D77">
      <w:pPr>
        <w:jc w:val="center"/>
        <w:rPr>
          <w:b/>
          <w:bCs/>
        </w:rPr>
      </w:pPr>
      <w:r w:rsidRPr="00AC0D77">
        <w:rPr>
          <w:b/>
          <w:bCs/>
        </w:rPr>
        <w:t>Članak 29.</w:t>
      </w:r>
    </w:p>
    <w:p w14:paraId="01F6837C" w14:textId="77777777" w:rsidR="00AC0D77" w:rsidRPr="00AC0D77" w:rsidRDefault="00AC0D77" w:rsidP="00AC0D77">
      <w:pPr>
        <w:jc w:val="center"/>
        <w:rPr>
          <w:b/>
          <w:bCs/>
        </w:rPr>
      </w:pPr>
    </w:p>
    <w:p w14:paraId="691ED04F" w14:textId="77777777" w:rsidR="00AC0D77" w:rsidRDefault="00AC0D77" w:rsidP="00AC0D77">
      <w:pPr>
        <w:ind w:firstLine="720"/>
        <w:jc w:val="both"/>
      </w:pPr>
      <w:r>
        <w:t xml:space="preserve">Do popune radnog mjesta poljoprivrednog redara, odnosno organizacije obavljanja poslova poljoprivrednog redara na drugi način, poslove poljoprivrednog redara iz ove Odluke će neposredno izvršavati komunalni redar. </w:t>
      </w:r>
    </w:p>
    <w:p w14:paraId="5E2A639B" w14:textId="77777777" w:rsidR="00AC0D77" w:rsidRDefault="00AC0D77" w:rsidP="00AC0D77">
      <w:pPr>
        <w:jc w:val="both"/>
      </w:pPr>
    </w:p>
    <w:p w14:paraId="1B3C1A49" w14:textId="77777777" w:rsidR="00AC0D77" w:rsidRPr="00AC0D77" w:rsidRDefault="00AC0D77" w:rsidP="00AC0D77">
      <w:pPr>
        <w:jc w:val="center"/>
        <w:rPr>
          <w:b/>
          <w:bCs/>
        </w:rPr>
      </w:pPr>
      <w:r w:rsidRPr="00AC0D77">
        <w:rPr>
          <w:b/>
          <w:bCs/>
        </w:rPr>
        <w:t>Članak 30.</w:t>
      </w:r>
    </w:p>
    <w:p w14:paraId="6BC9285A" w14:textId="77777777" w:rsidR="00AC0D77" w:rsidRDefault="00AC0D77" w:rsidP="00AC0D77">
      <w:pPr>
        <w:jc w:val="both"/>
      </w:pPr>
    </w:p>
    <w:p w14:paraId="1F1DE9A0" w14:textId="77777777" w:rsidR="00AC0D77" w:rsidRDefault="00AC0D77" w:rsidP="00AC0D77">
      <w:pPr>
        <w:ind w:firstLine="720"/>
        <w:jc w:val="both"/>
      </w:pPr>
      <w:r>
        <w:t>Stupanjem na snagu ove odluke prestaje važiti dosadašnja Odluka o agrotehničkim mjerama na poljoprivrednom zemljištu i mjerama za ureñivanje i održavanje poljoprivrednih rudina na području Grada Hvara.</w:t>
      </w:r>
    </w:p>
    <w:p w14:paraId="59986C60" w14:textId="77777777" w:rsidR="00AC0D77" w:rsidRDefault="00AC0D77" w:rsidP="00AC0D77">
      <w:pPr>
        <w:jc w:val="both"/>
      </w:pPr>
    </w:p>
    <w:p w14:paraId="47828321" w14:textId="77777777" w:rsidR="00AC0D77" w:rsidRPr="00AC0D77" w:rsidRDefault="00AC0D77" w:rsidP="00AC0D77">
      <w:pPr>
        <w:jc w:val="center"/>
        <w:rPr>
          <w:b/>
          <w:bCs/>
        </w:rPr>
      </w:pPr>
      <w:r w:rsidRPr="00AC0D77">
        <w:rPr>
          <w:b/>
          <w:bCs/>
        </w:rPr>
        <w:t>Članak 31.</w:t>
      </w:r>
    </w:p>
    <w:p w14:paraId="74ED642C" w14:textId="77777777" w:rsidR="00AC0D77" w:rsidRDefault="00AC0D77" w:rsidP="00AC0D77">
      <w:pPr>
        <w:jc w:val="both"/>
      </w:pPr>
    </w:p>
    <w:p w14:paraId="5228EE5C" w14:textId="77777777" w:rsidR="00AC0D77" w:rsidRDefault="00AC0D77" w:rsidP="00AC0D77">
      <w:pPr>
        <w:ind w:firstLine="720"/>
        <w:jc w:val="both"/>
      </w:pPr>
      <w:r>
        <w:t>Ova Odluka stupa na snagu osmog dana od dana objave u Službenom glasniku Grada Hvara.</w:t>
      </w:r>
    </w:p>
    <w:p w14:paraId="074D1B5D" w14:textId="77777777" w:rsidR="00AC0D77" w:rsidRDefault="00AC0D77" w:rsidP="00AC0D77">
      <w:pPr>
        <w:jc w:val="both"/>
      </w:pPr>
    </w:p>
    <w:p w14:paraId="341F6D64" w14:textId="77777777" w:rsidR="00AC0D77" w:rsidRPr="00AC0D77" w:rsidRDefault="00AC0D77" w:rsidP="00AC0D77">
      <w:pPr>
        <w:jc w:val="center"/>
        <w:rPr>
          <w:b/>
          <w:bCs/>
          <w:i/>
          <w:iCs/>
        </w:rPr>
      </w:pPr>
      <w:r w:rsidRPr="00AC0D77">
        <w:rPr>
          <w:b/>
          <w:bCs/>
          <w:i/>
          <w:iCs/>
        </w:rPr>
        <w:t>REPUBLIKA HRVATSKA</w:t>
      </w:r>
    </w:p>
    <w:p w14:paraId="34B46E6B" w14:textId="77777777" w:rsidR="00AC0D77" w:rsidRPr="00AC0D77" w:rsidRDefault="00AC0D77" w:rsidP="00AC0D77">
      <w:pPr>
        <w:jc w:val="center"/>
        <w:rPr>
          <w:b/>
          <w:bCs/>
          <w:i/>
          <w:iCs/>
        </w:rPr>
      </w:pPr>
      <w:r w:rsidRPr="00AC0D77">
        <w:rPr>
          <w:b/>
          <w:bCs/>
          <w:i/>
          <w:iCs/>
        </w:rPr>
        <w:t>SPLITSKO DALMATINSKA ŽUPANIJA</w:t>
      </w:r>
    </w:p>
    <w:p w14:paraId="08FCD797" w14:textId="77777777" w:rsidR="00AC0D77" w:rsidRPr="00AC0D77" w:rsidRDefault="00AC0D77" w:rsidP="00AC0D77">
      <w:pPr>
        <w:jc w:val="center"/>
        <w:rPr>
          <w:b/>
          <w:bCs/>
          <w:i/>
          <w:iCs/>
        </w:rPr>
      </w:pPr>
      <w:r w:rsidRPr="00AC0D77">
        <w:rPr>
          <w:b/>
          <w:bCs/>
          <w:i/>
          <w:iCs/>
        </w:rPr>
        <w:t>GRAD HVAR</w:t>
      </w:r>
    </w:p>
    <w:p w14:paraId="66E771BA" w14:textId="77777777" w:rsidR="00AC0D77" w:rsidRPr="00AC0D77" w:rsidRDefault="00AC0D77" w:rsidP="00AC0D77">
      <w:pPr>
        <w:jc w:val="center"/>
        <w:rPr>
          <w:b/>
          <w:bCs/>
          <w:i/>
          <w:iCs/>
        </w:rPr>
      </w:pPr>
      <w:r w:rsidRPr="00AC0D77">
        <w:rPr>
          <w:b/>
          <w:bCs/>
          <w:i/>
          <w:iCs/>
        </w:rPr>
        <w:t>GRADSKO VIJEĆE</w:t>
      </w:r>
    </w:p>
    <w:p w14:paraId="5802DD69" w14:textId="77777777" w:rsidR="00AC0D77" w:rsidRDefault="00AC0D77" w:rsidP="00AC0D77">
      <w:pPr>
        <w:jc w:val="both"/>
      </w:pPr>
    </w:p>
    <w:p w14:paraId="00F4F41E" w14:textId="77777777" w:rsidR="00AC0D77" w:rsidRDefault="00AC0D77" w:rsidP="00AC0D77">
      <w:pPr>
        <w:jc w:val="both"/>
      </w:pPr>
      <w:r>
        <w:t>KLASA:217-01/25-01/05</w:t>
      </w:r>
      <w:r>
        <w:tab/>
      </w:r>
    </w:p>
    <w:p w14:paraId="5045D6C0" w14:textId="77777777" w:rsidR="00AC0D77" w:rsidRDefault="00AC0D77" w:rsidP="00AC0D77">
      <w:pPr>
        <w:jc w:val="both"/>
      </w:pPr>
      <w:r>
        <w:t>URBROJ: 2181-2-02-25-02</w:t>
      </w:r>
    </w:p>
    <w:p w14:paraId="224C51E7" w14:textId="77777777" w:rsidR="00AC0D77" w:rsidRDefault="00AC0D77" w:rsidP="00AC0D77">
      <w:pPr>
        <w:jc w:val="both"/>
      </w:pPr>
      <w:r>
        <w:t>Hvar, 17. ožujka 2025. godine</w:t>
      </w:r>
    </w:p>
    <w:p w14:paraId="64EEDB2A" w14:textId="77777777" w:rsidR="00AC0D77" w:rsidRDefault="00AC0D77" w:rsidP="00AC0D77">
      <w:pPr>
        <w:jc w:val="both"/>
      </w:pPr>
    </w:p>
    <w:p w14:paraId="3A5AC8B4" w14:textId="5C6E0F67" w:rsidR="00AC0D77" w:rsidRDefault="00AC0D77" w:rsidP="00AC0D77">
      <w:pPr>
        <w:jc w:val="center"/>
      </w:pPr>
      <w:r>
        <w:t xml:space="preserve">                   PREDSJEDNIK</w:t>
      </w:r>
    </w:p>
    <w:p w14:paraId="47D27130" w14:textId="17E43816" w:rsidR="00AC0D77" w:rsidRDefault="00AC0D77" w:rsidP="00AC0D77">
      <w:pPr>
        <w:jc w:val="center"/>
      </w:pPr>
      <w:r>
        <w:t xml:space="preserve">                  GRADSKOG VIJEĆA:</w:t>
      </w:r>
    </w:p>
    <w:p w14:paraId="66D39E69" w14:textId="4FA1FAEA" w:rsidR="001C2959" w:rsidRDefault="00AC0D77" w:rsidP="00AC0D77">
      <w:pPr>
        <w:jc w:val="center"/>
      </w:pPr>
      <w:r>
        <w:t xml:space="preserve">                    Jurica  Miličić mag.iur., v.r.</w:t>
      </w:r>
    </w:p>
    <w:p w14:paraId="3D13CB49" w14:textId="77777777" w:rsidR="00AC0D77" w:rsidRPr="004D577A" w:rsidRDefault="00AC0D77" w:rsidP="00AC0D77">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4D577A">
        <w:rPr>
          <w:lang w:eastAsia="hr-HR"/>
        </w:rPr>
        <w:t>* * * * * * * * * * * * * * * * * * * * * * * * * * * *</w:t>
      </w:r>
    </w:p>
    <w:p w14:paraId="5035C95E" w14:textId="77777777" w:rsidR="00AC0D77" w:rsidRDefault="00AC0D77" w:rsidP="00AC0D77">
      <w:pPr>
        <w:jc w:val="both"/>
      </w:pPr>
    </w:p>
    <w:p w14:paraId="150BEF63" w14:textId="77777777" w:rsidR="0080712E" w:rsidRDefault="0080712E" w:rsidP="0080712E">
      <w:pPr>
        <w:ind w:firstLine="720"/>
        <w:jc w:val="both"/>
      </w:pPr>
      <w:r>
        <w:t xml:space="preserve">Na temelju odredbe članka 35. Zakona o lokalnoj i područnoj (regionalnoj) samoupravi („Narodne novine“, broj: 33/01, 60/01, 129/05, 109/07, 125/08, 36/09, 150/11, 144/12, 19/13, 137/15, 123/17, 98/19 i 144/20), i članka 25. Statuta Grada Hvara („Službeni glasnik Grada Hvara“, broj: 3/18, 10/18 i 2/21), članka 31. Odluke o javnim priznanjima Grada Hvara („Službeni glasnik Grada Hvara“, broj: 8/17 i 8/24), donosi Gradsko vijeće Grada Hvara na 45. sjednici, održanoj dana 17. ožujka 2025. godine, donosi </w:t>
      </w:r>
    </w:p>
    <w:p w14:paraId="05EB6D9A" w14:textId="77777777" w:rsidR="0080712E" w:rsidRDefault="0080712E" w:rsidP="0080712E">
      <w:pPr>
        <w:jc w:val="both"/>
      </w:pPr>
    </w:p>
    <w:p w14:paraId="33D86F1C" w14:textId="77777777" w:rsidR="0080712E" w:rsidRPr="0080712E" w:rsidRDefault="0080712E" w:rsidP="0080712E">
      <w:pPr>
        <w:jc w:val="center"/>
        <w:rPr>
          <w:b/>
          <w:bCs/>
          <w:sz w:val="24"/>
          <w:szCs w:val="24"/>
        </w:rPr>
      </w:pPr>
      <w:r w:rsidRPr="0080712E">
        <w:rPr>
          <w:b/>
          <w:bCs/>
          <w:sz w:val="24"/>
          <w:szCs w:val="24"/>
        </w:rPr>
        <w:t>ODLUKU</w:t>
      </w:r>
    </w:p>
    <w:p w14:paraId="112B4790" w14:textId="39FF5219" w:rsidR="0080712E" w:rsidRPr="0080712E" w:rsidRDefault="0080712E" w:rsidP="0080712E">
      <w:pPr>
        <w:jc w:val="center"/>
        <w:rPr>
          <w:b/>
          <w:bCs/>
        </w:rPr>
      </w:pPr>
      <w:r w:rsidRPr="0080712E">
        <w:rPr>
          <w:b/>
          <w:bCs/>
        </w:rPr>
        <w:t>o</w:t>
      </w:r>
    </w:p>
    <w:p w14:paraId="4465103E" w14:textId="12FD6B77" w:rsidR="0080712E" w:rsidRPr="0080712E" w:rsidRDefault="0080712E" w:rsidP="0080712E">
      <w:pPr>
        <w:jc w:val="center"/>
        <w:rPr>
          <w:b/>
          <w:bCs/>
        </w:rPr>
      </w:pPr>
      <w:r w:rsidRPr="0080712E">
        <w:rPr>
          <w:b/>
          <w:bCs/>
        </w:rPr>
        <w:t>dodjeli Nagrade Grada Hvara za postignuća na natjecanjima</w:t>
      </w:r>
    </w:p>
    <w:p w14:paraId="742CE573" w14:textId="1F107AAA" w:rsidR="0080712E" w:rsidRPr="0080712E" w:rsidRDefault="0080712E" w:rsidP="0080712E">
      <w:pPr>
        <w:jc w:val="center"/>
        <w:rPr>
          <w:b/>
          <w:bCs/>
        </w:rPr>
      </w:pPr>
      <w:r w:rsidRPr="0080712E">
        <w:rPr>
          <w:b/>
          <w:bCs/>
        </w:rPr>
        <w:t>državne i međunarodne razine</w:t>
      </w:r>
    </w:p>
    <w:p w14:paraId="796B5F31" w14:textId="77777777" w:rsidR="0080712E" w:rsidRPr="0080712E" w:rsidRDefault="0080712E" w:rsidP="0080712E">
      <w:pPr>
        <w:jc w:val="center"/>
        <w:rPr>
          <w:b/>
          <w:bCs/>
        </w:rPr>
      </w:pPr>
    </w:p>
    <w:p w14:paraId="272FC2BA" w14:textId="77777777" w:rsidR="0080712E" w:rsidRPr="0080712E" w:rsidRDefault="0080712E" w:rsidP="0080712E">
      <w:pPr>
        <w:jc w:val="center"/>
        <w:rPr>
          <w:b/>
          <w:bCs/>
        </w:rPr>
      </w:pPr>
      <w:r w:rsidRPr="0080712E">
        <w:rPr>
          <w:b/>
          <w:bCs/>
        </w:rPr>
        <w:t>Članak 1.</w:t>
      </w:r>
    </w:p>
    <w:p w14:paraId="6E4E3102" w14:textId="77777777" w:rsidR="0080712E" w:rsidRDefault="0080712E" w:rsidP="0080712E">
      <w:pPr>
        <w:jc w:val="both"/>
      </w:pPr>
    </w:p>
    <w:p w14:paraId="48BB18F4" w14:textId="77777777" w:rsidR="0080712E" w:rsidRDefault="0080712E" w:rsidP="0080712E">
      <w:pPr>
        <w:ind w:firstLine="720"/>
        <w:jc w:val="both"/>
      </w:pPr>
      <w:r>
        <w:t xml:space="preserve">NINA MARUŠIĆ, Veljka Kovačevića 25, Hvar, OIB: 37129353628, dodjeljuje se javno priznanje Grada Hvara, kao Nagrada Grada Hvara za </w:t>
      </w:r>
      <w:r>
        <w:lastRenderedPageBreak/>
        <w:t xml:space="preserve">postignuća na natjecanjima državne i međunarodne razine, Nagrada grada Hvara za sportska postignuća. </w:t>
      </w:r>
    </w:p>
    <w:p w14:paraId="4CB932F7" w14:textId="77777777" w:rsidR="0080712E" w:rsidRDefault="0080712E" w:rsidP="0080712E">
      <w:pPr>
        <w:jc w:val="both"/>
      </w:pPr>
    </w:p>
    <w:p w14:paraId="77E4FDE7" w14:textId="77777777" w:rsidR="0080712E" w:rsidRPr="0080712E" w:rsidRDefault="0080712E" w:rsidP="0080712E">
      <w:pPr>
        <w:jc w:val="center"/>
        <w:rPr>
          <w:b/>
          <w:bCs/>
        </w:rPr>
      </w:pPr>
      <w:r w:rsidRPr="0080712E">
        <w:rPr>
          <w:b/>
          <w:bCs/>
        </w:rPr>
        <w:t>Članak 2.</w:t>
      </w:r>
    </w:p>
    <w:p w14:paraId="26ED6E65" w14:textId="77777777" w:rsidR="0080712E" w:rsidRDefault="0080712E" w:rsidP="0080712E">
      <w:pPr>
        <w:jc w:val="both"/>
      </w:pPr>
    </w:p>
    <w:p w14:paraId="7DB0ECAF" w14:textId="77777777" w:rsidR="0080712E" w:rsidRDefault="0080712E" w:rsidP="0080712E">
      <w:pPr>
        <w:ind w:firstLine="720"/>
        <w:jc w:val="both"/>
      </w:pPr>
      <w:r>
        <w:t>Nagradu Grada Hvara za postignuća na natjecanjima državne i međunarodne razine, Nagrada Grada Hvara za sportska postignuća dodjeljuje se u novčanom iznosu od 2651,45 EUR.</w:t>
      </w:r>
    </w:p>
    <w:p w14:paraId="0774E72B" w14:textId="77777777" w:rsidR="0080712E" w:rsidRDefault="0080712E" w:rsidP="0080712E">
      <w:pPr>
        <w:jc w:val="both"/>
      </w:pPr>
    </w:p>
    <w:p w14:paraId="2AD51E2F" w14:textId="77777777" w:rsidR="0080712E" w:rsidRPr="0080712E" w:rsidRDefault="0080712E" w:rsidP="0080712E">
      <w:pPr>
        <w:jc w:val="center"/>
        <w:rPr>
          <w:b/>
          <w:bCs/>
        </w:rPr>
      </w:pPr>
      <w:r w:rsidRPr="0080712E">
        <w:rPr>
          <w:b/>
          <w:bCs/>
        </w:rPr>
        <w:t>Članak 3.</w:t>
      </w:r>
    </w:p>
    <w:p w14:paraId="4CF3C871" w14:textId="77777777" w:rsidR="0080712E" w:rsidRDefault="0080712E" w:rsidP="0080712E">
      <w:pPr>
        <w:jc w:val="both"/>
      </w:pPr>
    </w:p>
    <w:p w14:paraId="3F5D68F3" w14:textId="77777777" w:rsidR="0080712E" w:rsidRDefault="0080712E" w:rsidP="0080712E">
      <w:pPr>
        <w:ind w:firstLine="720"/>
        <w:jc w:val="both"/>
      </w:pPr>
      <w:r>
        <w:t>Ova Odluka stupa na snagu osmog dana od dana objave u Službenom glasniku Grada Hvara.</w:t>
      </w:r>
    </w:p>
    <w:p w14:paraId="7D8FFA34" w14:textId="77777777" w:rsidR="0080712E" w:rsidRPr="0080712E" w:rsidRDefault="0080712E" w:rsidP="0080712E">
      <w:pPr>
        <w:jc w:val="center"/>
        <w:rPr>
          <w:b/>
          <w:bCs/>
          <w:i/>
          <w:iCs/>
        </w:rPr>
      </w:pPr>
    </w:p>
    <w:p w14:paraId="177EAB7B" w14:textId="77777777" w:rsidR="0080712E" w:rsidRPr="0080712E" w:rsidRDefault="0080712E" w:rsidP="0080712E">
      <w:pPr>
        <w:jc w:val="center"/>
        <w:rPr>
          <w:b/>
          <w:bCs/>
          <w:i/>
          <w:iCs/>
        </w:rPr>
      </w:pPr>
      <w:r w:rsidRPr="0080712E">
        <w:rPr>
          <w:b/>
          <w:bCs/>
          <w:i/>
          <w:iCs/>
        </w:rPr>
        <w:t>REPUBLIKA HRVATSKA</w:t>
      </w:r>
    </w:p>
    <w:p w14:paraId="71855AA2" w14:textId="77777777" w:rsidR="0080712E" w:rsidRPr="0080712E" w:rsidRDefault="0080712E" w:rsidP="0080712E">
      <w:pPr>
        <w:jc w:val="center"/>
        <w:rPr>
          <w:b/>
          <w:bCs/>
          <w:i/>
          <w:iCs/>
        </w:rPr>
      </w:pPr>
      <w:r w:rsidRPr="0080712E">
        <w:rPr>
          <w:b/>
          <w:bCs/>
          <w:i/>
          <w:iCs/>
        </w:rPr>
        <w:t>SPLITSKO DALMATINSKA ŽUPANIJA</w:t>
      </w:r>
    </w:p>
    <w:p w14:paraId="23F2E799" w14:textId="77777777" w:rsidR="0080712E" w:rsidRPr="0080712E" w:rsidRDefault="0080712E" w:rsidP="0080712E">
      <w:pPr>
        <w:jc w:val="center"/>
        <w:rPr>
          <w:b/>
          <w:bCs/>
          <w:i/>
          <w:iCs/>
        </w:rPr>
      </w:pPr>
      <w:r w:rsidRPr="0080712E">
        <w:rPr>
          <w:b/>
          <w:bCs/>
          <w:i/>
          <w:iCs/>
        </w:rPr>
        <w:t>GRAD HVAR</w:t>
      </w:r>
    </w:p>
    <w:p w14:paraId="38AB9E0B" w14:textId="77777777" w:rsidR="0080712E" w:rsidRPr="0080712E" w:rsidRDefault="0080712E" w:rsidP="0080712E">
      <w:pPr>
        <w:jc w:val="center"/>
        <w:rPr>
          <w:b/>
          <w:bCs/>
          <w:i/>
          <w:iCs/>
        </w:rPr>
      </w:pPr>
      <w:r w:rsidRPr="0080712E">
        <w:rPr>
          <w:b/>
          <w:bCs/>
          <w:i/>
          <w:iCs/>
        </w:rPr>
        <w:t>GRADSKO VIJEĆE</w:t>
      </w:r>
    </w:p>
    <w:p w14:paraId="2ADACE16" w14:textId="77777777" w:rsidR="0080712E" w:rsidRDefault="0080712E" w:rsidP="0080712E">
      <w:pPr>
        <w:jc w:val="both"/>
      </w:pPr>
    </w:p>
    <w:p w14:paraId="2720DD6A" w14:textId="77777777" w:rsidR="0080712E" w:rsidRDefault="0080712E" w:rsidP="0080712E">
      <w:pPr>
        <w:jc w:val="both"/>
      </w:pPr>
      <w:r>
        <w:t>KLASA: 024-03/25-01/02</w:t>
      </w:r>
    </w:p>
    <w:p w14:paraId="32DAE08F" w14:textId="77777777" w:rsidR="0080712E" w:rsidRDefault="0080712E" w:rsidP="0080712E">
      <w:pPr>
        <w:jc w:val="both"/>
      </w:pPr>
      <w:r>
        <w:t>URBROJ: 2181-2-2-25-03</w:t>
      </w:r>
    </w:p>
    <w:p w14:paraId="11E59882" w14:textId="77777777" w:rsidR="0080712E" w:rsidRDefault="0080712E" w:rsidP="0080712E">
      <w:pPr>
        <w:jc w:val="both"/>
      </w:pPr>
      <w:r>
        <w:t>Hvar, 17. ožujka 2025. godine</w:t>
      </w:r>
    </w:p>
    <w:p w14:paraId="30185C70" w14:textId="77777777" w:rsidR="0080712E" w:rsidRDefault="0080712E" w:rsidP="0080712E">
      <w:pPr>
        <w:jc w:val="both"/>
      </w:pPr>
    </w:p>
    <w:p w14:paraId="319F0AC8" w14:textId="2599F38F" w:rsidR="0080712E" w:rsidRDefault="0080712E" w:rsidP="0080712E">
      <w:pPr>
        <w:jc w:val="center"/>
      </w:pPr>
      <w:r>
        <w:t xml:space="preserve">                  PREDSJEDNIK</w:t>
      </w:r>
    </w:p>
    <w:p w14:paraId="3D6D692E" w14:textId="2E14DC3C" w:rsidR="0080712E" w:rsidRDefault="0080712E" w:rsidP="0080712E">
      <w:pPr>
        <w:jc w:val="center"/>
      </w:pPr>
      <w:r>
        <w:t xml:space="preserve">                  GRADSKOG VIJEĆA:</w:t>
      </w:r>
    </w:p>
    <w:p w14:paraId="3A867D34" w14:textId="13F057E1" w:rsidR="00AC0D77" w:rsidRDefault="0080712E" w:rsidP="0080712E">
      <w:pPr>
        <w:jc w:val="center"/>
      </w:pPr>
      <w:r>
        <w:t xml:space="preserve">                   Jurica Miličić mag.iur., v.r.</w:t>
      </w:r>
    </w:p>
    <w:p w14:paraId="493B2013" w14:textId="77777777" w:rsidR="0080712E" w:rsidRPr="004D577A" w:rsidRDefault="0080712E" w:rsidP="0080712E">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4D577A">
        <w:rPr>
          <w:lang w:eastAsia="hr-HR"/>
        </w:rPr>
        <w:t>* * * * * * * * * * * * * * * * * * * * * * * * * * * *</w:t>
      </w:r>
    </w:p>
    <w:p w14:paraId="7B1EED6F" w14:textId="77777777" w:rsidR="0080712E" w:rsidRDefault="0080712E" w:rsidP="0080712E">
      <w:pPr>
        <w:jc w:val="both"/>
      </w:pPr>
    </w:p>
    <w:p w14:paraId="44CC08F3" w14:textId="77777777" w:rsidR="00945ECE" w:rsidRDefault="00945ECE" w:rsidP="00945ECE">
      <w:pPr>
        <w:ind w:firstLine="720"/>
        <w:jc w:val="both"/>
      </w:pPr>
      <w:r>
        <w:t xml:space="preserve">Na temelju odredbe članka 35. Zakona o lokalnoj i područnoj (regionalnoj) samoupravi („Narodne novine“, broj: 33/01, 60/01, 129/05, 109/07, 125/08, 36/09, 150/11, 144/12, 19/13, 137/15, 123/17, 98/19 i 144/20), i članka 25. Statuta Grada Hvara („Službeni glasnik Grada Hvara“, broj: 3/18, 10/18 i 2/21), članka 31. Odluke o javnim priznanjima Grada Hvara („Službeni glasnik Grada Hvara“, broj: 8/17 i 8/24), donosi Gradsko vijeće Grada Hvara na 45. sjednici, održanoj dana 17. ožujka 2025. godine, donosi </w:t>
      </w:r>
    </w:p>
    <w:p w14:paraId="62803ABA" w14:textId="77777777" w:rsidR="00945ECE" w:rsidRDefault="00945ECE" w:rsidP="00945ECE">
      <w:pPr>
        <w:jc w:val="both"/>
      </w:pPr>
    </w:p>
    <w:p w14:paraId="6C59D359" w14:textId="77777777" w:rsidR="00945ECE" w:rsidRPr="00945ECE" w:rsidRDefault="00945ECE" w:rsidP="00945ECE">
      <w:pPr>
        <w:jc w:val="center"/>
        <w:rPr>
          <w:b/>
          <w:bCs/>
          <w:sz w:val="24"/>
          <w:szCs w:val="24"/>
        </w:rPr>
      </w:pPr>
      <w:r w:rsidRPr="00945ECE">
        <w:rPr>
          <w:b/>
          <w:bCs/>
          <w:sz w:val="24"/>
          <w:szCs w:val="24"/>
        </w:rPr>
        <w:t>ODLUKU</w:t>
      </w:r>
    </w:p>
    <w:p w14:paraId="4D0DFF1B" w14:textId="0570CAE0" w:rsidR="00945ECE" w:rsidRPr="00945ECE" w:rsidRDefault="00945ECE" w:rsidP="00945ECE">
      <w:pPr>
        <w:jc w:val="center"/>
        <w:rPr>
          <w:b/>
          <w:bCs/>
        </w:rPr>
      </w:pPr>
      <w:r w:rsidRPr="00945ECE">
        <w:rPr>
          <w:b/>
          <w:bCs/>
        </w:rPr>
        <w:t>o</w:t>
      </w:r>
    </w:p>
    <w:p w14:paraId="2D009FBA" w14:textId="5323947E" w:rsidR="00945ECE" w:rsidRPr="00945ECE" w:rsidRDefault="00945ECE" w:rsidP="00945ECE">
      <w:pPr>
        <w:jc w:val="center"/>
        <w:rPr>
          <w:b/>
          <w:bCs/>
        </w:rPr>
      </w:pPr>
      <w:r w:rsidRPr="00945ECE">
        <w:rPr>
          <w:b/>
          <w:bCs/>
        </w:rPr>
        <w:t>dodjeli Nagrade Grada Hvara za postignuća na natjecanjima</w:t>
      </w:r>
    </w:p>
    <w:p w14:paraId="0BFC7226" w14:textId="17048A8E" w:rsidR="00945ECE" w:rsidRPr="00945ECE" w:rsidRDefault="00945ECE" w:rsidP="00945ECE">
      <w:pPr>
        <w:jc w:val="center"/>
        <w:rPr>
          <w:b/>
          <w:bCs/>
        </w:rPr>
      </w:pPr>
      <w:r w:rsidRPr="00945ECE">
        <w:rPr>
          <w:b/>
          <w:bCs/>
        </w:rPr>
        <w:t>državne i međunarodne razine</w:t>
      </w:r>
    </w:p>
    <w:p w14:paraId="6EB3CB88" w14:textId="77777777" w:rsidR="00945ECE" w:rsidRPr="00945ECE" w:rsidRDefault="00945ECE" w:rsidP="00945ECE">
      <w:pPr>
        <w:jc w:val="center"/>
        <w:rPr>
          <w:b/>
          <w:bCs/>
        </w:rPr>
      </w:pPr>
    </w:p>
    <w:p w14:paraId="0294154C" w14:textId="77777777" w:rsidR="00945ECE" w:rsidRPr="00945ECE" w:rsidRDefault="00945ECE" w:rsidP="00945ECE">
      <w:pPr>
        <w:jc w:val="center"/>
        <w:rPr>
          <w:b/>
          <w:bCs/>
        </w:rPr>
      </w:pPr>
      <w:r w:rsidRPr="00945ECE">
        <w:rPr>
          <w:b/>
          <w:bCs/>
        </w:rPr>
        <w:t>Članak 1.</w:t>
      </w:r>
    </w:p>
    <w:p w14:paraId="0601C5E0" w14:textId="77777777" w:rsidR="00945ECE" w:rsidRDefault="00945ECE" w:rsidP="00945ECE">
      <w:pPr>
        <w:jc w:val="both"/>
      </w:pPr>
    </w:p>
    <w:p w14:paraId="0D10DDE0" w14:textId="77777777" w:rsidR="00945ECE" w:rsidRDefault="00945ECE" w:rsidP="00945ECE">
      <w:pPr>
        <w:ind w:firstLine="720"/>
        <w:jc w:val="both"/>
      </w:pPr>
      <w:r>
        <w:t xml:space="preserve">BARBARI URŠANIĆ, Mate Hraste 4, Hvar, OIB: 06155488377, dodjeljuje se javno priznanje Grada Hvara, kao Nagrada Grada Hvara za postignuća na natjecanjima državne i međunarodne razine, Nagrada grada Hvara za sportska postignuća. </w:t>
      </w:r>
    </w:p>
    <w:p w14:paraId="5B1C8706" w14:textId="77777777" w:rsidR="00945ECE" w:rsidRDefault="00945ECE" w:rsidP="00945ECE">
      <w:pPr>
        <w:jc w:val="both"/>
      </w:pPr>
    </w:p>
    <w:p w14:paraId="7074C5A6" w14:textId="77777777" w:rsidR="00945ECE" w:rsidRPr="00945ECE" w:rsidRDefault="00945ECE" w:rsidP="00945ECE">
      <w:pPr>
        <w:jc w:val="center"/>
        <w:rPr>
          <w:b/>
          <w:bCs/>
        </w:rPr>
      </w:pPr>
      <w:r w:rsidRPr="00945ECE">
        <w:rPr>
          <w:b/>
          <w:bCs/>
        </w:rPr>
        <w:t>Članak 2.</w:t>
      </w:r>
    </w:p>
    <w:p w14:paraId="4ACF6DC3" w14:textId="77777777" w:rsidR="00945ECE" w:rsidRDefault="00945ECE" w:rsidP="00945ECE">
      <w:pPr>
        <w:jc w:val="both"/>
      </w:pPr>
    </w:p>
    <w:p w14:paraId="12B2A071" w14:textId="77777777" w:rsidR="00945ECE" w:rsidRDefault="00945ECE" w:rsidP="00945ECE">
      <w:pPr>
        <w:ind w:firstLine="720"/>
        <w:jc w:val="both"/>
      </w:pPr>
      <w:r>
        <w:t xml:space="preserve">Nagradu Grada Hvara za postignuća na natjecanjima državne i međunarodne razine, </w:t>
      </w:r>
      <w:r>
        <w:t>Nagrada Grada Hvara za sportska postignuća dodjeljuje se u novčanom iznosu od 2651,45 EUR.</w:t>
      </w:r>
    </w:p>
    <w:p w14:paraId="69C1D748" w14:textId="77777777" w:rsidR="00945ECE" w:rsidRDefault="00945ECE" w:rsidP="00945ECE">
      <w:pPr>
        <w:jc w:val="both"/>
      </w:pPr>
    </w:p>
    <w:p w14:paraId="4C6CC2E4" w14:textId="77777777" w:rsidR="00945ECE" w:rsidRPr="00945ECE" w:rsidRDefault="00945ECE" w:rsidP="00945ECE">
      <w:pPr>
        <w:jc w:val="center"/>
        <w:rPr>
          <w:b/>
          <w:bCs/>
        </w:rPr>
      </w:pPr>
      <w:r w:rsidRPr="00945ECE">
        <w:rPr>
          <w:b/>
          <w:bCs/>
        </w:rPr>
        <w:t>Članak 3.</w:t>
      </w:r>
    </w:p>
    <w:p w14:paraId="037D8796" w14:textId="77777777" w:rsidR="00945ECE" w:rsidRDefault="00945ECE" w:rsidP="00945ECE">
      <w:pPr>
        <w:jc w:val="both"/>
      </w:pPr>
    </w:p>
    <w:p w14:paraId="01C74868" w14:textId="77777777" w:rsidR="00945ECE" w:rsidRDefault="00945ECE" w:rsidP="00945ECE">
      <w:pPr>
        <w:ind w:firstLine="720"/>
        <w:jc w:val="both"/>
      </w:pPr>
      <w:r>
        <w:t>Ova Odluka stupa na snagu osmog dana od dana objave u Službenom glasniku Grada Hvara.</w:t>
      </w:r>
    </w:p>
    <w:p w14:paraId="55317920" w14:textId="77777777" w:rsidR="00945ECE" w:rsidRDefault="00945ECE" w:rsidP="00945ECE">
      <w:pPr>
        <w:jc w:val="both"/>
      </w:pPr>
    </w:p>
    <w:p w14:paraId="66009512" w14:textId="77777777" w:rsidR="00945ECE" w:rsidRPr="00945ECE" w:rsidRDefault="00945ECE" w:rsidP="00945ECE">
      <w:pPr>
        <w:jc w:val="center"/>
        <w:rPr>
          <w:b/>
          <w:bCs/>
          <w:i/>
          <w:iCs/>
        </w:rPr>
      </w:pPr>
      <w:r w:rsidRPr="00945ECE">
        <w:rPr>
          <w:b/>
          <w:bCs/>
          <w:i/>
          <w:iCs/>
        </w:rPr>
        <w:t>REPUBLIKA HRVATSKA</w:t>
      </w:r>
    </w:p>
    <w:p w14:paraId="3F63B938" w14:textId="77777777" w:rsidR="00945ECE" w:rsidRPr="00945ECE" w:rsidRDefault="00945ECE" w:rsidP="00945ECE">
      <w:pPr>
        <w:jc w:val="center"/>
        <w:rPr>
          <w:b/>
          <w:bCs/>
          <w:i/>
          <w:iCs/>
        </w:rPr>
      </w:pPr>
      <w:r w:rsidRPr="00945ECE">
        <w:rPr>
          <w:b/>
          <w:bCs/>
          <w:i/>
          <w:iCs/>
        </w:rPr>
        <w:t>SPLITSKO DALMATINSKA ŽUPANIJA</w:t>
      </w:r>
    </w:p>
    <w:p w14:paraId="6FC55F79" w14:textId="77777777" w:rsidR="00945ECE" w:rsidRPr="00945ECE" w:rsidRDefault="00945ECE" w:rsidP="00945ECE">
      <w:pPr>
        <w:jc w:val="center"/>
        <w:rPr>
          <w:b/>
          <w:bCs/>
          <w:i/>
          <w:iCs/>
        </w:rPr>
      </w:pPr>
      <w:r w:rsidRPr="00945ECE">
        <w:rPr>
          <w:b/>
          <w:bCs/>
          <w:i/>
          <w:iCs/>
        </w:rPr>
        <w:t>GRAD HVAR</w:t>
      </w:r>
    </w:p>
    <w:p w14:paraId="01ECA5C3" w14:textId="77777777" w:rsidR="00945ECE" w:rsidRPr="00945ECE" w:rsidRDefault="00945ECE" w:rsidP="00945ECE">
      <w:pPr>
        <w:jc w:val="center"/>
        <w:rPr>
          <w:b/>
          <w:bCs/>
          <w:i/>
          <w:iCs/>
        </w:rPr>
      </w:pPr>
      <w:r w:rsidRPr="00945ECE">
        <w:rPr>
          <w:b/>
          <w:bCs/>
          <w:i/>
          <w:iCs/>
        </w:rPr>
        <w:t>GRADSKO VIJEĆE</w:t>
      </w:r>
    </w:p>
    <w:p w14:paraId="6E9FE69B" w14:textId="77777777" w:rsidR="00945ECE" w:rsidRPr="00945ECE" w:rsidRDefault="00945ECE" w:rsidP="00945ECE">
      <w:pPr>
        <w:jc w:val="center"/>
        <w:rPr>
          <w:b/>
          <w:bCs/>
          <w:i/>
          <w:iCs/>
        </w:rPr>
      </w:pPr>
    </w:p>
    <w:p w14:paraId="075EAE11" w14:textId="77777777" w:rsidR="00945ECE" w:rsidRDefault="00945ECE" w:rsidP="00945ECE">
      <w:pPr>
        <w:jc w:val="both"/>
      </w:pPr>
      <w:r>
        <w:t>KLASA: 024-03/25-01/8</w:t>
      </w:r>
    </w:p>
    <w:p w14:paraId="56487FFE" w14:textId="77777777" w:rsidR="00945ECE" w:rsidRDefault="00945ECE" w:rsidP="00945ECE">
      <w:pPr>
        <w:jc w:val="both"/>
      </w:pPr>
      <w:r>
        <w:t>URBROJ: 2181-2-2-25-03</w:t>
      </w:r>
    </w:p>
    <w:p w14:paraId="3663077E" w14:textId="77777777" w:rsidR="00945ECE" w:rsidRDefault="00945ECE" w:rsidP="00945ECE">
      <w:pPr>
        <w:jc w:val="both"/>
      </w:pPr>
      <w:r>
        <w:t>Hvar, 17. ožujka 2025. godine</w:t>
      </w:r>
    </w:p>
    <w:p w14:paraId="10234CE9" w14:textId="77777777" w:rsidR="00945ECE" w:rsidRDefault="00945ECE" w:rsidP="00945ECE">
      <w:pPr>
        <w:jc w:val="both"/>
      </w:pPr>
    </w:p>
    <w:p w14:paraId="354A3BD8" w14:textId="3507715D" w:rsidR="00945ECE" w:rsidRDefault="00945ECE" w:rsidP="00945ECE">
      <w:pPr>
        <w:jc w:val="center"/>
      </w:pPr>
      <w:r>
        <w:t xml:space="preserve">                    PREDSJEDNIK</w:t>
      </w:r>
    </w:p>
    <w:p w14:paraId="7BE6A5F5" w14:textId="112D20CC" w:rsidR="00945ECE" w:rsidRDefault="00945ECE" w:rsidP="00945ECE">
      <w:pPr>
        <w:jc w:val="center"/>
      </w:pPr>
      <w:r>
        <w:t xml:space="preserve">                    GRADSKOG VIJEĆA:</w:t>
      </w:r>
    </w:p>
    <w:p w14:paraId="62EAF94F" w14:textId="23B11ADE" w:rsidR="0080712E" w:rsidRDefault="00945ECE" w:rsidP="00945ECE">
      <w:pPr>
        <w:jc w:val="center"/>
      </w:pPr>
      <w:r>
        <w:t xml:space="preserve">                      Jurica Miličić mag.iur., v.r.</w:t>
      </w:r>
    </w:p>
    <w:p w14:paraId="2D59A521" w14:textId="77777777" w:rsidR="00945ECE" w:rsidRPr="004D577A" w:rsidRDefault="00945ECE" w:rsidP="00945ECE">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4D577A">
        <w:rPr>
          <w:lang w:eastAsia="hr-HR"/>
        </w:rPr>
        <w:t>* * * * * * * * * * * * * * * * * * * * * * * * * * * *</w:t>
      </w:r>
    </w:p>
    <w:p w14:paraId="38E31F45" w14:textId="77777777" w:rsidR="00945ECE" w:rsidRDefault="00945ECE" w:rsidP="00945ECE">
      <w:pPr>
        <w:jc w:val="both"/>
      </w:pPr>
    </w:p>
    <w:p w14:paraId="186366E6" w14:textId="77777777" w:rsidR="00695D43" w:rsidRDefault="00695D43" w:rsidP="00695D43">
      <w:pPr>
        <w:ind w:firstLine="720"/>
        <w:jc w:val="both"/>
      </w:pPr>
      <w:r>
        <w:t xml:space="preserve">Na temelju članka 26.stavak 2., članka 44. i članka 48. stavak 2. Zakona o komunalnom gospodarstvu (Narodne novine broj 68/18, 110/18,32/20), članka 34. Statuta Grada Hvara (Službeni glasnik Grada Hvara broj 03/18, 10/18) i članka 3. i članka 7. Odluke o komunalnim djelatnostima na području Grada Hvara (Službeni glasnik Grada Hvara broj 9/20),Gradonačelnik Grada Hvara dana 27.siječnja 2025. donosi </w:t>
      </w:r>
    </w:p>
    <w:p w14:paraId="386F3942" w14:textId="77777777" w:rsidR="00695D43" w:rsidRDefault="00695D43" w:rsidP="00695D43">
      <w:pPr>
        <w:jc w:val="both"/>
      </w:pPr>
    </w:p>
    <w:p w14:paraId="1DF45931" w14:textId="77777777" w:rsidR="00695D43" w:rsidRPr="00695D43" w:rsidRDefault="00695D43" w:rsidP="00695D43">
      <w:pPr>
        <w:jc w:val="center"/>
        <w:rPr>
          <w:b/>
          <w:bCs/>
          <w:sz w:val="24"/>
          <w:szCs w:val="24"/>
        </w:rPr>
      </w:pPr>
      <w:r w:rsidRPr="00695D43">
        <w:rPr>
          <w:b/>
          <w:bCs/>
          <w:sz w:val="24"/>
          <w:szCs w:val="24"/>
        </w:rPr>
        <w:t>ZAKLJUČAK</w:t>
      </w:r>
    </w:p>
    <w:p w14:paraId="420E79D4" w14:textId="77777777" w:rsidR="00695D43" w:rsidRPr="00695D43" w:rsidRDefault="00695D43" w:rsidP="00695D43">
      <w:pPr>
        <w:jc w:val="center"/>
        <w:rPr>
          <w:b/>
          <w:bCs/>
        </w:rPr>
      </w:pPr>
      <w:r w:rsidRPr="00695D43">
        <w:rPr>
          <w:b/>
          <w:bCs/>
        </w:rPr>
        <w:t>o javnim parkiralištima na području Grada Hvara koji su dani na upravljanje Hvar parking d.o.o.</w:t>
      </w:r>
    </w:p>
    <w:p w14:paraId="4064895D" w14:textId="77777777" w:rsidR="00695D43" w:rsidRPr="00695D43" w:rsidRDefault="00695D43" w:rsidP="00695D43">
      <w:pPr>
        <w:jc w:val="center"/>
        <w:rPr>
          <w:b/>
          <w:bCs/>
        </w:rPr>
      </w:pPr>
    </w:p>
    <w:p w14:paraId="6BF69C55" w14:textId="77777777" w:rsidR="00695D43" w:rsidRPr="00695D43" w:rsidRDefault="00695D43" w:rsidP="00695D43">
      <w:pPr>
        <w:jc w:val="center"/>
        <w:rPr>
          <w:b/>
          <w:bCs/>
        </w:rPr>
      </w:pPr>
      <w:r w:rsidRPr="00695D43">
        <w:rPr>
          <w:b/>
          <w:bCs/>
        </w:rPr>
        <w:t>I</w:t>
      </w:r>
    </w:p>
    <w:p w14:paraId="6ED86A21" w14:textId="77777777" w:rsidR="00695D43" w:rsidRDefault="00695D43" w:rsidP="00695D43">
      <w:pPr>
        <w:jc w:val="both"/>
      </w:pPr>
    </w:p>
    <w:p w14:paraId="7F6C5A90" w14:textId="77777777" w:rsidR="00695D43" w:rsidRDefault="00695D43" w:rsidP="00695D43">
      <w:pPr>
        <w:ind w:firstLine="720"/>
        <w:jc w:val="both"/>
      </w:pPr>
      <w:r>
        <w:t>Temeljem čl. 7. Odluke o komunalnim djelatnostima trgovačkom društvu „Hvar parking“ d.o.o. povjereno je obavljanje uslužne komunalne djelatnosti: usluge parkiranja na uređenim javnim površinama i u javnim garažama.</w:t>
      </w:r>
    </w:p>
    <w:p w14:paraId="7ADB39C6" w14:textId="77777777" w:rsidR="00695D43" w:rsidRDefault="00695D43" w:rsidP="00695D43">
      <w:pPr>
        <w:jc w:val="both"/>
      </w:pPr>
    </w:p>
    <w:p w14:paraId="47445DAF" w14:textId="77777777" w:rsidR="00695D43" w:rsidRPr="00695D43" w:rsidRDefault="00695D43" w:rsidP="00695D43">
      <w:pPr>
        <w:jc w:val="center"/>
        <w:rPr>
          <w:b/>
          <w:bCs/>
        </w:rPr>
      </w:pPr>
      <w:r w:rsidRPr="00695D43">
        <w:rPr>
          <w:b/>
          <w:bCs/>
        </w:rPr>
        <w:t>II</w:t>
      </w:r>
    </w:p>
    <w:p w14:paraId="24CAED0D" w14:textId="77777777" w:rsidR="00695D43" w:rsidRDefault="00695D43" w:rsidP="00695D43">
      <w:pPr>
        <w:jc w:val="both"/>
      </w:pPr>
    </w:p>
    <w:p w14:paraId="17F4C379" w14:textId="77777777" w:rsidR="00695D43" w:rsidRDefault="00695D43" w:rsidP="00695D43">
      <w:pPr>
        <w:ind w:firstLine="720"/>
        <w:jc w:val="both"/>
      </w:pPr>
      <w:r>
        <w:t>Ovim Zaključkom utvrđuje se da su na  upravljanje trgovačkom društvu Hvar parking d.o.o. dana  slijedeća javna parkirališta:</w:t>
      </w:r>
    </w:p>
    <w:p w14:paraId="23FBB1D4" w14:textId="0C2F68BA" w:rsidR="00695D43" w:rsidRDefault="00695D43" w:rsidP="00695D43">
      <w:pPr>
        <w:pStyle w:val="ListParagraph"/>
        <w:numPr>
          <w:ilvl w:val="6"/>
          <w:numId w:val="45"/>
        </w:numPr>
        <w:jc w:val="both"/>
      </w:pPr>
      <w:r>
        <w:t>Izvanulično gradsko parkiralište „Dolac 1“ na lokaciji između  ulica Antifašizma, Vlade Stošića i Ive Miličića, k.č.br: 606/2, 607/2, 608/1, 609/1, 4528/2, 617/2, 612, 626/2, 624, 623/2, 614/2, 613/3, 615/4, 619, 625/1, 4545/1.</w:t>
      </w:r>
    </w:p>
    <w:p w14:paraId="09E1E6B0" w14:textId="65E6F8C6" w:rsidR="00695D43" w:rsidRDefault="00695D43" w:rsidP="00695D43">
      <w:pPr>
        <w:pStyle w:val="ListParagraph"/>
        <w:numPr>
          <w:ilvl w:val="6"/>
          <w:numId w:val="45"/>
        </w:numPr>
        <w:jc w:val="both"/>
      </w:pPr>
      <w:r>
        <w:t>Izvanulično gradsko parkiralište „Dolac 2“ na lokaciji između ulica Ive Miličića i Antifašizma, k.č.br.: 634/11, 638/8, 638/11, 638/14 i 634/9.</w:t>
      </w:r>
    </w:p>
    <w:p w14:paraId="3A5BAB28" w14:textId="68C1B0F4" w:rsidR="00695D43" w:rsidRDefault="00695D43" w:rsidP="00695D43">
      <w:pPr>
        <w:pStyle w:val="ListParagraph"/>
        <w:numPr>
          <w:ilvl w:val="6"/>
          <w:numId w:val="45"/>
        </w:numPr>
        <w:jc w:val="both"/>
      </w:pPr>
      <w:r>
        <w:lastRenderedPageBreak/>
        <w:t>Izvanulično gradsko parkiralište „Veneranda“ na lokaciji Ulica Dinka Kovačevića, k.č.br. 164, 165 i 4564.</w:t>
      </w:r>
    </w:p>
    <w:p w14:paraId="69C1E05D" w14:textId="6463623D" w:rsidR="00695D43" w:rsidRDefault="00695D43" w:rsidP="00695D43">
      <w:pPr>
        <w:pStyle w:val="ListParagraph"/>
        <w:numPr>
          <w:ilvl w:val="6"/>
          <w:numId w:val="45"/>
        </w:numPr>
        <w:jc w:val="both"/>
      </w:pPr>
      <w:r>
        <w:t>Označeno autotaksi stajalište i opskrbni punkt „Tržnica“ na lokaciji Trg Marka Miličića k.č.br. 4528/1</w:t>
      </w:r>
    </w:p>
    <w:p w14:paraId="4DC950E3" w14:textId="21CE2606" w:rsidR="00695D43" w:rsidRDefault="00695D43" w:rsidP="00695D43">
      <w:pPr>
        <w:pStyle w:val="ListParagraph"/>
        <w:numPr>
          <w:ilvl w:val="6"/>
          <w:numId w:val="45"/>
        </w:numPr>
        <w:jc w:val="both"/>
      </w:pPr>
      <w:r>
        <w:t>Zatvoreno parkiralište na lokaciji Ulica Ive Miličića 3, k.č.br.609/3.</w:t>
      </w:r>
    </w:p>
    <w:p w14:paraId="3F30ED08" w14:textId="78C6E00B" w:rsidR="00695D43" w:rsidRDefault="00695D43" w:rsidP="00695D43">
      <w:pPr>
        <w:pStyle w:val="ListParagraph"/>
        <w:numPr>
          <w:ilvl w:val="6"/>
          <w:numId w:val="45"/>
        </w:numPr>
        <w:jc w:val="both"/>
      </w:pPr>
      <w:r>
        <w:t>Ulično gradsko parkiralište na lokaciji Ulica Šime Buzolića Tome, k.č.br. 4587/1.</w:t>
      </w:r>
    </w:p>
    <w:p w14:paraId="53021A35" w14:textId="3E643A58" w:rsidR="00695D43" w:rsidRDefault="00695D43" w:rsidP="00695D43">
      <w:pPr>
        <w:pStyle w:val="ListParagraph"/>
        <w:numPr>
          <w:ilvl w:val="6"/>
          <w:numId w:val="45"/>
        </w:numPr>
        <w:jc w:val="both"/>
      </w:pPr>
      <w:r>
        <w:t>Ulično gradsko parkiralište na lokaciji Ulica Lucije Rudan, k.č.br. 3796/41</w:t>
      </w:r>
    </w:p>
    <w:p w14:paraId="12B435FA" w14:textId="77777777" w:rsidR="00695D43" w:rsidRDefault="00695D43" w:rsidP="00695D43">
      <w:pPr>
        <w:jc w:val="both"/>
      </w:pPr>
    </w:p>
    <w:p w14:paraId="26877FAE" w14:textId="77777777" w:rsidR="00695D43" w:rsidRPr="00695D43" w:rsidRDefault="00695D43" w:rsidP="00695D43">
      <w:pPr>
        <w:jc w:val="center"/>
        <w:rPr>
          <w:b/>
          <w:bCs/>
        </w:rPr>
      </w:pPr>
      <w:r w:rsidRPr="00695D43">
        <w:rPr>
          <w:b/>
          <w:bCs/>
        </w:rPr>
        <w:t>III</w:t>
      </w:r>
    </w:p>
    <w:p w14:paraId="3739F11B" w14:textId="77777777" w:rsidR="00695D43" w:rsidRDefault="00695D43" w:rsidP="00695D43">
      <w:pPr>
        <w:jc w:val="both"/>
      </w:pPr>
    </w:p>
    <w:p w14:paraId="44E369CE" w14:textId="77777777" w:rsidR="00695D43" w:rsidRDefault="00695D43" w:rsidP="00695D43">
      <w:pPr>
        <w:ind w:firstLine="720"/>
        <w:jc w:val="both"/>
      </w:pPr>
      <w:r>
        <w:t>Cijene parkiranja utvrđuje trgovačko društvo Hvar parking d.o.o. uz prethodnu suglasnost Skupštine.</w:t>
      </w:r>
    </w:p>
    <w:p w14:paraId="635EEB3C" w14:textId="77777777" w:rsidR="00695D43" w:rsidRDefault="00695D43" w:rsidP="00695D43">
      <w:pPr>
        <w:jc w:val="both"/>
      </w:pPr>
    </w:p>
    <w:p w14:paraId="4B73501C" w14:textId="77777777" w:rsidR="00695D43" w:rsidRPr="00695D43" w:rsidRDefault="00695D43" w:rsidP="00695D43">
      <w:pPr>
        <w:jc w:val="center"/>
        <w:rPr>
          <w:b/>
          <w:bCs/>
        </w:rPr>
      </w:pPr>
      <w:r w:rsidRPr="00695D43">
        <w:rPr>
          <w:b/>
          <w:bCs/>
        </w:rPr>
        <w:t>IV</w:t>
      </w:r>
    </w:p>
    <w:p w14:paraId="21D530EB" w14:textId="77777777" w:rsidR="00695D43" w:rsidRDefault="00695D43" w:rsidP="00695D43">
      <w:pPr>
        <w:jc w:val="both"/>
      </w:pPr>
    </w:p>
    <w:p w14:paraId="0AC26CAF" w14:textId="77777777" w:rsidR="00695D43" w:rsidRDefault="00695D43" w:rsidP="00695D43">
      <w:pPr>
        <w:ind w:firstLine="720"/>
        <w:jc w:val="both"/>
      </w:pPr>
      <w:r>
        <w:t>Ovaj Zaključak stupa na snagu osmog dana nakon dana objave u Službenom glasniku Grada Hvara.</w:t>
      </w:r>
    </w:p>
    <w:p w14:paraId="5FD029B9" w14:textId="77777777" w:rsidR="00695D43" w:rsidRDefault="00695D43" w:rsidP="00695D43">
      <w:pPr>
        <w:jc w:val="both"/>
      </w:pPr>
    </w:p>
    <w:p w14:paraId="4FDD883B" w14:textId="77777777" w:rsidR="00695D43" w:rsidRPr="00695D43" w:rsidRDefault="00695D43" w:rsidP="00695D43">
      <w:pPr>
        <w:jc w:val="center"/>
        <w:rPr>
          <w:b/>
          <w:bCs/>
          <w:i/>
          <w:iCs/>
        </w:rPr>
      </w:pPr>
      <w:r w:rsidRPr="00695D43">
        <w:rPr>
          <w:b/>
          <w:bCs/>
          <w:i/>
          <w:iCs/>
        </w:rPr>
        <w:t>REPUBLIKA HRVATSKA</w:t>
      </w:r>
    </w:p>
    <w:p w14:paraId="00C01A1A" w14:textId="77777777" w:rsidR="00695D43" w:rsidRPr="00695D43" w:rsidRDefault="00695D43" w:rsidP="00695D43">
      <w:pPr>
        <w:jc w:val="center"/>
        <w:rPr>
          <w:b/>
          <w:bCs/>
          <w:i/>
          <w:iCs/>
        </w:rPr>
      </w:pPr>
      <w:r w:rsidRPr="00695D43">
        <w:rPr>
          <w:b/>
          <w:bCs/>
          <w:i/>
          <w:iCs/>
        </w:rPr>
        <w:t>SPLITSKO–DALMATINSKA ŽUPANIJA</w:t>
      </w:r>
    </w:p>
    <w:p w14:paraId="64B602AD" w14:textId="77777777" w:rsidR="00695D43" w:rsidRPr="00695D43" w:rsidRDefault="00695D43" w:rsidP="00695D43">
      <w:pPr>
        <w:jc w:val="center"/>
        <w:rPr>
          <w:b/>
          <w:bCs/>
          <w:i/>
          <w:iCs/>
        </w:rPr>
      </w:pPr>
      <w:r w:rsidRPr="00695D43">
        <w:rPr>
          <w:b/>
          <w:bCs/>
          <w:i/>
          <w:iCs/>
        </w:rPr>
        <w:t>GRAD HVAR</w:t>
      </w:r>
    </w:p>
    <w:p w14:paraId="35919FA2" w14:textId="77777777" w:rsidR="00695D43" w:rsidRPr="00695D43" w:rsidRDefault="00695D43" w:rsidP="00695D43">
      <w:pPr>
        <w:jc w:val="center"/>
        <w:rPr>
          <w:b/>
          <w:bCs/>
          <w:i/>
          <w:iCs/>
        </w:rPr>
      </w:pPr>
      <w:r w:rsidRPr="00695D43">
        <w:rPr>
          <w:b/>
          <w:bCs/>
          <w:i/>
          <w:iCs/>
        </w:rPr>
        <w:t>GRADONAČELNIK</w:t>
      </w:r>
    </w:p>
    <w:p w14:paraId="2EA5E7AA" w14:textId="77777777" w:rsidR="00695D43" w:rsidRDefault="00695D43" w:rsidP="00695D43">
      <w:pPr>
        <w:jc w:val="both"/>
      </w:pPr>
    </w:p>
    <w:p w14:paraId="2DB5281F" w14:textId="77777777" w:rsidR="00695D43" w:rsidRDefault="00695D43" w:rsidP="00695D43">
      <w:pPr>
        <w:jc w:val="both"/>
      </w:pPr>
      <w:r>
        <w:t>KLASA: 024-04/25-04/2</w:t>
      </w:r>
    </w:p>
    <w:p w14:paraId="19D0EC0E" w14:textId="77777777" w:rsidR="00695D43" w:rsidRDefault="00695D43" w:rsidP="00695D43">
      <w:pPr>
        <w:jc w:val="both"/>
      </w:pPr>
      <w:r>
        <w:t>URBROJ: 2181-2-01-25-01</w:t>
      </w:r>
    </w:p>
    <w:p w14:paraId="7EFC90CD" w14:textId="77777777" w:rsidR="00695D43" w:rsidRDefault="00695D43" w:rsidP="00695D43">
      <w:pPr>
        <w:jc w:val="both"/>
      </w:pPr>
      <w:r>
        <w:t>Hvar, 10. veljače 2025. godine</w:t>
      </w:r>
    </w:p>
    <w:p w14:paraId="3A4BFFC2" w14:textId="77777777" w:rsidR="00695D43" w:rsidRDefault="00695D43" w:rsidP="00695D43">
      <w:pPr>
        <w:jc w:val="both"/>
      </w:pPr>
    </w:p>
    <w:p w14:paraId="109F95EA" w14:textId="0CF4CFA1" w:rsidR="00695D43" w:rsidRDefault="00695D43" w:rsidP="00695D43">
      <w:pPr>
        <w:jc w:val="center"/>
      </w:pPr>
      <w:r>
        <w:t xml:space="preserve">                   Gradonačelnik:</w:t>
      </w:r>
    </w:p>
    <w:p w14:paraId="7EF2E452" w14:textId="366F0695" w:rsidR="00945ECE" w:rsidRDefault="00695D43" w:rsidP="00695D43">
      <w:pPr>
        <w:jc w:val="center"/>
      </w:pPr>
      <w:r>
        <w:t xml:space="preserve">                     Rikardo Novak, v.r.</w:t>
      </w:r>
    </w:p>
    <w:p w14:paraId="75D411DC" w14:textId="77777777" w:rsidR="00695D43" w:rsidRPr="004D577A" w:rsidRDefault="00695D43" w:rsidP="00695D43">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4D577A">
        <w:rPr>
          <w:lang w:eastAsia="hr-HR"/>
        </w:rPr>
        <w:t>* * * * * * * * * * * * * * * * * * * * * * * * * * * *</w:t>
      </w:r>
    </w:p>
    <w:p w14:paraId="0FFBE8D3" w14:textId="77777777" w:rsidR="00695D43" w:rsidRDefault="00695D43" w:rsidP="00695D43">
      <w:pPr>
        <w:jc w:val="both"/>
      </w:pPr>
    </w:p>
    <w:p w14:paraId="37C80F9E" w14:textId="77777777" w:rsidR="00CC56E9" w:rsidRDefault="00CC56E9" w:rsidP="00CC56E9">
      <w:pPr>
        <w:ind w:firstLine="720"/>
        <w:jc w:val="both"/>
      </w:pPr>
      <w:r>
        <w:t>Na temelju članka 4. Zakona o službenicima i namještenicima u lokalnoj i područnoj (regionalnoj) samoupravi („Narodne novine”, broj: 86/08, 61/11, 04/18, 112/19), članka 32. Uredbe o klasifikaciji radnih mjesta u lokalnoj i područnoj (regionalnoj) samoupravi („Narodne novine”, broj: 74/10, 125/14, 48/23) i članka 34. Statuta Grada Hvara („Službeni glasnik Grada Hvara”, broj: 3/18, 10/18, 2/21), gradonačelnik Grada Hvara na prijedlog službenice po ovlaštenju za radne odnose, donosi</w:t>
      </w:r>
    </w:p>
    <w:p w14:paraId="110BE483" w14:textId="77777777" w:rsidR="00CC56E9" w:rsidRPr="00CC56E9" w:rsidRDefault="00CC56E9" w:rsidP="00CC56E9">
      <w:pPr>
        <w:jc w:val="center"/>
        <w:rPr>
          <w:b/>
          <w:bCs/>
        </w:rPr>
      </w:pPr>
    </w:p>
    <w:p w14:paraId="104A2D57" w14:textId="512606CB" w:rsidR="00CC56E9" w:rsidRPr="00CC56E9" w:rsidRDefault="00CC56E9" w:rsidP="00CC56E9">
      <w:pPr>
        <w:jc w:val="center"/>
        <w:rPr>
          <w:b/>
          <w:bCs/>
          <w:sz w:val="24"/>
          <w:szCs w:val="24"/>
        </w:rPr>
      </w:pPr>
      <w:r w:rsidRPr="00CC56E9">
        <w:rPr>
          <w:b/>
          <w:bCs/>
          <w:sz w:val="24"/>
          <w:szCs w:val="24"/>
        </w:rPr>
        <w:t>Odluku</w:t>
      </w:r>
    </w:p>
    <w:p w14:paraId="08BA1B7B" w14:textId="77777777" w:rsidR="00CC56E9" w:rsidRPr="00CC56E9" w:rsidRDefault="00CC56E9" w:rsidP="00CC56E9">
      <w:pPr>
        <w:jc w:val="center"/>
        <w:rPr>
          <w:b/>
          <w:bCs/>
        </w:rPr>
      </w:pPr>
      <w:r w:rsidRPr="00CC56E9">
        <w:rPr>
          <w:b/>
          <w:bCs/>
        </w:rPr>
        <w:t>o Izmjeni i dopuni Pravilnika o unutarnjem redu Jedinstvenog upravnog odjela Grada Hvara</w:t>
      </w:r>
    </w:p>
    <w:p w14:paraId="66BCEBFD" w14:textId="77777777" w:rsidR="00CC56E9" w:rsidRPr="00CC56E9" w:rsidRDefault="00CC56E9" w:rsidP="00CC56E9">
      <w:pPr>
        <w:jc w:val="center"/>
        <w:rPr>
          <w:b/>
          <w:bCs/>
        </w:rPr>
      </w:pPr>
    </w:p>
    <w:p w14:paraId="78B62C7D" w14:textId="77777777" w:rsidR="00CC56E9" w:rsidRPr="00CC56E9" w:rsidRDefault="00CC56E9" w:rsidP="00CC56E9">
      <w:pPr>
        <w:jc w:val="center"/>
        <w:rPr>
          <w:b/>
          <w:bCs/>
        </w:rPr>
      </w:pPr>
      <w:r w:rsidRPr="00CC56E9">
        <w:rPr>
          <w:b/>
          <w:bCs/>
        </w:rPr>
        <w:t>Članak 1.</w:t>
      </w:r>
    </w:p>
    <w:p w14:paraId="7FD5A09B" w14:textId="77777777" w:rsidR="00CC56E9" w:rsidRPr="00CC56E9" w:rsidRDefault="00CC56E9" w:rsidP="00CC56E9">
      <w:pPr>
        <w:jc w:val="center"/>
        <w:rPr>
          <w:b/>
          <w:bCs/>
        </w:rPr>
      </w:pPr>
    </w:p>
    <w:p w14:paraId="417F5B69" w14:textId="77777777" w:rsidR="00CC56E9" w:rsidRDefault="00CC56E9" w:rsidP="00CC56E9">
      <w:pPr>
        <w:ind w:firstLine="720"/>
        <w:jc w:val="both"/>
      </w:pPr>
      <w:r>
        <w:t>U Pravilniku o unutarnjem redu Jedinstvenog upravnog odjela Grada Hvara, KLASA: 030-01/22-01/1, URBROJ: 2181-2/01-</w:t>
      </w:r>
      <w:r>
        <w:t>01/1-22-1, od 12. rujna 2022. godine, u članku 8. u točki A. ODSJEK ZA PRAVNE I OPĆE POSLOVE, DRUŠTVENE DJELATNOSTI I LOKALNU SAMOUPRAVU GRADA dodaje se:</w:t>
      </w:r>
    </w:p>
    <w:p w14:paraId="4DE2A3C9" w14:textId="77777777" w:rsidR="00CC56E9" w:rsidRDefault="00CC56E9" w:rsidP="00CC56E9">
      <w:pPr>
        <w:ind w:firstLine="720"/>
        <w:jc w:val="both"/>
      </w:pPr>
      <w:r>
        <w:t xml:space="preserve">REDNI BROJ: 4 </w:t>
      </w:r>
    </w:p>
    <w:p w14:paraId="0AB22B4B" w14:textId="77777777" w:rsidR="00CC56E9" w:rsidRDefault="00CC56E9" w:rsidP="00CC56E9">
      <w:pPr>
        <w:ind w:firstLine="720"/>
        <w:jc w:val="both"/>
      </w:pPr>
      <w:r>
        <w:t>RADNO MJESTO III. kategorije - potkategorija radnog mjesta: viši stručni suradnik</w:t>
      </w:r>
    </w:p>
    <w:p w14:paraId="7033847B" w14:textId="77777777" w:rsidR="00CC56E9" w:rsidRDefault="00CC56E9" w:rsidP="00CC56E9">
      <w:pPr>
        <w:ind w:firstLine="720"/>
        <w:jc w:val="both"/>
      </w:pPr>
      <w:r>
        <w:t>NAZIV RADNOG MJESTA: - viši stručni suradnik za opće poslove i društvene djelatnosti</w:t>
      </w:r>
    </w:p>
    <w:p w14:paraId="036E5148" w14:textId="77777777" w:rsidR="00CC56E9" w:rsidRDefault="00CC56E9" w:rsidP="00CC56E9">
      <w:pPr>
        <w:ind w:firstLine="720"/>
        <w:jc w:val="both"/>
      </w:pPr>
      <w:r>
        <w:t>KLASIFIKACIJSKI RANG: 6.</w:t>
      </w:r>
    </w:p>
    <w:p w14:paraId="3A30EE87" w14:textId="77777777" w:rsidR="00CC56E9" w:rsidRDefault="00CC56E9" w:rsidP="00CC56E9">
      <w:pPr>
        <w:ind w:firstLine="720"/>
        <w:jc w:val="both"/>
      </w:pPr>
      <w:r>
        <w:t>BROJ SLUŽBENIKA: 1</w:t>
      </w:r>
    </w:p>
    <w:p w14:paraId="023B93CD" w14:textId="77777777" w:rsidR="00CC56E9" w:rsidRDefault="00CC56E9" w:rsidP="00CC56E9">
      <w:pPr>
        <w:ind w:firstLine="720"/>
        <w:jc w:val="both"/>
      </w:pPr>
      <w:r>
        <w:t>OPIS POSLOVA I ZADATAKA/POSTOTAK VREMENA:</w:t>
      </w:r>
    </w:p>
    <w:p w14:paraId="42A1E262" w14:textId="75A470F3" w:rsidR="00CC56E9" w:rsidRDefault="00CC56E9" w:rsidP="00CC56E9">
      <w:pPr>
        <w:pStyle w:val="ListParagraph"/>
        <w:numPr>
          <w:ilvl w:val="0"/>
          <w:numId w:val="2"/>
        </w:numPr>
        <w:jc w:val="both"/>
      </w:pPr>
      <w:r>
        <w:t>obavlja poslove koji se odnose na predškolski odgoj, školstvo, sport, tehničku kulturu te skrb o djeci i mladima (20%)</w:t>
      </w:r>
    </w:p>
    <w:p w14:paraId="5776AB4F" w14:textId="7B1A8D6B" w:rsidR="00CC56E9" w:rsidRDefault="00CC56E9" w:rsidP="00CC56E9">
      <w:pPr>
        <w:pStyle w:val="ListParagraph"/>
        <w:numPr>
          <w:ilvl w:val="0"/>
          <w:numId w:val="2"/>
        </w:numPr>
        <w:jc w:val="both"/>
      </w:pPr>
      <w:r>
        <w:t>obavlja poslove koji se odnose na kulturu, zdravstvo i socijalnu skrb (20%)</w:t>
      </w:r>
    </w:p>
    <w:p w14:paraId="7E96E125" w14:textId="742495A8" w:rsidR="00CC56E9" w:rsidRDefault="00CC56E9" w:rsidP="00CC56E9">
      <w:pPr>
        <w:pStyle w:val="ListParagraph"/>
        <w:numPr>
          <w:ilvl w:val="0"/>
          <w:numId w:val="2"/>
        </w:numPr>
        <w:jc w:val="both"/>
      </w:pPr>
      <w:r>
        <w:t>priprema nacrte akata koji se odnose na društvene djelatnosti (20%)</w:t>
      </w:r>
    </w:p>
    <w:p w14:paraId="7D483469" w14:textId="31C33F75" w:rsidR="00CC56E9" w:rsidRDefault="00CC56E9" w:rsidP="00CC56E9">
      <w:pPr>
        <w:pStyle w:val="ListParagraph"/>
        <w:numPr>
          <w:ilvl w:val="0"/>
          <w:numId w:val="2"/>
        </w:numPr>
        <w:jc w:val="both"/>
      </w:pPr>
      <w:r>
        <w:t>priprema i prati izvršenje programa udruga i javnih potreba u sportu, kulturi i socijalnom programu Grada (25%)</w:t>
      </w:r>
    </w:p>
    <w:p w14:paraId="560F969B" w14:textId="680AD66E" w:rsidR="00CC56E9" w:rsidRDefault="00CC56E9" w:rsidP="00CC56E9">
      <w:pPr>
        <w:pStyle w:val="ListParagraph"/>
        <w:numPr>
          <w:ilvl w:val="0"/>
          <w:numId w:val="2"/>
        </w:numPr>
        <w:jc w:val="both"/>
      </w:pPr>
      <w:r>
        <w:t>obavlja administrativno-tehničke poslove za gradonačelnika (10%);</w:t>
      </w:r>
    </w:p>
    <w:p w14:paraId="2F1198E4" w14:textId="6B1E1CAB" w:rsidR="00CC56E9" w:rsidRDefault="00CC56E9" w:rsidP="00CC56E9">
      <w:pPr>
        <w:pStyle w:val="ListParagraph"/>
        <w:numPr>
          <w:ilvl w:val="0"/>
          <w:numId w:val="2"/>
        </w:numPr>
        <w:jc w:val="both"/>
      </w:pPr>
      <w:r>
        <w:t>obavlja i druge poslove po nalogu pročelnika Jedinstvenog upravnog odjela i voditelja odsjeka (5%)</w:t>
      </w:r>
    </w:p>
    <w:p w14:paraId="512341D6" w14:textId="77777777" w:rsidR="00CC56E9" w:rsidRDefault="00CC56E9" w:rsidP="00CC56E9">
      <w:pPr>
        <w:ind w:firstLine="360"/>
        <w:jc w:val="both"/>
      </w:pPr>
      <w:r>
        <w:t>ODGOVORNOST:</w:t>
      </w:r>
    </w:p>
    <w:p w14:paraId="50A194DE" w14:textId="69625384" w:rsidR="00CC56E9" w:rsidRDefault="00CC56E9" w:rsidP="00CC56E9">
      <w:pPr>
        <w:pStyle w:val="ListParagraph"/>
        <w:numPr>
          <w:ilvl w:val="0"/>
          <w:numId w:val="2"/>
        </w:numPr>
        <w:jc w:val="both"/>
      </w:pPr>
      <w:r>
        <w:t>za svoj rad odgovara pročelniku Jedinstvenog upravnog odjela i voditelju odsjeka</w:t>
      </w:r>
    </w:p>
    <w:p w14:paraId="61D8F897" w14:textId="77777777" w:rsidR="00CC56E9" w:rsidRDefault="00CC56E9" w:rsidP="00CC56E9">
      <w:pPr>
        <w:ind w:firstLine="360"/>
        <w:jc w:val="both"/>
      </w:pPr>
      <w:r>
        <w:t>UVJETI ZA RADNO MJESTO / POTREBNO STRUČNO ZNANJE:</w:t>
      </w:r>
    </w:p>
    <w:p w14:paraId="5BC5A0EE" w14:textId="481D4315" w:rsidR="00CC56E9" w:rsidRDefault="00CC56E9" w:rsidP="00CC56E9">
      <w:pPr>
        <w:pStyle w:val="ListParagraph"/>
        <w:numPr>
          <w:ilvl w:val="0"/>
          <w:numId w:val="2"/>
        </w:numPr>
        <w:jc w:val="both"/>
      </w:pPr>
      <w:r>
        <w:t>magistar struke, stručni specijalist pravne, upravne ili ekonomske struke</w:t>
      </w:r>
    </w:p>
    <w:p w14:paraId="47BBAFC4" w14:textId="7D0571A6" w:rsidR="00CC56E9" w:rsidRDefault="00CC56E9" w:rsidP="00CC56E9">
      <w:pPr>
        <w:pStyle w:val="ListParagraph"/>
        <w:numPr>
          <w:ilvl w:val="0"/>
          <w:numId w:val="2"/>
        </w:numPr>
        <w:jc w:val="both"/>
      </w:pPr>
      <w:r>
        <w:t>najmanje jedna godina radnog iskustva na odgovarajućim poslovima</w:t>
      </w:r>
    </w:p>
    <w:p w14:paraId="0652BBDD" w14:textId="3E177B60" w:rsidR="00CC56E9" w:rsidRDefault="00CC56E9" w:rsidP="00CC56E9">
      <w:pPr>
        <w:pStyle w:val="ListParagraph"/>
        <w:numPr>
          <w:ilvl w:val="0"/>
          <w:numId w:val="2"/>
        </w:numPr>
        <w:jc w:val="both"/>
      </w:pPr>
      <w:r>
        <w:t>položen državni stručni ispit</w:t>
      </w:r>
    </w:p>
    <w:p w14:paraId="2EFDAF9B" w14:textId="217C7A92" w:rsidR="00CC56E9" w:rsidRDefault="00CC56E9" w:rsidP="00CC56E9">
      <w:pPr>
        <w:pStyle w:val="ListParagraph"/>
        <w:numPr>
          <w:ilvl w:val="0"/>
          <w:numId w:val="2"/>
        </w:numPr>
        <w:jc w:val="both"/>
      </w:pPr>
      <w:r>
        <w:t xml:space="preserve">poznavanje rada na osobnom računalu </w:t>
      </w:r>
    </w:p>
    <w:p w14:paraId="55468820" w14:textId="77777777" w:rsidR="00CC56E9" w:rsidRDefault="00CC56E9" w:rsidP="00CC56E9">
      <w:pPr>
        <w:ind w:firstLine="360"/>
        <w:jc w:val="both"/>
      </w:pPr>
      <w:r>
        <w:t>STUPANJ SLOŽENOSTI POSLA: stalni složeniji upravni i stručni poslovi unutar upravnog tijela;</w:t>
      </w:r>
    </w:p>
    <w:p w14:paraId="0DE12405" w14:textId="77777777" w:rsidR="00CC56E9" w:rsidRDefault="00CC56E9" w:rsidP="00CC56E9">
      <w:pPr>
        <w:ind w:firstLine="360"/>
        <w:jc w:val="both"/>
      </w:pPr>
      <w:r>
        <w:t>STUPANJ SAMOSTALNOSTI: obavljanje poslova uz redoviti nadzor i upute nadređenog službenika;</w:t>
      </w:r>
    </w:p>
    <w:p w14:paraId="112F98FA" w14:textId="77777777" w:rsidR="00CC56E9" w:rsidRDefault="00CC56E9" w:rsidP="00CC56E9">
      <w:pPr>
        <w:ind w:firstLine="360"/>
        <w:jc w:val="both"/>
      </w:pPr>
      <w:r>
        <w:t>STUPANJ ODGOVORNOSTI: odgovornost za materijalne resurse s kojima službenik radi te pravilna primjena utvrđenih postupaka i metoda rada;</w:t>
      </w:r>
    </w:p>
    <w:p w14:paraId="6A0C7B65" w14:textId="77777777" w:rsidR="00CC56E9" w:rsidRDefault="00CC56E9" w:rsidP="00CC56E9">
      <w:pPr>
        <w:ind w:firstLine="360"/>
        <w:jc w:val="both"/>
      </w:pPr>
      <w:r>
        <w:t>STUPANJ STRUČNE KOMUNIKACIJE: uključuje komunikaciju unutar nižih unutarnjih ustrojstvenih jedinica te povremenu komunikaciju izvan državnog tijela u svrhu prikupljanja ili razmjene informacija</w:t>
      </w:r>
    </w:p>
    <w:p w14:paraId="7BE6C3F4" w14:textId="77777777" w:rsidR="00CC56E9" w:rsidRDefault="00CC56E9" w:rsidP="00CC56E9">
      <w:pPr>
        <w:jc w:val="both"/>
      </w:pPr>
    </w:p>
    <w:p w14:paraId="5EF867EB" w14:textId="77777777" w:rsidR="00CC56E9" w:rsidRDefault="00CC56E9" w:rsidP="00CC56E9">
      <w:pPr>
        <w:ind w:firstLine="360"/>
        <w:jc w:val="both"/>
      </w:pPr>
      <w:r>
        <w:t xml:space="preserve">Dosadašnji redni brojevi 4. do 15. postaju redni brojevi 5. do 15. </w:t>
      </w:r>
    </w:p>
    <w:p w14:paraId="7AB77B02" w14:textId="77777777" w:rsidR="00CC56E9" w:rsidRDefault="00CC56E9" w:rsidP="00CC56E9">
      <w:pPr>
        <w:jc w:val="both"/>
      </w:pPr>
    </w:p>
    <w:p w14:paraId="6BF6F75B" w14:textId="77777777" w:rsidR="00CC56E9" w:rsidRDefault="00CC56E9" w:rsidP="00CC56E9">
      <w:pPr>
        <w:ind w:firstLine="360"/>
        <w:jc w:val="both"/>
      </w:pPr>
      <w:r>
        <w:lastRenderedPageBreak/>
        <w:t xml:space="preserve">U točki C. ODSJEK ZA KOMUNALNE DJELATNOSTI, PROSTORNO UREĐENJE, GRADITELJSTVO I ZAŠTITU OKOLIŠA, EUROPSKE FONDOVE I JAVNU NABAVU briše se: </w:t>
      </w:r>
    </w:p>
    <w:p w14:paraId="7C7C532B" w14:textId="77777777" w:rsidR="00CC56E9" w:rsidRDefault="00CC56E9" w:rsidP="00CC56E9">
      <w:pPr>
        <w:ind w:firstLine="360"/>
        <w:jc w:val="both"/>
      </w:pPr>
      <w:r>
        <w:t xml:space="preserve">REDNI BROJ: 16 </w:t>
      </w:r>
    </w:p>
    <w:p w14:paraId="488F953A" w14:textId="77777777" w:rsidR="00CC56E9" w:rsidRDefault="00CC56E9" w:rsidP="00CC56E9">
      <w:pPr>
        <w:ind w:firstLine="360"/>
        <w:jc w:val="both"/>
      </w:pPr>
      <w:r>
        <w:t>RADNO MJESTO II. kategorije - potkategorija radnog mjesta: viši stručni suradnik</w:t>
      </w:r>
    </w:p>
    <w:p w14:paraId="475CAE9B" w14:textId="77777777" w:rsidR="00CC56E9" w:rsidRDefault="00CC56E9" w:rsidP="00CC56E9">
      <w:pPr>
        <w:ind w:firstLine="360"/>
        <w:jc w:val="both"/>
      </w:pPr>
      <w:r>
        <w:t>NAZIV RADNOG MJESTA: viši stručni suradnik za graditeljstvo, zaštitu okoliša i poslove EU</w:t>
      </w:r>
    </w:p>
    <w:p w14:paraId="49A356A9" w14:textId="77777777" w:rsidR="00CC56E9" w:rsidRDefault="00CC56E9" w:rsidP="00CC56E9">
      <w:pPr>
        <w:ind w:firstLine="360"/>
        <w:jc w:val="both"/>
      </w:pPr>
      <w:r>
        <w:t>KLASIFIKACIJSKI RANG: 6.</w:t>
      </w:r>
    </w:p>
    <w:p w14:paraId="1A406FE2" w14:textId="77777777" w:rsidR="00CC56E9" w:rsidRDefault="00CC56E9" w:rsidP="00CC56E9">
      <w:pPr>
        <w:ind w:firstLine="360"/>
        <w:jc w:val="both"/>
      </w:pPr>
      <w:r>
        <w:t>BROJ SLUŽBENIKA: 1</w:t>
      </w:r>
    </w:p>
    <w:p w14:paraId="3510E674" w14:textId="77777777" w:rsidR="00CC56E9" w:rsidRDefault="00CC56E9" w:rsidP="00CC56E9">
      <w:pPr>
        <w:jc w:val="both"/>
      </w:pPr>
    </w:p>
    <w:p w14:paraId="6465B034" w14:textId="77777777" w:rsidR="00CC56E9" w:rsidRDefault="00CC56E9" w:rsidP="00CC56E9">
      <w:pPr>
        <w:ind w:firstLine="360"/>
        <w:jc w:val="both"/>
      </w:pPr>
      <w:r>
        <w:t>Dosadašnji redni brojevi 17. do 20. sada postaju redni brojevi 16. do 19.</w:t>
      </w:r>
    </w:p>
    <w:p w14:paraId="2C25A058" w14:textId="77777777" w:rsidR="00CC56E9" w:rsidRDefault="00CC56E9" w:rsidP="00CC56E9">
      <w:pPr>
        <w:jc w:val="both"/>
      </w:pPr>
    </w:p>
    <w:p w14:paraId="3A852790" w14:textId="77777777" w:rsidR="00CC56E9" w:rsidRDefault="00CC56E9" w:rsidP="00CC56E9">
      <w:pPr>
        <w:ind w:firstLine="360"/>
        <w:jc w:val="both"/>
      </w:pPr>
      <w:r>
        <w:t xml:space="preserve">U točki C. ODSJEK ZA KOMUNALNE DJELATNOSTI, PROSTORNO UREĐENJE, GRADITELJSTVO I ZAŠTITU OKOLIŠA, EUROPSKE FONDOVE I JAVNU NABAVU sadašnji redni broj 17. mijenja se i glasi: </w:t>
      </w:r>
    </w:p>
    <w:p w14:paraId="214B7FC1" w14:textId="77777777" w:rsidR="00CC56E9" w:rsidRDefault="00CC56E9" w:rsidP="00CC56E9">
      <w:pPr>
        <w:ind w:firstLine="360"/>
        <w:jc w:val="both"/>
      </w:pPr>
      <w:r>
        <w:t>RADNO MJESTO III. kategorije - potkategorija radnog mjesta: viši referent</w:t>
      </w:r>
    </w:p>
    <w:p w14:paraId="6870CAAE" w14:textId="77777777" w:rsidR="00CC56E9" w:rsidRDefault="00CC56E9" w:rsidP="00CC56E9">
      <w:pPr>
        <w:ind w:firstLine="360"/>
        <w:jc w:val="both"/>
      </w:pPr>
      <w:r>
        <w:t>NAZIV RADNOG MJESTA: viši referent za komunalno gospodarstvo</w:t>
      </w:r>
    </w:p>
    <w:p w14:paraId="4A1C5E8F" w14:textId="77777777" w:rsidR="00CC56E9" w:rsidRDefault="00CC56E9" w:rsidP="00CC56E9">
      <w:pPr>
        <w:ind w:firstLine="360"/>
        <w:jc w:val="both"/>
      </w:pPr>
      <w:r>
        <w:t>KLASIFIKACIJSKI RANG: 9</w:t>
      </w:r>
    </w:p>
    <w:p w14:paraId="3D647CA0" w14:textId="77777777" w:rsidR="00CC56E9" w:rsidRDefault="00CC56E9" w:rsidP="00CC56E9">
      <w:pPr>
        <w:ind w:firstLine="360"/>
        <w:jc w:val="both"/>
      </w:pPr>
      <w:r>
        <w:t>BROJ SLUŽBENIKA: 2</w:t>
      </w:r>
    </w:p>
    <w:p w14:paraId="530DD673" w14:textId="77777777" w:rsidR="00CC56E9" w:rsidRDefault="00CC56E9" w:rsidP="00CC56E9">
      <w:pPr>
        <w:jc w:val="both"/>
      </w:pPr>
    </w:p>
    <w:p w14:paraId="54E8C8D3" w14:textId="77777777" w:rsidR="00CC56E9" w:rsidRDefault="00CC56E9" w:rsidP="00CC56E9">
      <w:pPr>
        <w:ind w:firstLine="360"/>
        <w:jc w:val="both"/>
      </w:pPr>
      <w:r>
        <w:t>OPIS POSLOVA I ZADATAKA/POSTOTAK VREMENA:</w:t>
      </w:r>
    </w:p>
    <w:p w14:paraId="016D38B3" w14:textId="0BEA9FD3" w:rsidR="00CC56E9" w:rsidRDefault="00CC56E9" w:rsidP="00CC56E9">
      <w:pPr>
        <w:pStyle w:val="ListParagraph"/>
        <w:numPr>
          <w:ilvl w:val="0"/>
          <w:numId w:val="2"/>
        </w:numPr>
        <w:jc w:val="both"/>
      </w:pPr>
      <w:r>
        <w:t>obavlja upravne i druge poslove iz oblasti komunalnog gospodarstva (komunalni doprinos, komunalni priključci) (15%);</w:t>
      </w:r>
    </w:p>
    <w:p w14:paraId="5624C9AC" w14:textId="208F050A" w:rsidR="00CC56E9" w:rsidRDefault="00CC56E9" w:rsidP="00CC56E9">
      <w:pPr>
        <w:pStyle w:val="ListParagraph"/>
        <w:numPr>
          <w:ilvl w:val="0"/>
          <w:numId w:val="2"/>
        </w:numPr>
        <w:jc w:val="both"/>
      </w:pPr>
      <w:r>
        <w:t>donosi rješenja u upravnom postupku u domeni komunalnog gospodarstva, postupa po žalbama izjavljenih na prvostupanjska rješenja (10%);</w:t>
      </w:r>
    </w:p>
    <w:p w14:paraId="5C59B07D" w14:textId="45C4EFAF" w:rsidR="00CC56E9" w:rsidRDefault="00CC56E9" w:rsidP="00CC56E9">
      <w:pPr>
        <w:pStyle w:val="ListParagraph"/>
        <w:numPr>
          <w:ilvl w:val="0"/>
          <w:numId w:val="2"/>
        </w:numPr>
        <w:jc w:val="both"/>
      </w:pPr>
      <w:r>
        <w:t>prati propise iz oblasti komunalnog gospodarstva i brine se o primjeni istih (10%);</w:t>
      </w:r>
    </w:p>
    <w:p w14:paraId="77D48B04" w14:textId="091AEFD9" w:rsidR="00CC56E9" w:rsidRDefault="00CC56E9" w:rsidP="00CC56E9">
      <w:pPr>
        <w:pStyle w:val="ListParagraph"/>
        <w:numPr>
          <w:ilvl w:val="0"/>
          <w:numId w:val="2"/>
        </w:numPr>
        <w:jc w:val="both"/>
      </w:pPr>
      <w:r>
        <w:t>izrađuje rješenja o dozvolama priključenja na sustav vodoopskrbe i odvodnje otpadnih voda (10%);</w:t>
      </w:r>
    </w:p>
    <w:p w14:paraId="2FE60FF7" w14:textId="4D4A8AB2" w:rsidR="00CC56E9" w:rsidRDefault="00CC56E9" w:rsidP="00CC56E9">
      <w:pPr>
        <w:pStyle w:val="ListParagraph"/>
        <w:numPr>
          <w:ilvl w:val="0"/>
          <w:numId w:val="2"/>
        </w:numPr>
        <w:jc w:val="both"/>
      </w:pPr>
      <w:r>
        <w:t>obavlja administrativne poslove za potrebe odsjeka (10%);</w:t>
      </w:r>
    </w:p>
    <w:p w14:paraId="27FF45C8" w14:textId="4ACA634D" w:rsidR="00CC56E9" w:rsidRDefault="00CC56E9" w:rsidP="00CC56E9">
      <w:pPr>
        <w:pStyle w:val="ListParagraph"/>
        <w:numPr>
          <w:ilvl w:val="0"/>
          <w:numId w:val="2"/>
        </w:numPr>
        <w:jc w:val="both"/>
      </w:pPr>
      <w:r>
        <w:t>obavlja poslove u svezi prometa i ulazaka u grad motornih vozila (10%);</w:t>
      </w:r>
    </w:p>
    <w:p w14:paraId="0724D556" w14:textId="1888B879" w:rsidR="00CC56E9" w:rsidRDefault="00CC56E9" w:rsidP="00CC56E9">
      <w:pPr>
        <w:pStyle w:val="ListParagraph"/>
        <w:numPr>
          <w:ilvl w:val="0"/>
          <w:numId w:val="2"/>
        </w:numPr>
        <w:jc w:val="both"/>
      </w:pPr>
      <w:r>
        <w:t xml:space="preserve">obavlja poslove u svezi katastra za potrebe odsjeka (10%); </w:t>
      </w:r>
    </w:p>
    <w:p w14:paraId="2B190941" w14:textId="6469D084" w:rsidR="00CC56E9" w:rsidRDefault="00CC56E9" w:rsidP="00CC56E9">
      <w:pPr>
        <w:pStyle w:val="ListParagraph"/>
        <w:numPr>
          <w:ilvl w:val="0"/>
          <w:numId w:val="2"/>
        </w:numPr>
        <w:jc w:val="both"/>
      </w:pPr>
      <w:r>
        <w:t>izrađuje nacrte prijedloga odluka, programe i izviješća za gradonačelnika i Gradsko vijeće iz svog djelokruga poslova (10%);</w:t>
      </w:r>
    </w:p>
    <w:p w14:paraId="7A84C140" w14:textId="31EFE66C" w:rsidR="00CC56E9" w:rsidRDefault="00CC56E9" w:rsidP="00CC56E9">
      <w:pPr>
        <w:pStyle w:val="ListParagraph"/>
        <w:numPr>
          <w:ilvl w:val="0"/>
          <w:numId w:val="2"/>
        </w:numPr>
        <w:jc w:val="both"/>
      </w:pPr>
      <w:r>
        <w:t>obavlja poslove arhive za potrebe odsjeka (10%);</w:t>
      </w:r>
    </w:p>
    <w:p w14:paraId="51F6AEC2" w14:textId="70D6DFA9" w:rsidR="00CC56E9" w:rsidRDefault="00CC56E9" w:rsidP="00CC56E9">
      <w:pPr>
        <w:pStyle w:val="ListParagraph"/>
        <w:numPr>
          <w:ilvl w:val="0"/>
          <w:numId w:val="2"/>
        </w:numPr>
        <w:jc w:val="both"/>
      </w:pPr>
      <w:r>
        <w:t>obavlja i druge poslove po nalogu pročelnika Jedinstvenog upravnog odjela i voditelja odsjeka (5%).</w:t>
      </w:r>
    </w:p>
    <w:p w14:paraId="7F9B21B6" w14:textId="77777777" w:rsidR="00CC56E9" w:rsidRDefault="00CC56E9" w:rsidP="00CC56E9">
      <w:pPr>
        <w:jc w:val="both"/>
      </w:pPr>
    </w:p>
    <w:p w14:paraId="7D695021" w14:textId="77777777" w:rsidR="00CC56E9" w:rsidRDefault="00CC56E9" w:rsidP="00CC56E9">
      <w:pPr>
        <w:ind w:firstLine="360"/>
        <w:jc w:val="both"/>
      </w:pPr>
      <w:r>
        <w:t>ODGOVORNOST:</w:t>
      </w:r>
    </w:p>
    <w:p w14:paraId="4C33FC7F" w14:textId="1CA1FC53" w:rsidR="00CC56E9" w:rsidRDefault="00CC56E9" w:rsidP="00CC56E9">
      <w:pPr>
        <w:pStyle w:val="ListParagraph"/>
        <w:numPr>
          <w:ilvl w:val="0"/>
          <w:numId w:val="2"/>
        </w:numPr>
        <w:jc w:val="both"/>
      </w:pPr>
      <w:r>
        <w:t>za svoj rad odgovoran je pročelniku Jedinstvenog upravnog odjela i voditelju odsjeka</w:t>
      </w:r>
    </w:p>
    <w:p w14:paraId="016A6D61" w14:textId="77777777" w:rsidR="00CC56E9" w:rsidRDefault="00CC56E9" w:rsidP="00CC56E9">
      <w:pPr>
        <w:jc w:val="both"/>
      </w:pPr>
    </w:p>
    <w:p w14:paraId="6AF2E286" w14:textId="77777777" w:rsidR="00CC56E9" w:rsidRDefault="00CC56E9" w:rsidP="00CC56E9">
      <w:pPr>
        <w:ind w:firstLine="360"/>
        <w:jc w:val="both"/>
      </w:pPr>
      <w:r>
        <w:t>UVJETI ZA RADNO MJESTO/POTREBNO STRUČNO ZNANJE:</w:t>
      </w:r>
    </w:p>
    <w:p w14:paraId="02E9290B" w14:textId="114753B2" w:rsidR="00CC56E9" w:rsidRDefault="00CC56E9" w:rsidP="00CC56E9">
      <w:pPr>
        <w:pStyle w:val="ListParagraph"/>
        <w:numPr>
          <w:ilvl w:val="0"/>
          <w:numId w:val="2"/>
        </w:numPr>
        <w:jc w:val="both"/>
      </w:pPr>
      <w:r>
        <w:t>sveučilišni prvostupnik/stručni prvostupnik pravne, ekonomske ili građevinske struke</w:t>
      </w:r>
    </w:p>
    <w:p w14:paraId="45D83B7A" w14:textId="714E4F33" w:rsidR="00CC56E9" w:rsidRDefault="00CC56E9" w:rsidP="00CC56E9">
      <w:pPr>
        <w:pStyle w:val="ListParagraph"/>
        <w:numPr>
          <w:ilvl w:val="0"/>
          <w:numId w:val="2"/>
        </w:numPr>
        <w:jc w:val="both"/>
      </w:pPr>
      <w:r>
        <w:t>najmanje jedna godina radnog iskustva na odgovarajućim poslovima</w:t>
      </w:r>
    </w:p>
    <w:p w14:paraId="136E7ECF" w14:textId="533CEB0D" w:rsidR="00CC56E9" w:rsidRDefault="00CC56E9" w:rsidP="00CC56E9">
      <w:pPr>
        <w:pStyle w:val="ListParagraph"/>
        <w:numPr>
          <w:ilvl w:val="0"/>
          <w:numId w:val="2"/>
        </w:numPr>
        <w:jc w:val="both"/>
      </w:pPr>
      <w:r>
        <w:t>položen državni stručni ispit</w:t>
      </w:r>
    </w:p>
    <w:p w14:paraId="11037A42" w14:textId="5796B175" w:rsidR="00CC56E9" w:rsidRDefault="00CC56E9" w:rsidP="00CC56E9">
      <w:pPr>
        <w:pStyle w:val="ListParagraph"/>
        <w:numPr>
          <w:ilvl w:val="0"/>
          <w:numId w:val="2"/>
        </w:numPr>
        <w:jc w:val="both"/>
      </w:pPr>
      <w:r>
        <w:t>poznavanje rada na osobnom računalu</w:t>
      </w:r>
    </w:p>
    <w:p w14:paraId="4D75EC26" w14:textId="77777777" w:rsidR="00CC56E9" w:rsidRDefault="00CC56E9" w:rsidP="00CC56E9">
      <w:pPr>
        <w:ind w:firstLine="360"/>
        <w:jc w:val="both"/>
      </w:pPr>
      <w:r>
        <w:t>STUPANJ SLOŽENOSTI POSLA: uključuje izričito određene poslove koji zahtijevaju primjenu jednostavnijih i precizno utvrđenih postupaka, metoda rada i stručnih tehnika;</w:t>
      </w:r>
    </w:p>
    <w:p w14:paraId="3FF15428" w14:textId="77777777" w:rsidR="00CC56E9" w:rsidRDefault="00CC56E9" w:rsidP="00CC56E9">
      <w:pPr>
        <w:ind w:firstLine="360"/>
        <w:jc w:val="both"/>
      </w:pPr>
      <w:r>
        <w:t>STUPANJ SAMOSTALNOSTI:  uključuje redovan nadzor nadređenog službenika te njegove upute za rješavanje relativno složenih stručnih problema;</w:t>
      </w:r>
    </w:p>
    <w:p w14:paraId="28366105" w14:textId="77777777" w:rsidR="00CC56E9" w:rsidRDefault="00CC56E9" w:rsidP="00CC56E9">
      <w:pPr>
        <w:ind w:firstLine="360"/>
        <w:jc w:val="both"/>
      </w:pPr>
      <w:r>
        <w:t>STUPANJ ODGOVORNOSTI: uključuje odgovornost za materijalne resurse s kojima službenik radi, te pravilnu primjenu propisanih postupaka, metoda rada i stručnih tehnika;</w:t>
      </w:r>
    </w:p>
    <w:p w14:paraId="4934B22A" w14:textId="77777777" w:rsidR="00CC56E9" w:rsidRDefault="00CC56E9" w:rsidP="00CC56E9">
      <w:pPr>
        <w:ind w:firstLine="360"/>
        <w:jc w:val="both"/>
      </w:pPr>
      <w:r>
        <w:t>STUPANJ STRUČNE KOMUNIKACIJE: uključuje komunikaciju unutar nižih unutarnjih ustrojstvenih jedinica</w:t>
      </w:r>
    </w:p>
    <w:p w14:paraId="05A3DBB0" w14:textId="77777777" w:rsidR="00CC56E9" w:rsidRDefault="00CC56E9" w:rsidP="00CC56E9">
      <w:pPr>
        <w:jc w:val="both"/>
      </w:pPr>
    </w:p>
    <w:p w14:paraId="7A2FAE06" w14:textId="77777777" w:rsidR="00CC56E9" w:rsidRDefault="00CC56E9" w:rsidP="00CC56E9">
      <w:pPr>
        <w:ind w:firstLine="360"/>
        <w:jc w:val="both"/>
      </w:pPr>
      <w:r>
        <w:t>Dodaje se:</w:t>
      </w:r>
    </w:p>
    <w:p w14:paraId="12341A23" w14:textId="77777777" w:rsidR="00CC56E9" w:rsidRDefault="00CC56E9" w:rsidP="00CC56E9">
      <w:pPr>
        <w:ind w:firstLine="360"/>
        <w:jc w:val="both"/>
      </w:pPr>
      <w:r>
        <w:t xml:space="preserve">REDNI BROJ: 20. </w:t>
      </w:r>
    </w:p>
    <w:p w14:paraId="73DB713A" w14:textId="77777777" w:rsidR="00CC56E9" w:rsidRDefault="00CC56E9" w:rsidP="00CC56E9">
      <w:pPr>
        <w:ind w:firstLine="360"/>
        <w:jc w:val="both"/>
      </w:pPr>
      <w:r>
        <w:t>RADNO MJESTO III. kategorije - potkategorija radnog mjesta: referent</w:t>
      </w:r>
    </w:p>
    <w:p w14:paraId="4493A6F8" w14:textId="77777777" w:rsidR="00CC56E9" w:rsidRDefault="00CC56E9" w:rsidP="00CC56E9">
      <w:pPr>
        <w:ind w:firstLine="360"/>
        <w:jc w:val="both"/>
      </w:pPr>
      <w:r>
        <w:t xml:space="preserve">NAZIV RADNOG MJESTA:  referent pomorski redar </w:t>
      </w:r>
    </w:p>
    <w:p w14:paraId="6F795D52" w14:textId="77777777" w:rsidR="00CC56E9" w:rsidRDefault="00CC56E9" w:rsidP="00CC56E9">
      <w:pPr>
        <w:ind w:firstLine="360"/>
        <w:jc w:val="both"/>
      </w:pPr>
      <w:r>
        <w:t>KLASIFIKACIJSKI RANG: 11.</w:t>
      </w:r>
    </w:p>
    <w:p w14:paraId="1DFDFBD7" w14:textId="77777777" w:rsidR="00CC56E9" w:rsidRDefault="00CC56E9" w:rsidP="00CC56E9">
      <w:pPr>
        <w:ind w:firstLine="360"/>
        <w:jc w:val="both"/>
      </w:pPr>
      <w:r>
        <w:t>BROJ SLUŽBENIKA: 1</w:t>
      </w:r>
    </w:p>
    <w:p w14:paraId="33B3340F" w14:textId="77777777" w:rsidR="00CC56E9" w:rsidRDefault="00CC56E9" w:rsidP="00CC56E9">
      <w:pPr>
        <w:ind w:firstLine="360"/>
        <w:jc w:val="both"/>
      </w:pPr>
      <w:r>
        <w:t>OPIS POSLOVA I ZADATAKA/POSTOTAK VREMENA:</w:t>
      </w:r>
    </w:p>
    <w:p w14:paraId="7CE0EBD4" w14:textId="33CB572A" w:rsidR="00CC56E9" w:rsidRDefault="00CC56E9" w:rsidP="00CC56E9">
      <w:pPr>
        <w:pStyle w:val="ListParagraph"/>
        <w:numPr>
          <w:ilvl w:val="0"/>
          <w:numId w:val="2"/>
        </w:numPr>
        <w:jc w:val="both"/>
      </w:pPr>
      <w:r>
        <w:t>provodi nadzor nad provedbom odluke o redu na pomorskom dobru u općoj upotrebi i drugih propisa kojima se uređuje održavanje reda na pomorskom dobru te propisa koje je po zakonu dužan nadzirati (25%)</w:t>
      </w:r>
    </w:p>
    <w:p w14:paraId="5BC40FB0" w14:textId="68FBDA20" w:rsidR="00CC56E9" w:rsidRDefault="00CC56E9" w:rsidP="00CC56E9">
      <w:pPr>
        <w:pStyle w:val="ListParagraph"/>
        <w:numPr>
          <w:ilvl w:val="0"/>
          <w:numId w:val="2"/>
        </w:numPr>
        <w:jc w:val="both"/>
      </w:pPr>
      <w:r>
        <w:t>provodi mjere za održavanje reda na pomorskom dobru u općoj upotrebi, nadzor nad pomorskim dobrom u općoj upotrebi radi utvrđenja nezakonitog građenja ili drugog oštećenja pomorskog dobra ili nezakonite radnje te obavještavanje nadležnog tijela o nezakonitim radnjama (25%)</w:t>
      </w:r>
    </w:p>
    <w:p w14:paraId="0B9AAD88" w14:textId="0366D01B" w:rsidR="00CC56E9" w:rsidRDefault="00CC56E9" w:rsidP="00CC56E9">
      <w:pPr>
        <w:pStyle w:val="ListParagraph"/>
        <w:numPr>
          <w:ilvl w:val="0"/>
          <w:numId w:val="2"/>
        </w:numPr>
        <w:jc w:val="both"/>
      </w:pPr>
      <w:r>
        <w:t>obavlja druge poslove određene odlukom o redu na pomorskom dobru i propisima kojima se uređuje održavanje reda na pomorskom dobru u općoj upotrebi (20%)</w:t>
      </w:r>
    </w:p>
    <w:p w14:paraId="47FFDEAC" w14:textId="299FC86F" w:rsidR="00CC56E9" w:rsidRDefault="00CC56E9" w:rsidP="00CC56E9">
      <w:pPr>
        <w:pStyle w:val="ListParagraph"/>
        <w:numPr>
          <w:ilvl w:val="0"/>
          <w:numId w:val="2"/>
        </w:numPr>
        <w:jc w:val="both"/>
      </w:pPr>
      <w:r>
        <w:t xml:space="preserve">obavlja nadzor nad provedbom Odluke o komunalnom redu i drugih propisa </w:t>
      </w:r>
      <w:r>
        <w:lastRenderedPageBreak/>
        <w:t>donesenih na temelju Zakona o komunalnom gospodarstvu, Zakona o održivom gospodarenju otpada i Zakona o građevinskoj inspekciji, te odgovara za provedbu tih odluka; obavlja nadzor nad provedbom i drugih odluka Grada Hvara za koje je tom odlukom zadužen, odgovara za provedbu tih odluka (15%);</w:t>
      </w:r>
    </w:p>
    <w:p w14:paraId="3E0E4307" w14:textId="09D42378" w:rsidR="00CC56E9" w:rsidRDefault="00CC56E9" w:rsidP="00CC56E9">
      <w:pPr>
        <w:pStyle w:val="ListParagraph"/>
        <w:numPr>
          <w:ilvl w:val="0"/>
          <w:numId w:val="2"/>
        </w:numPr>
        <w:jc w:val="both"/>
      </w:pPr>
      <w:r>
        <w:t>priprema dopise, odgovore te upućivanje i prosljeđivanje prijava nadležnim tijelima, vođenje evidencija o izvršenom nadzoru i dnevnika rada, sastavljanje dnevnih, tjednih, mjesečnih i godišnjih izvješća o radu i drugih izvješća iz svog djelokruga rada (10%)</w:t>
      </w:r>
    </w:p>
    <w:p w14:paraId="442E3584" w14:textId="3F99289C" w:rsidR="00CC56E9" w:rsidRDefault="00CC56E9" w:rsidP="00CC56E9">
      <w:pPr>
        <w:pStyle w:val="ListParagraph"/>
        <w:numPr>
          <w:ilvl w:val="0"/>
          <w:numId w:val="2"/>
        </w:numPr>
        <w:jc w:val="both"/>
      </w:pPr>
      <w:r>
        <w:t>obavlja i druge srodne poslove po nalogu pročelnika i voditelja odsjeka(5%)</w:t>
      </w:r>
    </w:p>
    <w:p w14:paraId="3BC7D7DA" w14:textId="77777777" w:rsidR="00CC56E9" w:rsidRDefault="00CC56E9" w:rsidP="00CC56E9">
      <w:pPr>
        <w:ind w:firstLine="360"/>
        <w:jc w:val="both"/>
      </w:pPr>
      <w:r>
        <w:t>ODGOVORNOST:</w:t>
      </w:r>
    </w:p>
    <w:p w14:paraId="7CB0AA4C" w14:textId="76A23784" w:rsidR="00CC56E9" w:rsidRDefault="00CC56E9" w:rsidP="00CC56E9">
      <w:pPr>
        <w:pStyle w:val="ListParagraph"/>
        <w:numPr>
          <w:ilvl w:val="0"/>
          <w:numId w:val="2"/>
        </w:numPr>
        <w:jc w:val="both"/>
      </w:pPr>
      <w:r>
        <w:t xml:space="preserve">za svoj rad odgovoran je pročelniku Jedinstvenog upravnog odjela i voditelju odsjeka </w:t>
      </w:r>
    </w:p>
    <w:p w14:paraId="2082193A" w14:textId="77777777" w:rsidR="00CC56E9" w:rsidRDefault="00CC56E9" w:rsidP="00CC56E9">
      <w:pPr>
        <w:ind w:firstLine="360"/>
        <w:jc w:val="both"/>
      </w:pPr>
      <w:r>
        <w:t>UVJETI ZA RADNO MJESTO/POTREBNO STRUČNO ZNANJE:</w:t>
      </w:r>
    </w:p>
    <w:p w14:paraId="3A0E8409" w14:textId="13F07725" w:rsidR="00CC56E9" w:rsidRDefault="00CC56E9" w:rsidP="00CC56E9">
      <w:pPr>
        <w:pStyle w:val="ListParagraph"/>
        <w:numPr>
          <w:ilvl w:val="0"/>
          <w:numId w:val="2"/>
        </w:numPr>
        <w:jc w:val="both"/>
      </w:pPr>
      <w:r>
        <w:t xml:space="preserve">najmanje gimnazijsko srednjoškolsko obrazovanje ili četverogodišnje strukovno srednjoškolsko obrazovanje </w:t>
      </w:r>
    </w:p>
    <w:p w14:paraId="59EC2F6D" w14:textId="155AFD74" w:rsidR="00CC56E9" w:rsidRDefault="00CC56E9" w:rsidP="00CC56E9">
      <w:pPr>
        <w:pStyle w:val="ListParagraph"/>
        <w:numPr>
          <w:ilvl w:val="0"/>
          <w:numId w:val="2"/>
        </w:numPr>
        <w:jc w:val="both"/>
      </w:pPr>
      <w:r>
        <w:t>najmanje jedna godina radnog iskustva na odgovarajućim poslovima</w:t>
      </w:r>
    </w:p>
    <w:p w14:paraId="54E4407D" w14:textId="24040439" w:rsidR="00CC56E9" w:rsidRDefault="00CC56E9" w:rsidP="00CC56E9">
      <w:pPr>
        <w:pStyle w:val="ListParagraph"/>
        <w:numPr>
          <w:ilvl w:val="0"/>
          <w:numId w:val="2"/>
        </w:numPr>
        <w:jc w:val="both"/>
      </w:pPr>
      <w:r>
        <w:t>položen državni stručni ispit</w:t>
      </w:r>
    </w:p>
    <w:p w14:paraId="538AD7B9" w14:textId="6FDE1F21" w:rsidR="00CC56E9" w:rsidRDefault="00CC56E9" w:rsidP="00CC56E9">
      <w:pPr>
        <w:pStyle w:val="ListParagraph"/>
        <w:numPr>
          <w:ilvl w:val="0"/>
          <w:numId w:val="2"/>
        </w:numPr>
        <w:jc w:val="both"/>
      </w:pPr>
      <w:r>
        <w:t>poznavanje rada na osobnom računalu,</w:t>
      </w:r>
    </w:p>
    <w:p w14:paraId="1082A5A8" w14:textId="04FE1B64" w:rsidR="00CC56E9" w:rsidRDefault="00CC56E9" w:rsidP="00CC56E9">
      <w:pPr>
        <w:pStyle w:val="ListParagraph"/>
        <w:numPr>
          <w:ilvl w:val="0"/>
          <w:numId w:val="2"/>
        </w:numPr>
        <w:jc w:val="both"/>
      </w:pPr>
      <w:r>
        <w:t>položen vozački ispit B kategorije</w:t>
      </w:r>
    </w:p>
    <w:p w14:paraId="7F19E283" w14:textId="6D0BB7EE" w:rsidR="00CC56E9" w:rsidRDefault="00CC56E9" w:rsidP="00CC56E9">
      <w:pPr>
        <w:pStyle w:val="ListParagraph"/>
        <w:numPr>
          <w:ilvl w:val="0"/>
          <w:numId w:val="2"/>
        </w:numPr>
        <w:jc w:val="both"/>
      </w:pPr>
      <w:r>
        <w:t>završen program osposobljavanja</w:t>
      </w:r>
    </w:p>
    <w:p w14:paraId="1F13BC8B" w14:textId="5AC34601" w:rsidR="00CC56E9" w:rsidRDefault="00CC56E9" w:rsidP="00CC56E9">
      <w:pPr>
        <w:pStyle w:val="ListParagraph"/>
        <w:numPr>
          <w:ilvl w:val="0"/>
          <w:numId w:val="2"/>
        </w:numPr>
        <w:jc w:val="both"/>
      </w:pPr>
      <w:r>
        <w:t>zdravstvena sposobnost za obavljanje poslova i zadataka</w:t>
      </w:r>
    </w:p>
    <w:p w14:paraId="5334EB33" w14:textId="77777777" w:rsidR="00CC56E9" w:rsidRDefault="00CC56E9" w:rsidP="00CC56E9">
      <w:pPr>
        <w:ind w:firstLine="360"/>
        <w:jc w:val="both"/>
      </w:pPr>
      <w:r>
        <w:t>STUPANJ SLOŽENOSTI POSLA: jednostavni i uglavnom rutinski poslovi koji zahtijevaju primjenu precizno utvrđenih postupaka, metoda rada i stručnih tehnika;</w:t>
      </w:r>
    </w:p>
    <w:p w14:paraId="302FE10A" w14:textId="77777777" w:rsidR="00CC56E9" w:rsidRDefault="00CC56E9" w:rsidP="00CC56E9">
      <w:pPr>
        <w:ind w:firstLine="360"/>
        <w:jc w:val="both"/>
      </w:pPr>
      <w:r>
        <w:t>STUPANJ SAMOSTALNOSTI stalni nadzor i upute nadređenog službenika;</w:t>
      </w:r>
    </w:p>
    <w:p w14:paraId="37D90A7C" w14:textId="77777777" w:rsidR="00CC56E9" w:rsidRDefault="00CC56E9" w:rsidP="00CC56E9">
      <w:pPr>
        <w:ind w:firstLine="360"/>
        <w:jc w:val="both"/>
      </w:pPr>
      <w:r>
        <w:t>STUPANJ ODGOVORNOSTI: odgovornost za materijalne resurse s kojima službenik radi te pravilna primjena izričito propisanih postupaka, metoda rada i stručnih tehnika;</w:t>
      </w:r>
    </w:p>
    <w:p w14:paraId="1C740653" w14:textId="77777777" w:rsidR="00CC56E9" w:rsidRDefault="00CC56E9" w:rsidP="00CC56E9">
      <w:pPr>
        <w:ind w:firstLine="360"/>
        <w:jc w:val="both"/>
      </w:pPr>
      <w:r>
        <w:t>STUPANJ STRUČNE KOMUNIKACIJE: uključuje kontakte unutar nižih unutarnjih ustrojstvenih jedinica upravnoga tijela.</w:t>
      </w:r>
    </w:p>
    <w:p w14:paraId="2A235860" w14:textId="77777777" w:rsidR="00CC56E9" w:rsidRDefault="00CC56E9" w:rsidP="00CC56E9">
      <w:pPr>
        <w:jc w:val="both"/>
      </w:pPr>
    </w:p>
    <w:p w14:paraId="29021386" w14:textId="77777777" w:rsidR="00CC56E9" w:rsidRPr="00CC56E9" w:rsidRDefault="00CC56E9" w:rsidP="00CC56E9">
      <w:pPr>
        <w:jc w:val="center"/>
        <w:rPr>
          <w:b/>
          <w:bCs/>
        </w:rPr>
      </w:pPr>
      <w:r w:rsidRPr="00CC56E9">
        <w:rPr>
          <w:b/>
          <w:bCs/>
        </w:rPr>
        <w:t>Članak 2.</w:t>
      </w:r>
    </w:p>
    <w:p w14:paraId="4FB3BB71" w14:textId="77777777" w:rsidR="00CC56E9" w:rsidRDefault="00CC56E9" w:rsidP="00CC56E9">
      <w:pPr>
        <w:jc w:val="both"/>
      </w:pPr>
    </w:p>
    <w:p w14:paraId="3D2ACDFF" w14:textId="77777777" w:rsidR="00CC56E9" w:rsidRDefault="00CC56E9" w:rsidP="00CC56E9">
      <w:pPr>
        <w:ind w:firstLine="720"/>
        <w:jc w:val="both"/>
      </w:pPr>
      <w:r>
        <w:t>Ovaj Pravilnik stupa na snagu prvog dana od dana objave u Službenom glasniku Grada Hvara.</w:t>
      </w:r>
    </w:p>
    <w:p w14:paraId="2E2D715A" w14:textId="77777777" w:rsidR="00CC56E9" w:rsidRDefault="00CC56E9" w:rsidP="00CC56E9">
      <w:pPr>
        <w:jc w:val="both"/>
      </w:pPr>
    </w:p>
    <w:p w14:paraId="206248A3" w14:textId="77777777" w:rsidR="00CC56E9" w:rsidRDefault="00CC56E9" w:rsidP="00CC56E9">
      <w:pPr>
        <w:jc w:val="both"/>
      </w:pPr>
    </w:p>
    <w:p w14:paraId="75895EDE" w14:textId="77777777" w:rsidR="00CC56E9" w:rsidRPr="00CC56E9" w:rsidRDefault="00CC56E9" w:rsidP="00CC56E9">
      <w:pPr>
        <w:jc w:val="center"/>
        <w:rPr>
          <w:b/>
          <w:bCs/>
          <w:i/>
          <w:iCs/>
        </w:rPr>
      </w:pPr>
      <w:r w:rsidRPr="00CC56E9">
        <w:rPr>
          <w:b/>
          <w:bCs/>
          <w:i/>
          <w:iCs/>
        </w:rPr>
        <w:t>REPUBLIKA HRVATSKA</w:t>
      </w:r>
    </w:p>
    <w:p w14:paraId="320959B1" w14:textId="77777777" w:rsidR="00CC56E9" w:rsidRPr="00CC56E9" w:rsidRDefault="00CC56E9" w:rsidP="00CC56E9">
      <w:pPr>
        <w:jc w:val="center"/>
        <w:rPr>
          <w:b/>
          <w:bCs/>
          <w:i/>
          <w:iCs/>
        </w:rPr>
      </w:pPr>
      <w:r w:rsidRPr="00CC56E9">
        <w:rPr>
          <w:b/>
          <w:bCs/>
          <w:i/>
          <w:iCs/>
        </w:rPr>
        <w:t>SPLITSKO-DALMATINSKA ŽUPANIJA</w:t>
      </w:r>
    </w:p>
    <w:p w14:paraId="2BC2BCA2" w14:textId="77777777" w:rsidR="00CC56E9" w:rsidRPr="00CC56E9" w:rsidRDefault="00CC56E9" w:rsidP="00CC56E9">
      <w:pPr>
        <w:jc w:val="center"/>
        <w:rPr>
          <w:b/>
          <w:bCs/>
          <w:i/>
          <w:iCs/>
        </w:rPr>
      </w:pPr>
      <w:r w:rsidRPr="00CC56E9">
        <w:rPr>
          <w:b/>
          <w:bCs/>
          <w:i/>
          <w:iCs/>
        </w:rPr>
        <w:t>GRAD HVAR</w:t>
      </w:r>
    </w:p>
    <w:p w14:paraId="68CB6AD1" w14:textId="77777777" w:rsidR="00CC56E9" w:rsidRPr="00CC56E9" w:rsidRDefault="00CC56E9" w:rsidP="00CC56E9">
      <w:pPr>
        <w:jc w:val="center"/>
        <w:rPr>
          <w:b/>
          <w:bCs/>
          <w:i/>
          <w:iCs/>
        </w:rPr>
      </w:pPr>
      <w:r w:rsidRPr="00CC56E9">
        <w:rPr>
          <w:b/>
          <w:bCs/>
          <w:i/>
          <w:iCs/>
        </w:rPr>
        <w:t>GRADONAČELNIK</w:t>
      </w:r>
    </w:p>
    <w:p w14:paraId="5ECDB734" w14:textId="77777777" w:rsidR="00CC56E9" w:rsidRDefault="00CC56E9" w:rsidP="00CC56E9">
      <w:pPr>
        <w:jc w:val="both"/>
      </w:pPr>
    </w:p>
    <w:p w14:paraId="1C9A93B7" w14:textId="77777777" w:rsidR="00CC56E9" w:rsidRDefault="00CC56E9" w:rsidP="00CC56E9">
      <w:pPr>
        <w:jc w:val="both"/>
      </w:pPr>
    </w:p>
    <w:p w14:paraId="14FA3995" w14:textId="52FBAFF8" w:rsidR="00CC56E9" w:rsidRDefault="00CC56E9" w:rsidP="00CC56E9">
      <w:pPr>
        <w:jc w:val="both"/>
      </w:pPr>
      <w:r>
        <w:t>KLASA: 030-01/22-01/1</w:t>
      </w:r>
    </w:p>
    <w:p w14:paraId="5E7FCDFD" w14:textId="77777777" w:rsidR="00CC56E9" w:rsidRDefault="00CC56E9" w:rsidP="00CC56E9">
      <w:pPr>
        <w:jc w:val="both"/>
      </w:pPr>
      <w:r>
        <w:t>URBROJ: 2181-2-1-25-3</w:t>
      </w:r>
    </w:p>
    <w:p w14:paraId="680E39FA" w14:textId="77777777" w:rsidR="00CC56E9" w:rsidRDefault="00CC56E9" w:rsidP="00CC56E9">
      <w:pPr>
        <w:jc w:val="both"/>
      </w:pPr>
      <w:r>
        <w:t>Hvar, 17. ožujka 2025. godine</w:t>
      </w:r>
    </w:p>
    <w:p w14:paraId="04D30836" w14:textId="77777777" w:rsidR="00CC56E9" w:rsidRDefault="00CC56E9" w:rsidP="00CC56E9">
      <w:pPr>
        <w:jc w:val="both"/>
      </w:pPr>
    </w:p>
    <w:p w14:paraId="31899370" w14:textId="77777777" w:rsidR="00F149F8" w:rsidRDefault="00F149F8" w:rsidP="00F149F8">
      <w:pPr>
        <w:jc w:val="center"/>
      </w:pPr>
      <w:r>
        <w:t>GRADONAČELNIK:</w:t>
      </w:r>
    </w:p>
    <w:p w14:paraId="5AF9B087" w14:textId="05EA0868" w:rsidR="00695D43" w:rsidRDefault="00F149F8" w:rsidP="00F149F8">
      <w:pPr>
        <w:jc w:val="center"/>
      </w:pPr>
      <w:r>
        <w:t>Rikardo Novak, v.r.</w:t>
      </w:r>
    </w:p>
    <w:p w14:paraId="1C998DD5" w14:textId="77777777" w:rsidR="00F149F8" w:rsidRPr="004D577A" w:rsidRDefault="00F149F8" w:rsidP="00F149F8">
      <w:pPr>
        <w:pBdr>
          <w:top w:val="single" w:sz="4" w:space="1" w:color="auto" w:shadow="1"/>
          <w:left w:val="single" w:sz="4" w:space="4" w:color="auto" w:shadow="1"/>
          <w:bottom w:val="single" w:sz="4" w:space="1" w:color="auto" w:shadow="1"/>
          <w:right w:val="single" w:sz="4" w:space="4" w:color="auto" w:shadow="1"/>
        </w:pBdr>
        <w:spacing w:line="264" w:lineRule="auto"/>
        <w:jc w:val="center"/>
        <w:rPr>
          <w:lang w:eastAsia="hr-HR"/>
        </w:rPr>
      </w:pPr>
      <w:r w:rsidRPr="004D577A">
        <w:rPr>
          <w:lang w:eastAsia="hr-HR"/>
        </w:rPr>
        <w:t>* * * * * * * * * * * * * * * * * * * * * * * * * * * *</w:t>
      </w:r>
    </w:p>
    <w:p w14:paraId="49E2D455" w14:textId="77777777" w:rsidR="00F149F8" w:rsidRDefault="00F149F8" w:rsidP="00F149F8">
      <w:pPr>
        <w:jc w:val="both"/>
        <w:sectPr w:rsidR="00F149F8" w:rsidSect="00895F9C">
          <w:pgSz w:w="11906" w:h="16838"/>
          <w:pgMar w:top="1440" w:right="1440" w:bottom="1440" w:left="1440" w:header="708" w:footer="708" w:gutter="0"/>
          <w:cols w:num="2" w:space="708"/>
          <w:docGrid w:linePitch="360"/>
        </w:sectPr>
      </w:pPr>
    </w:p>
    <w:p w14:paraId="5030CFAE" w14:textId="12BCD15A" w:rsidR="00F149F8" w:rsidRDefault="00F149F8" w:rsidP="00F149F8">
      <w:pPr>
        <w:jc w:val="both"/>
      </w:pPr>
    </w:p>
    <w:p w14:paraId="70B81B25" w14:textId="77777777" w:rsidR="00F149F8" w:rsidRDefault="00F149F8">
      <w:pPr>
        <w:overflowPunct/>
        <w:autoSpaceDE/>
        <w:autoSpaceDN/>
        <w:adjustRightInd/>
        <w:spacing w:after="160" w:line="259" w:lineRule="auto"/>
      </w:pPr>
      <w:r>
        <w:br w:type="page"/>
      </w:r>
    </w:p>
    <w:p w14:paraId="66C445F6" w14:textId="22CA97DC" w:rsidR="00F149F8" w:rsidRDefault="00F149F8" w:rsidP="00F149F8">
      <w:pPr>
        <w:jc w:val="both"/>
      </w:pPr>
    </w:p>
    <w:p w14:paraId="5130868C" w14:textId="77777777" w:rsidR="00F149F8" w:rsidRDefault="00F149F8">
      <w:pPr>
        <w:overflowPunct/>
        <w:autoSpaceDE/>
        <w:autoSpaceDN/>
        <w:adjustRightInd/>
        <w:spacing w:after="160" w:line="259" w:lineRule="auto"/>
      </w:pPr>
      <w:r>
        <w:br w:type="page"/>
      </w:r>
    </w:p>
    <w:p w14:paraId="22F5A2E2" w14:textId="77777777" w:rsidR="000728C3" w:rsidRDefault="000728C3" w:rsidP="00695D43">
      <w:pPr>
        <w:jc w:val="both"/>
        <w:sectPr w:rsidR="000728C3" w:rsidSect="00F149F8">
          <w:pgSz w:w="11906" w:h="16838"/>
          <w:pgMar w:top="1440" w:right="1440" w:bottom="1440" w:left="1440" w:header="708" w:footer="708" w:gutter="0"/>
          <w:cols w:space="708"/>
          <w:docGrid w:linePitch="360"/>
        </w:sectPr>
      </w:pPr>
    </w:p>
    <w:p w14:paraId="3C858E92" w14:textId="77777777" w:rsidR="000728C3" w:rsidRPr="000728C3" w:rsidRDefault="000728C3" w:rsidP="000728C3">
      <w:pPr>
        <w:pStyle w:val="NoSpacing"/>
        <w:jc w:val="center"/>
        <w:rPr>
          <w:rFonts w:ascii="Times New Roman" w:hAnsi="Times New Roman"/>
          <w:b/>
        </w:rPr>
      </w:pPr>
      <w:r w:rsidRPr="000728C3">
        <w:rPr>
          <w:rFonts w:ascii="Times New Roman" w:hAnsi="Times New Roman"/>
          <w:b/>
        </w:rPr>
        <w:lastRenderedPageBreak/>
        <w:t>S A D R Ž A J:</w:t>
      </w:r>
    </w:p>
    <w:p w14:paraId="6ABB52AD" w14:textId="77777777" w:rsidR="000728C3" w:rsidRPr="000728C3" w:rsidRDefault="000728C3" w:rsidP="000728C3">
      <w:pPr>
        <w:pStyle w:val="NoSpacing"/>
        <w:jc w:val="center"/>
        <w:rPr>
          <w:rFonts w:ascii="Times New Roman" w:hAnsi="Times New Roman"/>
        </w:rPr>
      </w:pPr>
    </w:p>
    <w:p w14:paraId="2F5F964F" w14:textId="77777777" w:rsidR="000728C3" w:rsidRPr="000728C3" w:rsidRDefault="000728C3" w:rsidP="000728C3">
      <w:pPr>
        <w:pStyle w:val="NoSpacing"/>
        <w:jc w:val="center"/>
        <w:rPr>
          <w:rFonts w:ascii="Times New Roman" w:hAnsi="Times New Roman"/>
          <w:b/>
        </w:rPr>
      </w:pPr>
      <w:r w:rsidRPr="000728C3">
        <w:rPr>
          <w:rFonts w:ascii="Times New Roman" w:hAnsi="Times New Roman"/>
          <w:b/>
        </w:rPr>
        <w:t>GRADSKO VIJEĆE:</w:t>
      </w:r>
    </w:p>
    <w:p w14:paraId="7F13501F" w14:textId="77777777" w:rsidR="000728C3" w:rsidRDefault="000728C3" w:rsidP="00695D43">
      <w:pPr>
        <w:jc w:val="both"/>
      </w:pPr>
    </w:p>
    <w:p w14:paraId="224226C9" w14:textId="2E1B7B8C" w:rsidR="000728C3" w:rsidRDefault="000728C3" w:rsidP="000728C3">
      <w:pPr>
        <w:pStyle w:val="ListParagraph"/>
        <w:numPr>
          <w:ilvl w:val="6"/>
          <w:numId w:val="48"/>
        </w:numPr>
        <w:tabs>
          <w:tab w:val="left" w:leader="dot" w:pos="8505"/>
        </w:tabs>
        <w:jc w:val="both"/>
      </w:pPr>
      <w:r>
        <w:t xml:space="preserve">Odluka o lokacijama i uvjetima za održavanje manifestacija na području Grada Hvara kada postoji mogućnost prekoračenja dopuštenih razina buke </w:t>
      </w:r>
      <w:r>
        <w:tab/>
        <w:t>1</w:t>
      </w:r>
    </w:p>
    <w:p w14:paraId="5ED6C07D" w14:textId="6F5F6E44" w:rsidR="000728C3" w:rsidRDefault="000728C3" w:rsidP="000728C3">
      <w:pPr>
        <w:pStyle w:val="ListParagraph"/>
        <w:numPr>
          <w:ilvl w:val="6"/>
          <w:numId w:val="48"/>
        </w:numPr>
        <w:tabs>
          <w:tab w:val="left" w:leader="dot" w:pos="8505"/>
        </w:tabs>
        <w:jc w:val="both"/>
      </w:pPr>
      <w:r>
        <w:t xml:space="preserve">Zaključak o prihvaćanju konačnog Izvješća o obavljenoj provjeri provedbe naloga i preporuka danih u financijskoj reviziji Grada Hvara za 2020.godinu </w:t>
      </w:r>
      <w:r>
        <w:tab/>
        <w:t>4</w:t>
      </w:r>
    </w:p>
    <w:p w14:paraId="6FA36295" w14:textId="3B1620B0" w:rsidR="000728C3" w:rsidRDefault="000728C3" w:rsidP="000728C3">
      <w:pPr>
        <w:pStyle w:val="ListParagraph"/>
        <w:numPr>
          <w:ilvl w:val="6"/>
          <w:numId w:val="48"/>
        </w:numPr>
        <w:tabs>
          <w:tab w:val="left" w:leader="dot" w:pos="8505"/>
        </w:tabs>
        <w:jc w:val="both"/>
      </w:pPr>
      <w:r>
        <w:t xml:space="preserve">Prijedlog Odluke o donošenju Pravilnika o provedbi postupaka jednostavne nabave </w:t>
      </w:r>
      <w:r>
        <w:tab/>
        <w:t>4</w:t>
      </w:r>
    </w:p>
    <w:p w14:paraId="6A09F2E6" w14:textId="5AF0CEB0" w:rsidR="000728C3" w:rsidRDefault="000728C3" w:rsidP="000728C3">
      <w:pPr>
        <w:pStyle w:val="ListParagraph"/>
        <w:numPr>
          <w:ilvl w:val="6"/>
          <w:numId w:val="48"/>
        </w:numPr>
        <w:tabs>
          <w:tab w:val="left" w:leader="dot" w:pos="8505"/>
        </w:tabs>
        <w:jc w:val="both"/>
      </w:pPr>
      <w:r>
        <w:t xml:space="preserve">Zaključak o davanju suglasnosti za provođenje postupaka jednostavne nabave u predmetu nabave: Arheološko sondiranje na tvrđavi Fortica, JSN/145/2025 </w:t>
      </w:r>
      <w:r>
        <w:tab/>
        <w:t>8</w:t>
      </w:r>
    </w:p>
    <w:p w14:paraId="1AB85CAA" w14:textId="63360C1A" w:rsidR="000728C3" w:rsidRDefault="000728C3" w:rsidP="000728C3">
      <w:pPr>
        <w:pStyle w:val="ListParagraph"/>
        <w:numPr>
          <w:ilvl w:val="6"/>
          <w:numId w:val="48"/>
        </w:numPr>
        <w:tabs>
          <w:tab w:val="left" w:leader="dot" w:pos="8505"/>
        </w:tabs>
        <w:jc w:val="both"/>
      </w:pPr>
      <w:r>
        <w:t xml:space="preserve">Zaključak o davanju suglasnosti za provođenje postupaka jednostavne nabave u predmetu nabave: Rekonstrukcija krovišta zgrade restorana u sklopu kompleksa Veneranda,  JSN/90/2025 </w:t>
      </w:r>
      <w:r>
        <w:tab/>
        <w:t>8</w:t>
      </w:r>
    </w:p>
    <w:p w14:paraId="2DC7A9F2" w14:textId="2B7B3D4E" w:rsidR="000728C3" w:rsidRDefault="000728C3" w:rsidP="000728C3">
      <w:pPr>
        <w:pStyle w:val="ListParagraph"/>
        <w:numPr>
          <w:ilvl w:val="6"/>
          <w:numId w:val="48"/>
        </w:numPr>
        <w:tabs>
          <w:tab w:val="left" w:leader="dot" w:pos="8505"/>
        </w:tabs>
        <w:jc w:val="both"/>
      </w:pPr>
      <w:r>
        <w:t xml:space="preserve">Odluka o davanju suglasnosti na prijedlog statutarne Odluke o izmjenama i dopunama Statuta Dječjeg vrtića Vanđela  Božitković </w:t>
      </w:r>
      <w:r>
        <w:tab/>
        <w:t>9</w:t>
      </w:r>
    </w:p>
    <w:p w14:paraId="5FCF67A1" w14:textId="31EB967B" w:rsidR="000728C3" w:rsidRDefault="000728C3" w:rsidP="000728C3">
      <w:pPr>
        <w:pStyle w:val="ListParagraph"/>
        <w:numPr>
          <w:ilvl w:val="6"/>
          <w:numId w:val="48"/>
        </w:numPr>
        <w:tabs>
          <w:tab w:val="left" w:leader="dot" w:pos="8505"/>
        </w:tabs>
        <w:jc w:val="both"/>
      </w:pPr>
      <w:r>
        <w:t xml:space="preserve">Odluka o davanju suglasnosti na Prijedlog Odluke o izmjenama i dopunama Pravilnika o unutarnjem ustrojstvu i načinu rada Dječjeg vrtića Vanđela  Božitković </w:t>
      </w:r>
      <w:r>
        <w:tab/>
        <w:t>9</w:t>
      </w:r>
    </w:p>
    <w:p w14:paraId="32C7669A" w14:textId="35F8A88D" w:rsidR="000728C3" w:rsidRDefault="000728C3" w:rsidP="000728C3">
      <w:pPr>
        <w:pStyle w:val="ListParagraph"/>
        <w:numPr>
          <w:ilvl w:val="6"/>
          <w:numId w:val="48"/>
        </w:numPr>
        <w:tabs>
          <w:tab w:val="left" w:leader="dot" w:pos="8505"/>
        </w:tabs>
        <w:jc w:val="both"/>
      </w:pPr>
      <w:r>
        <w:t xml:space="preserve">Analiza stanja sustava civilne zaštite na području grada Hvara za 2024. godinu </w:t>
      </w:r>
      <w:r>
        <w:tab/>
        <w:t>9</w:t>
      </w:r>
    </w:p>
    <w:p w14:paraId="26B7F6FE" w14:textId="1F670816" w:rsidR="000728C3" w:rsidRDefault="000728C3" w:rsidP="000728C3">
      <w:pPr>
        <w:pStyle w:val="ListParagraph"/>
        <w:numPr>
          <w:ilvl w:val="6"/>
          <w:numId w:val="48"/>
        </w:numPr>
        <w:tabs>
          <w:tab w:val="left" w:leader="dot" w:pos="8505"/>
        </w:tabs>
        <w:jc w:val="both"/>
      </w:pPr>
      <w:r>
        <w:t xml:space="preserve">Smjernice za organizaciju i razvoj sustava civilne zaštite za području Grada Hvara za razdoblje od 2025. do 2028. Godine </w:t>
      </w:r>
      <w:r>
        <w:tab/>
        <w:t>16</w:t>
      </w:r>
    </w:p>
    <w:p w14:paraId="7A8B27F7" w14:textId="7F44CE60" w:rsidR="000728C3" w:rsidRDefault="000728C3" w:rsidP="000728C3">
      <w:pPr>
        <w:pStyle w:val="ListParagraph"/>
        <w:numPr>
          <w:ilvl w:val="6"/>
          <w:numId w:val="48"/>
        </w:numPr>
        <w:tabs>
          <w:tab w:val="left" w:leader="dot" w:pos="8505"/>
        </w:tabs>
        <w:jc w:val="both"/>
      </w:pPr>
      <w:r>
        <w:t xml:space="preserve">Godišnji plan razvoja sustava civilne zaštite na području Grada Hvara za 2025. godinu s financijskim učincima za trogodišnje razdoblje  </w:t>
      </w:r>
      <w:r>
        <w:tab/>
        <w:t>23</w:t>
      </w:r>
    </w:p>
    <w:p w14:paraId="478929B0" w14:textId="0DAE2812" w:rsidR="000728C3" w:rsidRDefault="000728C3" w:rsidP="000728C3">
      <w:pPr>
        <w:pStyle w:val="ListParagraph"/>
        <w:numPr>
          <w:ilvl w:val="6"/>
          <w:numId w:val="48"/>
        </w:numPr>
        <w:tabs>
          <w:tab w:val="left" w:leader="dot" w:pos="8505"/>
        </w:tabs>
        <w:jc w:val="both"/>
      </w:pPr>
      <w:r>
        <w:t xml:space="preserve">Provedbeni plan unapređenja zaštite od požara i tehnoloških eksplozija grada Hvara za 2025. godinu </w:t>
      </w:r>
      <w:r>
        <w:tab/>
        <w:t>28</w:t>
      </w:r>
    </w:p>
    <w:p w14:paraId="7411219F" w14:textId="6D44034B" w:rsidR="000728C3" w:rsidRDefault="000728C3" w:rsidP="000728C3">
      <w:pPr>
        <w:pStyle w:val="ListParagraph"/>
        <w:numPr>
          <w:ilvl w:val="6"/>
          <w:numId w:val="48"/>
        </w:numPr>
        <w:tabs>
          <w:tab w:val="left" w:leader="dot" w:pos="8505"/>
        </w:tabs>
        <w:jc w:val="both"/>
      </w:pPr>
      <w:r>
        <w:t xml:space="preserve">Odluka o agrotehničkim mjerama, mjerama za uređivanje i održavanje poljoprivrednih rudina  na poljoprivrednom zemljištu i mjerama zaštite od požara na poljoprivrednom zemljištu na području Grada  Hvara </w:t>
      </w:r>
      <w:r>
        <w:tab/>
        <w:t>31</w:t>
      </w:r>
    </w:p>
    <w:p w14:paraId="5043C50D" w14:textId="653F3C65" w:rsidR="000728C3" w:rsidRDefault="000728C3" w:rsidP="000728C3">
      <w:pPr>
        <w:pStyle w:val="ListParagraph"/>
        <w:numPr>
          <w:ilvl w:val="6"/>
          <w:numId w:val="48"/>
        </w:numPr>
        <w:tabs>
          <w:tab w:val="left" w:leader="dot" w:pos="8505"/>
        </w:tabs>
        <w:jc w:val="both"/>
      </w:pPr>
      <w:r>
        <w:t xml:space="preserve">Odluka o dodjeli Nagrade Grada Hvara za postignuća na natjecanjima  državne i međunarodne razine Nini Marušić </w:t>
      </w:r>
      <w:r>
        <w:tab/>
        <w:t>37</w:t>
      </w:r>
    </w:p>
    <w:p w14:paraId="52EB59F7" w14:textId="45FCDB1D" w:rsidR="000728C3" w:rsidRDefault="000728C3" w:rsidP="000728C3">
      <w:pPr>
        <w:pStyle w:val="ListParagraph"/>
        <w:numPr>
          <w:ilvl w:val="6"/>
          <w:numId w:val="48"/>
        </w:numPr>
        <w:tabs>
          <w:tab w:val="left" w:leader="dot" w:pos="8505"/>
        </w:tabs>
        <w:jc w:val="both"/>
      </w:pPr>
      <w:r>
        <w:t xml:space="preserve">Odluka o dodjeli Nagrade Grada Hvara za postignuća na natjecanjima  državne i međunarodne razine Barabari Uršanić </w:t>
      </w:r>
      <w:r>
        <w:tab/>
        <w:t>38</w:t>
      </w:r>
    </w:p>
    <w:p w14:paraId="29E73532" w14:textId="77777777" w:rsidR="000728C3" w:rsidRDefault="000728C3" w:rsidP="000728C3">
      <w:pPr>
        <w:jc w:val="both"/>
      </w:pPr>
    </w:p>
    <w:p w14:paraId="25F07830" w14:textId="77777777" w:rsidR="000728C3" w:rsidRPr="000728C3" w:rsidRDefault="000728C3" w:rsidP="000728C3">
      <w:pPr>
        <w:jc w:val="center"/>
        <w:rPr>
          <w:b/>
          <w:bCs/>
        </w:rPr>
      </w:pPr>
      <w:r w:rsidRPr="000728C3">
        <w:rPr>
          <w:b/>
          <w:bCs/>
        </w:rPr>
        <w:t>GRADONAČELNIK:</w:t>
      </w:r>
    </w:p>
    <w:p w14:paraId="153F85AF" w14:textId="77777777" w:rsidR="000728C3" w:rsidRDefault="000728C3" w:rsidP="000728C3">
      <w:pPr>
        <w:jc w:val="both"/>
      </w:pPr>
    </w:p>
    <w:p w14:paraId="7CCDEAA3" w14:textId="106EBB02" w:rsidR="000728C3" w:rsidRDefault="000728C3" w:rsidP="000728C3">
      <w:pPr>
        <w:pStyle w:val="ListParagraph"/>
        <w:numPr>
          <w:ilvl w:val="6"/>
          <w:numId w:val="14"/>
        </w:numPr>
        <w:tabs>
          <w:tab w:val="left" w:leader="dot" w:pos="8505"/>
        </w:tabs>
        <w:ind w:left="709" w:hanging="283"/>
        <w:jc w:val="both"/>
      </w:pPr>
      <w:r>
        <w:t xml:space="preserve">Zaključak o javnim parkiralištima na području Grada Hvara koji su dani na upravljanje Hvar parking d.o.o. </w:t>
      </w:r>
      <w:r>
        <w:tab/>
        <w:t>38</w:t>
      </w:r>
    </w:p>
    <w:p w14:paraId="49A3648A" w14:textId="3A53F76F" w:rsidR="009F4612" w:rsidRDefault="009F4612" w:rsidP="009F4612">
      <w:pPr>
        <w:pStyle w:val="ListParagraph"/>
        <w:numPr>
          <w:ilvl w:val="6"/>
          <w:numId w:val="14"/>
        </w:numPr>
        <w:tabs>
          <w:tab w:val="left" w:leader="dot" w:pos="8505"/>
        </w:tabs>
        <w:ind w:left="709" w:hanging="283"/>
        <w:jc w:val="both"/>
      </w:pPr>
      <w:r w:rsidRPr="009F4612">
        <w:t>Odluka o Izmjeni i dopuni Pravilnika o unutarnjem redu Jedinstvenog upravnog odjela Grada Hvara</w:t>
      </w:r>
      <w:r>
        <w:t xml:space="preserve"> </w:t>
      </w:r>
      <w:r>
        <w:tab/>
        <w:t>39</w:t>
      </w:r>
    </w:p>
    <w:p w14:paraId="0ACD188C" w14:textId="77777777" w:rsidR="000728C3" w:rsidRDefault="000728C3" w:rsidP="000728C3">
      <w:pPr>
        <w:tabs>
          <w:tab w:val="left" w:leader="dot" w:pos="8505"/>
        </w:tabs>
        <w:jc w:val="both"/>
      </w:pPr>
    </w:p>
    <w:p w14:paraId="2FD7BB4D" w14:textId="77777777" w:rsidR="000728C3" w:rsidRDefault="000728C3" w:rsidP="000728C3">
      <w:pPr>
        <w:tabs>
          <w:tab w:val="left" w:leader="dot" w:pos="8505"/>
        </w:tabs>
        <w:jc w:val="both"/>
      </w:pPr>
    </w:p>
    <w:p w14:paraId="6ACC1703" w14:textId="77777777" w:rsidR="000728C3" w:rsidRDefault="000728C3" w:rsidP="000728C3">
      <w:pPr>
        <w:tabs>
          <w:tab w:val="left" w:leader="dot" w:pos="8505"/>
        </w:tabs>
        <w:jc w:val="both"/>
      </w:pPr>
    </w:p>
    <w:p w14:paraId="191037EE" w14:textId="77777777" w:rsidR="000728C3" w:rsidRDefault="000728C3" w:rsidP="000728C3">
      <w:pPr>
        <w:tabs>
          <w:tab w:val="left" w:leader="dot" w:pos="8505"/>
        </w:tabs>
        <w:jc w:val="both"/>
      </w:pPr>
    </w:p>
    <w:p w14:paraId="5C53796A" w14:textId="77777777" w:rsidR="000728C3" w:rsidRDefault="000728C3" w:rsidP="000728C3">
      <w:pPr>
        <w:tabs>
          <w:tab w:val="left" w:leader="dot" w:pos="8505"/>
        </w:tabs>
        <w:jc w:val="both"/>
      </w:pPr>
    </w:p>
    <w:p w14:paraId="1E9C0622" w14:textId="77777777" w:rsidR="000728C3" w:rsidRDefault="000728C3" w:rsidP="000728C3">
      <w:pPr>
        <w:tabs>
          <w:tab w:val="left" w:leader="dot" w:pos="8505"/>
        </w:tabs>
        <w:jc w:val="both"/>
      </w:pPr>
    </w:p>
    <w:p w14:paraId="4B5A41A8" w14:textId="77777777" w:rsidR="000728C3" w:rsidRDefault="000728C3" w:rsidP="000728C3">
      <w:pPr>
        <w:tabs>
          <w:tab w:val="left" w:leader="dot" w:pos="8505"/>
        </w:tabs>
        <w:jc w:val="both"/>
      </w:pPr>
    </w:p>
    <w:p w14:paraId="09ABC7B4" w14:textId="77777777" w:rsidR="000728C3" w:rsidRDefault="000728C3" w:rsidP="000728C3">
      <w:pPr>
        <w:tabs>
          <w:tab w:val="left" w:leader="dot" w:pos="8505"/>
        </w:tabs>
        <w:jc w:val="both"/>
      </w:pPr>
    </w:p>
    <w:p w14:paraId="3FCCE71B" w14:textId="77777777" w:rsidR="000728C3" w:rsidRDefault="000728C3" w:rsidP="000728C3">
      <w:pPr>
        <w:tabs>
          <w:tab w:val="left" w:leader="dot" w:pos="8505"/>
        </w:tabs>
        <w:jc w:val="both"/>
      </w:pPr>
    </w:p>
    <w:p w14:paraId="26D642F5" w14:textId="77777777" w:rsidR="000728C3" w:rsidRDefault="000728C3" w:rsidP="000728C3">
      <w:pPr>
        <w:tabs>
          <w:tab w:val="left" w:leader="dot" w:pos="8505"/>
        </w:tabs>
        <w:jc w:val="both"/>
      </w:pPr>
    </w:p>
    <w:p w14:paraId="3EF31B23" w14:textId="77777777" w:rsidR="000728C3" w:rsidRDefault="000728C3" w:rsidP="000728C3">
      <w:pPr>
        <w:tabs>
          <w:tab w:val="left" w:leader="dot" w:pos="8505"/>
        </w:tabs>
        <w:jc w:val="both"/>
      </w:pPr>
    </w:p>
    <w:p w14:paraId="2D50618B" w14:textId="77777777" w:rsidR="000728C3" w:rsidRDefault="000728C3" w:rsidP="000728C3">
      <w:pPr>
        <w:tabs>
          <w:tab w:val="left" w:leader="dot" w:pos="8505"/>
        </w:tabs>
        <w:jc w:val="both"/>
      </w:pPr>
    </w:p>
    <w:p w14:paraId="3F5945A2" w14:textId="77777777" w:rsidR="000728C3" w:rsidRDefault="000728C3" w:rsidP="000728C3">
      <w:pPr>
        <w:tabs>
          <w:tab w:val="left" w:leader="dot" w:pos="8505"/>
        </w:tabs>
        <w:jc w:val="both"/>
      </w:pPr>
    </w:p>
    <w:p w14:paraId="18BCF860" w14:textId="77777777" w:rsidR="000728C3" w:rsidRDefault="000728C3" w:rsidP="000728C3">
      <w:pPr>
        <w:tabs>
          <w:tab w:val="left" w:leader="dot" w:pos="8505"/>
        </w:tabs>
        <w:jc w:val="both"/>
      </w:pPr>
    </w:p>
    <w:p w14:paraId="31BAAC78" w14:textId="77777777" w:rsidR="000728C3" w:rsidRDefault="000728C3" w:rsidP="000728C3">
      <w:pPr>
        <w:tabs>
          <w:tab w:val="left" w:leader="dot" w:pos="8505"/>
        </w:tabs>
        <w:jc w:val="both"/>
      </w:pPr>
    </w:p>
    <w:p w14:paraId="3742BA9A" w14:textId="77777777" w:rsidR="000728C3" w:rsidRDefault="000728C3" w:rsidP="000728C3">
      <w:pPr>
        <w:tabs>
          <w:tab w:val="left" w:leader="dot" w:pos="8505"/>
        </w:tabs>
        <w:jc w:val="both"/>
      </w:pPr>
    </w:p>
    <w:p w14:paraId="617AE042" w14:textId="77777777" w:rsidR="000728C3" w:rsidRDefault="000728C3" w:rsidP="000728C3">
      <w:pPr>
        <w:pStyle w:val="NoSpacing"/>
        <w:jc w:val="both"/>
      </w:pPr>
    </w:p>
    <w:p w14:paraId="41FA1D4B" w14:textId="77777777" w:rsidR="000728C3" w:rsidRPr="00015547" w:rsidRDefault="000728C3" w:rsidP="000728C3">
      <w:pPr>
        <w:pBdr>
          <w:top w:val="single" w:sz="6" w:space="1" w:color="auto"/>
        </w:pBdr>
        <w:tabs>
          <w:tab w:val="right" w:pos="3969"/>
        </w:tabs>
        <w:jc w:val="center"/>
        <w:rPr>
          <w:sz w:val="18"/>
        </w:rPr>
      </w:pPr>
      <w:r w:rsidRPr="00015547">
        <w:rPr>
          <w:sz w:val="18"/>
        </w:rPr>
        <w:t xml:space="preserve">„Službeni glasnik Grada Hvara“ izdaje Gradsko vijeće Grada Hvara </w:t>
      </w:r>
    </w:p>
    <w:p w14:paraId="33428D81" w14:textId="77777777" w:rsidR="000728C3" w:rsidRPr="00015547" w:rsidRDefault="000728C3" w:rsidP="000728C3">
      <w:pPr>
        <w:pBdr>
          <w:top w:val="single" w:sz="6" w:space="1" w:color="auto"/>
        </w:pBdr>
        <w:tabs>
          <w:tab w:val="right" w:pos="3969"/>
        </w:tabs>
        <w:jc w:val="center"/>
        <w:rPr>
          <w:sz w:val="18"/>
        </w:rPr>
      </w:pPr>
      <w:r w:rsidRPr="00015547">
        <w:rPr>
          <w:sz w:val="18"/>
        </w:rPr>
        <w:t>Odgovorni urednik: tajnica Liljana Caratan Lukšić, dipl. iur. – List izlazi po potrebi</w:t>
      </w:r>
    </w:p>
    <w:p w14:paraId="1B3B5DBD" w14:textId="77777777" w:rsidR="000728C3" w:rsidRPr="006C1993" w:rsidRDefault="000728C3" w:rsidP="000728C3">
      <w:pPr>
        <w:tabs>
          <w:tab w:val="right" w:pos="3969"/>
        </w:tabs>
        <w:jc w:val="center"/>
      </w:pPr>
      <w:r w:rsidRPr="00015547">
        <w:rPr>
          <w:sz w:val="18"/>
        </w:rPr>
        <w:t>Priprema i izrada: ŽGIRO, vl. Đurđica Sarjanović, Jelsa</w:t>
      </w:r>
    </w:p>
    <w:p w14:paraId="4F87E743" w14:textId="77777777" w:rsidR="000728C3" w:rsidRDefault="000728C3" w:rsidP="000728C3">
      <w:pPr>
        <w:tabs>
          <w:tab w:val="left" w:leader="dot" w:pos="8505"/>
        </w:tabs>
        <w:jc w:val="both"/>
      </w:pPr>
    </w:p>
    <w:p w14:paraId="3A97829F" w14:textId="77777777" w:rsidR="000728C3" w:rsidRDefault="000728C3" w:rsidP="000728C3">
      <w:pPr>
        <w:tabs>
          <w:tab w:val="left" w:leader="dot" w:pos="8505"/>
        </w:tabs>
        <w:jc w:val="both"/>
      </w:pPr>
    </w:p>
    <w:sectPr w:rsidR="000728C3" w:rsidSect="000728C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CFDA4F" w14:textId="77777777" w:rsidR="008865D6" w:rsidRPr="004D577A" w:rsidRDefault="008865D6" w:rsidP="00006E6C">
      <w:r w:rsidRPr="004D577A">
        <w:separator/>
      </w:r>
    </w:p>
  </w:endnote>
  <w:endnote w:type="continuationSeparator" w:id="0">
    <w:p w14:paraId="0491AE80" w14:textId="77777777" w:rsidR="008865D6" w:rsidRPr="004D577A" w:rsidRDefault="008865D6" w:rsidP="00006E6C">
      <w:r w:rsidRPr="004D577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54090" w14:textId="77777777" w:rsidR="008865D6" w:rsidRPr="004D577A" w:rsidRDefault="008865D6" w:rsidP="00006E6C">
      <w:r w:rsidRPr="004D577A">
        <w:separator/>
      </w:r>
    </w:p>
  </w:footnote>
  <w:footnote w:type="continuationSeparator" w:id="0">
    <w:p w14:paraId="00FE9E7F" w14:textId="77777777" w:rsidR="008865D6" w:rsidRPr="004D577A" w:rsidRDefault="008865D6" w:rsidP="00006E6C">
      <w:r w:rsidRPr="004D577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B612E" w14:textId="601FE807" w:rsidR="00006E6C" w:rsidRPr="004D577A" w:rsidRDefault="00006E6C" w:rsidP="00006E6C">
    <w:pPr>
      <w:pBdr>
        <w:top w:val="single" w:sz="4" w:space="1" w:color="auto"/>
        <w:left w:val="single" w:sz="4" w:space="4" w:color="auto"/>
        <w:bottom w:val="single" w:sz="4" w:space="0" w:color="auto"/>
        <w:right w:val="single" w:sz="4" w:space="4" w:color="auto"/>
      </w:pBdr>
      <w:tabs>
        <w:tab w:val="center" w:pos="4536"/>
        <w:tab w:val="right" w:pos="9072"/>
      </w:tabs>
      <w:overflowPunct/>
      <w:autoSpaceDE/>
      <w:autoSpaceDN/>
      <w:adjustRightInd/>
      <w:ind w:right="98"/>
      <w:jc w:val="center"/>
      <w:rPr>
        <w:rFonts w:ascii="Arial" w:hAnsi="Arial" w:cs="Arial"/>
        <w:sz w:val="18"/>
      </w:rPr>
    </w:pPr>
    <w:r w:rsidRPr="004D577A">
      <w:rPr>
        <w:rFonts w:ascii="Arial" w:hAnsi="Arial" w:cs="Arial"/>
        <w:sz w:val="18"/>
      </w:rPr>
      <w:t xml:space="preserve">Stranica </w:t>
    </w:r>
    <w:r w:rsidRPr="004D577A">
      <w:rPr>
        <w:rFonts w:ascii="Arial" w:hAnsi="Arial" w:cs="Arial"/>
        <w:sz w:val="18"/>
      </w:rPr>
      <w:fldChar w:fldCharType="begin"/>
    </w:r>
    <w:r w:rsidRPr="004D577A">
      <w:rPr>
        <w:rFonts w:ascii="Arial" w:hAnsi="Arial" w:cs="Arial"/>
        <w:sz w:val="18"/>
      </w:rPr>
      <w:instrText>PAGE   \* MERGEFORMAT</w:instrText>
    </w:r>
    <w:r w:rsidRPr="004D577A">
      <w:rPr>
        <w:rFonts w:ascii="Arial" w:hAnsi="Arial" w:cs="Arial"/>
        <w:sz w:val="18"/>
      </w:rPr>
      <w:fldChar w:fldCharType="separate"/>
    </w:r>
    <w:r w:rsidRPr="004D577A">
      <w:rPr>
        <w:rFonts w:ascii="Arial" w:hAnsi="Arial" w:cs="Arial"/>
        <w:sz w:val="18"/>
      </w:rPr>
      <w:t>2</w:t>
    </w:r>
    <w:r w:rsidRPr="004D577A">
      <w:rPr>
        <w:rFonts w:ascii="Arial" w:hAnsi="Arial" w:cs="Arial"/>
        <w:sz w:val="18"/>
      </w:rPr>
      <w:fldChar w:fldCharType="end"/>
    </w:r>
    <w:r w:rsidRPr="004D577A">
      <w:rPr>
        <w:rFonts w:ascii="Arial" w:hAnsi="Arial" w:cs="Arial"/>
        <w:sz w:val="18"/>
      </w:rPr>
      <w:t>. Broj 2.               SLUŽBENI GLASNIK GRADA HVARA             18</w:t>
    </w:r>
    <w:r w:rsidRPr="004D577A">
      <w:rPr>
        <w:rFonts w:ascii="Arial" w:hAnsi="Arial" w:cs="Arial"/>
        <w:sz w:val="18"/>
        <w:szCs w:val="22"/>
      </w:rPr>
      <w:t>. ožujka 2025. godine</w:t>
    </w:r>
  </w:p>
  <w:p w14:paraId="1CEC05CA" w14:textId="77777777" w:rsidR="00006E6C" w:rsidRPr="004D577A" w:rsidRDefault="00006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4A8C9" w14:textId="56721E1F" w:rsidR="00006E6C" w:rsidRPr="004D577A" w:rsidRDefault="00006E6C" w:rsidP="00006E6C">
    <w:pPr>
      <w:pBdr>
        <w:top w:val="single" w:sz="4" w:space="1" w:color="auto"/>
        <w:left w:val="single" w:sz="4" w:space="4" w:color="auto"/>
        <w:bottom w:val="single" w:sz="4" w:space="1" w:color="auto"/>
        <w:right w:val="single" w:sz="4" w:space="4" w:color="auto"/>
      </w:pBdr>
      <w:tabs>
        <w:tab w:val="center" w:pos="4536"/>
        <w:tab w:val="right" w:pos="9072"/>
      </w:tabs>
      <w:overflowPunct/>
      <w:autoSpaceDE/>
      <w:autoSpaceDN/>
      <w:adjustRightInd/>
      <w:ind w:right="98"/>
      <w:jc w:val="center"/>
      <w:rPr>
        <w:rFonts w:ascii="Arial" w:hAnsi="Arial" w:cs="Arial"/>
        <w:sz w:val="18"/>
      </w:rPr>
    </w:pPr>
    <w:r w:rsidRPr="004D577A">
      <w:rPr>
        <w:rFonts w:ascii="Arial" w:hAnsi="Arial" w:cs="Arial"/>
        <w:sz w:val="18"/>
      </w:rPr>
      <w:t xml:space="preserve">18. </w:t>
    </w:r>
    <w:r w:rsidRPr="004D577A">
      <w:rPr>
        <w:rFonts w:ascii="Arial" w:hAnsi="Arial" w:cs="Arial"/>
        <w:sz w:val="18"/>
      </w:rPr>
      <w:t xml:space="preserve">ožujka 2025. godine.               SLUŽBENI GLASNIK GRADA HVARA              </w:t>
    </w:r>
    <w:r w:rsidRPr="004D577A">
      <w:rPr>
        <w:rFonts w:ascii="Arial" w:hAnsi="Arial" w:cs="Arial"/>
        <w:sz w:val="18"/>
        <w:szCs w:val="22"/>
      </w:rPr>
      <w:t xml:space="preserve">Broj 2. Stranica </w:t>
    </w:r>
    <w:r w:rsidRPr="004D577A">
      <w:rPr>
        <w:rFonts w:ascii="Arial" w:hAnsi="Arial" w:cs="Arial"/>
        <w:sz w:val="18"/>
      </w:rPr>
      <w:fldChar w:fldCharType="begin"/>
    </w:r>
    <w:r w:rsidRPr="004D577A">
      <w:rPr>
        <w:rFonts w:ascii="Arial" w:hAnsi="Arial" w:cs="Arial"/>
        <w:sz w:val="18"/>
      </w:rPr>
      <w:instrText>PAGE   \* MERGEFORMAT</w:instrText>
    </w:r>
    <w:r w:rsidRPr="004D577A">
      <w:rPr>
        <w:rFonts w:ascii="Arial" w:hAnsi="Arial" w:cs="Arial"/>
        <w:sz w:val="18"/>
      </w:rPr>
      <w:fldChar w:fldCharType="separate"/>
    </w:r>
    <w:r w:rsidRPr="004D577A">
      <w:rPr>
        <w:rFonts w:ascii="Arial" w:hAnsi="Arial" w:cs="Arial"/>
        <w:sz w:val="18"/>
      </w:rPr>
      <w:t>3</w:t>
    </w:r>
    <w:r w:rsidRPr="004D577A">
      <w:rPr>
        <w:rFonts w:ascii="Arial" w:hAnsi="Arial" w:cs="Arial"/>
        <w:sz w:val="18"/>
      </w:rPr>
      <w:fldChar w:fldCharType="end"/>
    </w:r>
  </w:p>
  <w:p w14:paraId="0C107DC9" w14:textId="77777777" w:rsidR="00006E6C" w:rsidRPr="004D577A" w:rsidRDefault="00006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02DE"/>
    <w:multiLevelType w:val="hybridMultilevel"/>
    <w:tmpl w:val="5CC67B08"/>
    <w:lvl w:ilvl="0" w:tplc="BD32BF4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13AEA"/>
    <w:multiLevelType w:val="multilevel"/>
    <w:tmpl w:val="04013A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5A664C4"/>
    <w:multiLevelType w:val="multilevel"/>
    <w:tmpl w:val="8EB2B3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C7E5E97"/>
    <w:multiLevelType w:val="hybridMultilevel"/>
    <w:tmpl w:val="FD30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71383B"/>
    <w:multiLevelType w:val="hybridMultilevel"/>
    <w:tmpl w:val="C414E292"/>
    <w:lvl w:ilvl="0" w:tplc="BD32BF4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0C272D"/>
    <w:multiLevelType w:val="hybridMultilevel"/>
    <w:tmpl w:val="4F3AEE52"/>
    <w:lvl w:ilvl="0" w:tplc="BD32BF4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BE5149"/>
    <w:multiLevelType w:val="multilevel"/>
    <w:tmpl w:val="4F20E0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1C737FD"/>
    <w:multiLevelType w:val="multilevel"/>
    <w:tmpl w:val="8ABA7A3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2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2AB4B8D"/>
    <w:multiLevelType w:val="hybridMultilevel"/>
    <w:tmpl w:val="33B2BEAC"/>
    <w:lvl w:ilvl="0" w:tplc="BD32BF4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CD3846"/>
    <w:multiLevelType w:val="multilevel"/>
    <w:tmpl w:val="6EF295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2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3263C1"/>
    <w:multiLevelType w:val="hybridMultilevel"/>
    <w:tmpl w:val="520E4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AB7169"/>
    <w:multiLevelType w:val="hybridMultilevel"/>
    <w:tmpl w:val="47A281F8"/>
    <w:lvl w:ilvl="0" w:tplc="BD32BF4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BC579A"/>
    <w:multiLevelType w:val="multilevel"/>
    <w:tmpl w:val="0BA4E3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2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CB33E13"/>
    <w:multiLevelType w:val="hybridMultilevel"/>
    <w:tmpl w:val="2C7CD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D6A2AB2"/>
    <w:multiLevelType w:val="hybridMultilevel"/>
    <w:tmpl w:val="6FE05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E92B44"/>
    <w:multiLevelType w:val="multilevel"/>
    <w:tmpl w:val="0166034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550208D"/>
    <w:multiLevelType w:val="multilevel"/>
    <w:tmpl w:val="C24C54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8C41BA6"/>
    <w:multiLevelType w:val="hybridMultilevel"/>
    <w:tmpl w:val="EAAAFD52"/>
    <w:lvl w:ilvl="0" w:tplc="BD32BF4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582D58"/>
    <w:multiLevelType w:val="hybridMultilevel"/>
    <w:tmpl w:val="723E58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BC3C0D"/>
    <w:multiLevelType w:val="multilevel"/>
    <w:tmpl w:val="426CA60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2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D11B9D"/>
    <w:multiLevelType w:val="multilevel"/>
    <w:tmpl w:val="F1DAEF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2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3C4693"/>
    <w:multiLevelType w:val="hybridMultilevel"/>
    <w:tmpl w:val="5B7AAA2E"/>
    <w:lvl w:ilvl="0" w:tplc="BD32BF4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F917D0"/>
    <w:multiLevelType w:val="multilevel"/>
    <w:tmpl w:val="6EF2954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2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D844E73"/>
    <w:multiLevelType w:val="hybridMultilevel"/>
    <w:tmpl w:val="95FC7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F9822C8"/>
    <w:multiLevelType w:val="hybridMultilevel"/>
    <w:tmpl w:val="05A254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417036"/>
    <w:multiLevelType w:val="hybridMultilevel"/>
    <w:tmpl w:val="50B20FA2"/>
    <w:lvl w:ilvl="0" w:tplc="BD32BF4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192E70"/>
    <w:multiLevelType w:val="hybridMultilevel"/>
    <w:tmpl w:val="96EE9F7C"/>
    <w:lvl w:ilvl="0" w:tplc="BD32BF4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0A4A44"/>
    <w:multiLevelType w:val="hybridMultilevel"/>
    <w:tmpl w:val="AD24F39A"/>
    <w:lvl w:ilvl="0" w:tplc="BD32BF4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E15CCC"/>
    <w:multiLevelType w:val="hybridMultilevel"/>
    <w:tmpl w:val="7AA8DF68"/>
    <w:lvl w:ilvl="0" w:tplc="BD32BF4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4E97FD0"/>
    <w:multiLevelType w:val="hybridMultilevel"/>
    <w:tmpl w:val="52A6430E"/>
    <w:lvl w:ilvl="0" w:tplc="BD32BF4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5BA5081"/>
    <w:multiLevelType w:val="hybridMultilevel"/>
    <w:tmpl w:val="4F587188"/>
    <w:lvl w:ilvl="0" w:tplc="BD32BF4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7492BF1"/>
    <w:multiLevelType w:val="multilevel"/>
    <w:tmpl w:val="37C369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7C369AB"/>
    <w:multiLevelType w:val="multilevel"/>
    <w:tmpl w:val="37C369A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4301482B"/>
    <w:multiLevelType w:val="multilevel"/>
    <w:tmpl w:val="F1DAEF5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2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477A4B59"/>
    <w:multiLevelType w:val="hybridMultilevel"/>
    <w:tmpl w:val="AE94E124"/>
    <w:lvl w:ilvl="0" w:tplc="BD32BF4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7E74C8"/>
    <w:multiLevelType w:val="hybridMultilevel"/>
    <w:tmpl w:val="D5BE9C92"/>
    <w:lvl w:ilvl="0" w:tplc="BD32BF4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7F538B5"/>
    <w:multiLevelType w:val="hybridMultilevel"/>
    <w:tmpl w:val="70FCFDC0"/>
    <w:lvl w:ilvl="0" w:tplc="BD32BF4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3B2DFC"/>
    <w:multiLevelType w:val="hybridMultilevel"/>
    <w:tmpl w:val="8FAC52FA"/>
    <w:lvl w:ilvl="0" w:tplc="BD32BF4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B0B2340"/>
    <w:multiLevelType w:val="hybridMultilevel"/>
    <w:tmpl w:val="20EAFE9A"/>
    <w:lvl w:ilvl="0" w:tplc="BD32BF4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F8D272F"/>
    <w:multiLevelType w:val="hybridMultilevel"/>
    <w:tmpl w:val="DD6E89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A801A34"/>
    <w:multiLevelType w:val="hybridMultilevel"/>
    <w:tmpl w:val="3B1C1BA0"/>
    <w:lvl w:ilvl="0" w:tplc="BD32BF4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D5964D4"/>
    <w:multiLevelType w:val="hybridMultilevel"/>
    <w:tmpl w:val="EB70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D8A4174"/>
    <w:multiLevelType w:val="hybridMultilevel"/>
    <w:tmpl w:val="0BB682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D926737"/>
    <w:multiLevelType w:val="hybridMultilevel"/>
    <w:tmpl w:val="EA08DD38"/>
    <w:lvl w:ilvl="0" w:tplc="BD32BF4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0E922A2"/>
    <w:multiLevelType w:val="hybridMultilevel"/>
    <w:tmpl w:val="8D2EB22C"/>
    <w:lvl w:ilvl="0" w:tplc="BD32BF4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E13EF3"/>
    <w:multiLevelType w:val="hybridMultilevel"/>
    <w:tmpl w:val="46BE7A4E"/>
    <w:lvl w:ilvl="0" w:tplc="BD32BF4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C067791"/>
    <w:multiLevelType w:val="multilevel"/>
    <w:tmpl w:val="0BA4E3D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2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6D0B11E5"/>
    <w:multiLevelType w:val="hybridMultilevel"/>
    <w:tmpl w:val="76F04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66367F"/>
    <w:multiLevelType w:val="multilevel"/>
    <w:tmpl w:val="5AC222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72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F5E3BFD"/>
    <w:multiLevelType w:val="hybridMultilevel"/>
    <w:tmpl w:val="50F646BE"/>
    <w:lvl w:ilvl="0" w:tplc="BD32BF4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03A416A"/>
    <w:multiLevelType w:val="hybridMultilevel"/>
    <w:tmpl w:val="96048746"/>
    <w:lvl w:ilvl="0" w:tplc="BD32BF4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040089F"/>
    <w:multiLevelType w:val="hybridMultilevel"/>
    <w:tmpl w:val="E35CE12C"/>
    <w:lvl w:ilvl="0" w:tplc="BD32BF4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0F64DF2"/>
    <w:multiLevelType w:val="hybridMultilevel"/>
    <w:tmpl w:val="FCDC2330"/>
    <w:lvl w:ilvl="0" w:tplc="BD32BF4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46E77D6"/>
    <w:multiLevelType w:val="hybridMultilevel"/>
    <w:tmpl w:val="2AF422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6DB76DF"/>
    <w:multiLevelType w:val="multilevel"/>
    <w:tmpl w:val="B258885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7CE5BAC"/>
    <w:multiLevelType w:val="hybridMultilevel"/>
    <w:tmpl w:val="48D695F2"/>
    <w:lvl w:ilvl="0" w:tplc="BD32BF4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FF5F09"/>
    <w:multiLevelType w:val="hybridMultilevel"/>
    <w:tmpl w:val="5F7EE9B4"/>
    <w:lvl w:ilvl="0" w:tplc="BD32BF4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EC81206"/>
    <w:multiLevelType w:val="hybridMultilevel"/>
    <w:tmpl w:val="2704392C"/>
    <w:lvl w:ilvl="0" w:tplc="BD32BF4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F650A72"/>
    <w:multiLevelType w:val="hybridMultilevel"/>
    <w:tmpl w:val="EABE3C7C"/>
    <w:lvl w:ilvl="0" w:tplc="BD32BF48">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122405">
    <w:abstractNumId w:val="41"/>
  </w:num>
  <w:num w:numId="2" w16cid:durableId="557327107">
    <w:abstractNumId w:val="40"/>
  </w:num>
  <w:num w:numId="3" w16cid:durableId="576404663">
    <w:abstractNumId w:val="58"/>
  </w:num>
  <w:num w:numId="4" w16cid:durableId="783770594">
    <w:abstractNumId w:val="24"/>
  </w:num>
  <w:num w:numId="5" w16cid:durableId="1356151908">
    <w:abstractNumId w:val="42"/>
  </w:num>
  <w:num w:numId="6" w16cid:durableId="1678382874">
    <w:abstractNumId w:val="50"/>
  </w:num>
  <w:num w:numId="7" w16cid:durableId="1084571448">
    <w:abstractNumId w:val="11"/>
  </w:num>
  <w:num w:numId="8" w16cid:durableId="650602601">
    <w:abstractNumId w:val="36"/>
  </w:num>
  <w:num w:numId="9" w16cid:durableId="1855337280">
    <w:abstractNumId w:val="44"/>
  </w:num>
  <w:num w:numId="10" w16cid:durableId="2046783088">
    <w:abstractNumId w:val="57"/>
  </w:num>
  <w:num w:numId="11" w16cid:durableId="2077048111">
    <w:abstractNumId w:val="55"/>
  </w:num>
  <w:num w:numId="12" w16cid:durableId="2035576751">
    <w:abstractNumId w:val="37"/>
  </w:num>
  <w:num w:numId="13" w16cid:durableId="894854216">
    <w:abstractNumId w:val="47"/>
  </w:num>
  <w:num w:numId="14" w16cid:durableId="1282303753">
    <w:abstractNumId w:val="32"/>
  </w:num>
  <w:num w:numId="15" w16cid:durableId="1773088441">
    <w:abstractNumId w:val="28"/>
  </w:num>
  <w:num w:numId="16" w16cid:durableId="1083262671">
    <w:abstractNumId w:val="18"/>
  </w:num>
  <w:num w:numId="17" w16cid:durableId="745078890">
    <w:abstractNumId w:val="8"/>
  </w:num>
  <w:num w:numId="18" w16cid:durableId="1587954695">
    <w:abstractNumId w:val="51"/>
  </w:num>
  <w:num w:numId="19" w16cid:durableId="712540085">
    <w:abstractNumId w:val="17"/>
  </w:num>
  <w:num w:numId="20" w16cid:durableId="1928804162">
    <w:abstractNumId w:val="25"/>
  </w:num>
  <w:num w:numId="21" w16cid:durableId="616763665">
    <w:abstractNumId w:val="52"/>
  </w:num>
  <w:num w:numId="22" w16cid:durableId="548955808">
    <w:abstractNumId w:val="38"/>
  </w:num>
  <w:num w:numId="23" w16cid:durableId="17833025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55867406">
    <w:abstractNumId w:val="14"/>
  </w:num>
  <w:num w:numId="25" w16cid:durableId="215630442">
    <w:abstractNumId w:val="10"/>
  </w:num>
  <w:num w:numId="26" w16cid:durableId="1149130138">
    <w:abstractNumId w:val="31"/>
  </w:num>
  <w:num w:numId="27" w16cid:durableId="473570277">
    <w:abstractNumId w:val="7"/>
  </w:num>
  <w:num w:numId="28" w16cid:durableId="1761677655">
    <w:abstractNumId w:val="53"/>
  </w:num>
  <w:num w:numId="29" w16cid:durableId="370763502">
    <w:abstractNumId w:val="15"/>
  </w:num>
  <w:num w:numId="30" w16cid:durableId="757169044">
    <w:abstractNumId w:val="22"/>
  </w:num>
  <w:num w:numId="31" w16cid:durableId="1015883771">
    <w:abstractNumId w:val="9"/>
  </w:num>
  <w:num w:numId="32" w16cid:durableId="255985362">
    <w:abstractNumId w:val="54"/>
  </w:num>
  <w:num w:numId="33" w16cid:durableId="1873808070">
    <w:abstractNumId w:val="33"/>
  </w:num>
  <w:num w:numId="34" w16cid:durableId="1256665893">
    <w:abstractNumId w:val="43"/>
  </w:num>
  <w:num w:numId="35" w16cid:durableId="605967096">
    <w:abstractNumId w:val="21"/>
  </w:num>
  <w:num w:numId="36" w16cid:durableId="50689251">
    <w:abstractNumId w:val="56"/>
  </w:num>
  <w:num w:numId="37" w16cid:durableId="456413414">
    <w:abstractNumId w:val="34"/>
  </w:num>
  <w:num w:numId="38" w16cid:durableId="720980003">
    <w:abstractNumId w:val="29"/>
  </w:num>
  <w:num w:numId="39" w16cid:durableId="1591043720">
    <w:abstractNumId w:val="20"/>
  </w:num>
  <w:num w:numId="40" w16cid:durableId="1806775057">
    <w:abstractNumId w:val="16"/>
  </w:num>
  <w:num w:numId="41" w16cid:durableId="1027559228">
    <w:abstractNumId w:val="46"/>
  </w:num>
  <w:num w:numId="42" w16cid:durableId="1693535203">
    <w:abstractNumId w:val="5"/>
  </w:num>
  <w:num w:numId="43" w16cid:durableId="1475172558">
    <w:abstractNumId w:val="12"/>
  </w:num>
  <w:num w:numId="44" w16cid:durableId="733048242">
    <w:abstractNumId w:val="6"/>
  </w:num>
  <w:num w:numId="45" w16cid:durableId="129522307">
    <w:abstractNumId w:val="19"/>
  </w:num>
  <w:num w:numId="46" w16cid:durableId="1852523648">
    <w:abstractNumId w:val="23"/>
  </w:num>
  <w:num w:numId="47" w16cid:durableId="37945865">
    <w:abstractNumId w:val="2"/>
  </w:num>
  <w:num w:numId="48" w16cid:durableId="1720207412">
    <w:abstractNumId w:val="48"/>
  </w:num>
  <w:num w:numId="49" w16cid:durableId="1049232412">
    <w:abstractNumId w:val="39"/>
  </w:num>
  <w:num w:numId="50" w16cid:durableId="575668530">
    <w:abstractNumId w:val="13"/>
  </w:num>
  <w:num w:numId="51" w16cid:durableId="770970337">
    <w:abstractNumId w:val="0"/>
  </w:num>
  <w:num w:numId="52" w16cid:durableId="635531458">
    <w:abstractNumId w:val="4"/>
  </w:num>
  <w:num w:numId="53" w16cid:durableId="712652157">
    <w:abstractNumId w:val="30"/>
  </w:num>
  <w:num w:numId="54" w16cid:durableId="1605574664">
    <w:abstractNumId w:val="3"/>
  </w:num>
  <w:num w:numId="55" w16cid:durableId="1901162901">
    <w:abstractNumId w:val="26"/>
  </w:num>
  <w:num w:numId="56" w16cid:durableId="441582423">
    <w:abstractNumId w:val="45"/>
  </w:num>
  <w:num w:numId="57" w16cid:durableId="418020108">
    <w:abstractNumId w:val="35"/>
  </w:num>
  <w:num w:numId="58" w16cid:durableId="1557354099">
    <w:abstractNumId w:val="27"/>
  </w:num>
  <w:num w:numId="59" w16cid:durableId="1867450200">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252"/>
    <w:rsid w:val="00006E6C"/>
    <w:rsid w:val="000728C3"/>
    <w:rsid w:val="000B7706"/>
    <w:rsid w:val="00111769"/>
    <w:rsid w:val="001349D5"/>
    <w:rsid w:val="001758A1"/>
    <w:rsid w:val="001A079D"/>
    <w:rsid w:val="001B2D37"/>
    <w:rsid w:val="001C2959"/>
    <w:rsid w:val="001E20EF"/>
    <w:rsid w:val="002B6391"/>
    <w:rsid w:val="002D01F9"/>
    <w:rsid w:val="00322EAF"/>
    <w:rsid w:val="00391DF6"/>
    <w:rsid w:val="00395F98"/>
    <w:rsid w:val="00396CA3"/>
    <w:rsid w:val="003D7B3A"/>
    <w:rsid w:val="003E16A8"/>
    <w:rsid w:val="0045744E"/>
    <w:rsid w:val="004767FC"/>
    <w:rsid w:val="004D577A"/>
    <w:rsid w:val="00537828"/>
    <w:rsid w:val="00617546"/>
    <w:rsid w:val="00695D43"/>
    <w:rsid w:val="00697603"/>
    <w:rsid w:val="006A6B67"/>
    <w:rsid w:val="006C0442"/>
    <w:rsid w:val="00703B3B"/>
    <w:rsid w:val="0072417D"/>
    <w:rsid w:val="007A396F"/>
    <w:rsid w:val="007D18F1"/>
    <w:rsid w:val="0080712E"/>
    <w:rsid w:val="00816793"/>
    <w:rsid w:val="00816C98"/>
    <w:rsid w:val="00840967"/>
    <w:rsid w:val="008865D6"/>
    <w:rsid w:val="00895F9C"/>
    <w:rsid w:val="00945ECE"/>
    <w:rsid w:val="0098622B"/>
    <w:rsid w:val="009D0BFF"/>
    <w:rsid w:val="009F4612"/>
    <w:rsid w:val="00A774AE"/>
    <w:rsid w:val="00A8590E"/>
    <w:rsid w:val="00AA11C1"/>
    <w:rsid w:val="00AC0D77"/>
    <w:rsid w:val="00AD51AB"/>
    <w:rsid w:val="00C25E8B"/>
    <w:rsid w:val="00C769D0"/>
    <w:rsid w:val="00CB05D3"/>
    <w:rsid w:val="00CC56E9"/>
    <w:rsid w:val="00CE1252"/>
    <w:rsid w:val="00E06F35"/>
    <w:rsid w:val="00ED5F28"/>
    <w:rsid w:val="00F0054F"/>
    <w:rsid w:val="00F14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875A9"/>
  <w15:chartTrackingRefBased/>
  <w15:docId w15:val="{2398B400-CD11-466A-BDA1-588412222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1252"/>
    <w:pPr>
      <w:overflowPunct w:val="0"/>
      <w:autoSpaceDE w:val="0"/>
      <w:autoSpaceDN w:val="0"/>
      <w:adjustRightInd w:val="0"/>
      <w:spacing w:after="0" w:line="240" w:lineRule="auto"/>
    </w:pPr>
    <w:rPr>
      <w:rFonts w:eastAsia="Calibri"/>
      <w:kern w:val="0"/>
      <w:lang w:val="hr-HR"/>
      <w14:ligatures w14:val="none"/>
    </w:rPr>
  </w:style>
  <w:style w:type="paragraph" w:styleId="Heading1">
    <w:name w:val="heading 1"/>
    <w:basedOn w:val="Normal"/>
    <w:next w:val="Normal"/>
    <w:link w:val="Heading1Char"/>
    <w:uiPriority w:val="9"/>
    <w:qFormat/>
    <w:rsid w:val="00CE12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E12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E125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E125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E1252"/>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CE125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CE125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CE125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CE125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1252"/>
    <w:rPr>
      <w:rFonts w:asciiTheme="majorHAnsi" w:eastAsiaTheme="majorEastAsia" w:hAnsiTheme="majorHAnsi" w:cstheme="majorBidi"/>
      <w:color w:val="2F5496" w:themeColor="accent1" w:themeShade="BF"/>
      <w:sz w:val="40"/>
      <w:szCs w:val="40"/>
      <w:lang w:val="hr-HR"/>
    </w:rPr>
  </w:style>
  <w:style w:type="character" w:customStyle="1" w:styleId="Heading2Char">
    <w:name w:val="Heading 2 Char"/>
    <w:basedOn w:val="DefaultParagraphFont"/>
    <w:link w:val="Heading2"/>
    <w:uiPriority w:val="9"/>
    <w:semiHidden/>
    <w:rsid w:val="00CE1252"/>
    <w:rPr>
      <w:rFonts w:asciiTheme="majorHAnsi" w:eastAsiaTheme="majorEastAsia" w:hAnsiTheme="majorHAnsi" w:cstheme="majorBidi"/>
      <w:color w:val="2F5496" w:themeColor="accent1" w:themeShade="BF"/>
      <w:sz w:val="32"/>
      <w:szCs w:val="32"/>
      <w:lang w:val="hr-HR"/>
    </w:rPr>
  </w:style>
  <w:style w:type="character" w:customStyle="1" w:styleId="Heading3Char">
    <w:name w:val="Heading 3 Char"/>
    <w:basedOn w:val="DefaultParagraphFont"/>
    <w:link w:val="Heading3"/>
    <w:uiPriority w:val="9"/>
    <w:semiHidden/>
    <w:rsid w:val="00CE1252"/>
    <w:rPr>
      <w:rFonts w:asciiTheme="minorHAnsi" w:eastAsiaTheme="majorEastAsia" w:hAnsiTheme="minorHAnsi" w:cstheme="majorBidi"/>
      <w:color w:val="2F5496" w:themeColor="accent1" w:themeShade="BF"/>
      <w:sz w:val="28"/>
      <w:szCs w:val="28"/>
      <w:lang w:val="hr-HR"/>
    </w:rPr>
  </w:style>
  <w:style w:type="character" w:customStyle="1" w:styleId="Heading4Char">
    <w:name w:val="Heading 4 Char"/>
    <w:basedOn w:val="DefaultParagraphFont"/>
    <w:link w:val="Heading4"/>
    <w:uiPriority w:val="9"/>
    <w:semiHidden/>
    <w:rsid w:val="00CE1252"/>
    <w:rPr>
      <w:rFonts w:asciiTheme="minorHAnsi" w:eastAsiaTheme="majorEastAsia" w:hAnsiTheme="minorHAnsi" w:cstheme="majorBidi"/>
      <w:i/>
      <w:iCs/>
      <w:color w:val="2F5496" w:themeColor="accent1" w:themeShade="BF"/>
      <w:lang w:val="hr-HR"/>
    </w:rPr>
  </w:style>
  <w:style w:type="character" w:customStyle="1" w:styleId="Heading5Char">
    <w:name w:val="Heading 5 Char"/>
    <w:basedOn w:val="DefaultParagraphFont"/>
    <w:link w:val="Heading5"/>
    <w:uiPriority w:val="9"/>
    <w:semiHidden/>
    <w:rsid w:val="00CE1252"/>
    <w:rPr>
      <w:rFonts w:asciiTheme="minorHAnsi" w:eastAsiaTheme="majorEastAsia" w:hAnsiTheme="minorHAnsi" w:cstheme="majorBidi"/>
      <w:color w:val="2F5496" w:themeColor="accent1" w:themeShade="BF"/>
      <w:lang w:val="hr-HR"/>
    </w:rPr>
  </w:style>
  <w:style w:type="character" w:customStyle="1" w:styleId="Heading6Char">
    <w:name w:val="Heading 6 Char"/>
    <w:basedOn w:val="DefaultParagraphFont"/>
    <w:link w:val="Heading6"/>
    <w:uiPriority w:val="9"/>
    <w:semiHidden/>
    <w:rsid w:val="00CE1252"/>
    <w:rPr>
      <w:rFonts w:asciiTheme="minorHAnsi" w:eastAsiaTheme="majorEastAsia" w:hAnsiTheme="minorHAnsi" w:cstheme="majorBidi"/>
      <w:i/>
      <w:iCs/>
      <w:color w:val="595959" w:themeColor="text1" w:themeTint="A6"/>
      <w:lang w:val="hr-HR"/>
    </w:rPr>
  </w:style>
  <w:style w:type="character" w:customStyle="1" w:styleId="Heading7Char">
    <w:name w:val="Heading 7 Char"/>
    <w:basedOn w:val="DefaultParagraphFont"/>
    <w:link w:val="Heading7"/>
    <w:uiPriority w:val="9"/>
    <w:semiHidden/>
    <w:rsid w:val="00CE1252"/>
    <w:rPr>
      <w:rFonts w:asciiTheme="minorHAnsi" w:eastAsiaTheme="majorEastAsia" w:hAnsiTheme="minorHAnsi" w:cstheme="majorBidi"/>
      <w:color w:val="595959" w:themeColor="text1" w:themeTint="A6"/>
      <w:lang w:val="hr-HR"/>
    </w:rPr>
  </w:style>
  <w:style w:type="character" w:customStyle="1" w:styleId="Heading8Char">
    <w:name w:val="Heading 8 Char"/>
    <w:basedOn w:val="DefaultParagraphFont"/>
    <w:link w:val="Heading8"/>
    <w:uiPriority w:val="9"/>
    <w:semiHidden/>
    <w:rsid w:val="00CE1252"/>
    <w:rPr>
      <w:rFonts w:asciiTheme="minorHAnsi" w:eastAsiaTheme="majorEastAsia" w:hAnsiTheme="minorHAnsi" w:cstheme="majorBidi"/>
      <w:i/>
      <w:iCs/>
      <w:color w:val="272727" w:themeColor="text1" w:themeTint="D8"/>
      <w:lang w:val="hr-HR"/>
    </w:rPr>
  </w:style>
  <w:style w:type="character" w:customStyle="1" w:styleId="Heading9Char">
    <w:name w:val="Heading 9 Char"/>
    <w:basedOn w:val="DefaultParagraphFont"/>
    <w:link w:val="Heading9"/>
    <w:uiPriority w:val="9"/>
    <w:semiHidden/>
    <w:rsid w:val="00CE1252"/>
    <w:rPr>
      <w:rFonts w:asciiTheme="minorHAnsi" w:eastAsiaTheme="majorEastAsia" w:hAnsiTheme="minorHAnsi" w:cstheme="majorBidi"/>
      <w:color w:val="272727" w:themeColor="text1" w:themeTint="D8"/>
      <w:lang w:val="hr-HR"/>
    </w:rPr>
  </w:style>
  <w:style w:type="paragraph" w:styleId="Title">
    <w:name w:val="Title"/>
    <w:basedOn w:val="Normal"/>
    <w:next w:val="Normal"/>
    <w:link w:val="TitleChar"/>
    <w:uiPriority w:val="10"/>
    <w:qFormat/>
    <w:rsid w:val="00CE12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1252"/>
    <w:rPr>
      <w:rFonts w:asciiTheme="majorHAnsi" w:eastAsiaTheme="majorEastAsia" w:hAnsiTheme="majorHAnsi" w:cstheme="majorBidi"/>
      <w:spacing w:val="-10"/>
      <w:kern w:val="28"/>
      <w:sz w:val="56"/>
      <w:szCs w:val="56"/>
      <w:lang w:val="hr-HR"/>
    </w:rPr>
  </w:style>
  <w:style w:type="paragraph" w:styleId="Subtitle">
    <w:name w:val="Subtitle"/>
    <w:basedOn w:val="Normal"/>
    <w:next w:val="Normal"/>
    <w:link w:val="SubtitleChar"/>
    <w:uiPriority w:val="11"/>
    <w:qFormat/>
    <w:rsid w:val="00CE125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1252"/>
    <w:rPr>
      <w:rFonts w:asciiTheme="minorHAnsi" w:eastAsiaTheme="majorEastAsia" w:hAnsiTheme="minorHAnsi" w:cstheme="majorBidi"/>
      <w:color w:val="595959" w:themeColor="text1" w:themeTint="A6"/>
      <w:spacing w:val="15"/>
      <w:sz w:val="28"/>
      <w:szCs w:val="28"/>
      <w:lang w:val="hr-HR"/>
    </w:rPr>
  </w:style>
  <w:style w:type="paragraph" w:styleId="Quote">
    <w:name w:val="Quote"/>
    <w:basedOn w:val="Normal"/>
    <w:next w:val="Normal"/>
    <w:link w:val="QuoteChar"/>
    <w:uiPriority w:val="29"/>
    <w:qFormat/>
    <w:rsid w:val="00CE1252"/>
    <w:pPr>
      <w:spacing w:before="160"/>
      <w:jc w:val="center"/>
    </w:pPr>
    <w:rPr>
      <w:i/>
      <w:iCs/>
      <w:color w:val="404040" w:themeColor="text1" w:themeTint="BF"/>
    </w:rPr>
  </w:style>
  <w:style w:type="character" w:customStyle="1" w:styleId="QuoteChar">
    <w:name w:val="Quote Char"/>
    <w:basedOn w:val="DefaultParagraphFont"/>
    <w:link w:val="Quote"/>
    <w:uiPriority w:val="29"/>
    <w:rsid w:val="00CE1252"/>
    <w:rPr>
      <w:i/>
      <w:iCs/>
      <w:color w:val="404040" w:themeColor="text1" w:themeTint="BF"/>
      <w:lang w:val="hr-HR"/>
    </w:rPr>
  </w:style>
  <w:style w:type="paragraph" w:styleId="ListParagraph">
    <w:name w:val="List Paragraph"/>
    <w:basedOn w:val="Normal"/>
    <w:link w:val="ListParagraphChar"/>
    <w:uiPriority w:val="34"/>
    <w:qFormat/>
    <w:rsid w:val="00CE1252"/>
    <w:pPr>
      <w:ind w:left="720"/>
      <w:contextualSpacing/>
    </w:pPr>
  </w:style>
  <w:style w:type="character" w:styleId="IntenseEmphasis">
    <w:name w:val="Intense Emphasis"/>
    <w:basedOn w:val="DefaultParagraphFont"/>
    <w:uiPriority w:val="21"/>
    <w:qFormat/>
    <w:rsid w:val="00CE1252"/>
    <w:rPr>
      <w:i/>
      <w:iCs/>
      <w:color w:val="2F5496" w:themeColor="accent1" w:themeShade="BF"/>
    </w:rPr>
  </w:style>
  <w:style w:type="paragraph" w:styleId="IntenseQuote">
    <w:name w:val="Intense Quote"/>
    <w:basedOn w:val="Normal"/>
    <w:next w:val="Normal"/>
    <w:link w:val="IntenseQuoteChar"/>
    <w:uiPriority w:val="30"/>
    <w:qFormat/>
    <w:rsid w:val="00CE12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E1252"/>
    <w:rPr>
      <w:i/>
      <w:iCs/>
      <w:color w:val="2F5496" w:themeColor="accent1" w:themeShade="BF"/>
      <w:lang w:val="hr-HR"/>
    </w:rPr>
  </w:style>
  <w:style w:type="character" w:styleId="IntenseReference">
    <w:name w:val="Intense Reference"/>
    <w:basedOn w:val="DefaultParagraphFont"/>
    <w:uiPriority w:val="32"/>
    <w:qFormat/>
    <w:rsid w:val="00CE1252"/>
    <w:rPr>
      <w:b/>
      <w:bCs/>
      <w:smallCaps/>
      <w:color w:val="2F5496" w:themeColor="accent1" w:themeShade="BF"/>
      <w:spacing w:val="5"/>
    </w:rPr>
  </w:style>
  <w:style w:type="table" w:styleId="TableGrid">
    <w:name w:val="Table Grid"/>
    <w:basedOn w:val="TableNormal"/>
    <w:uiPriority w:val="59"/>
    <w:qFormat/>
    <w:rsid w:val="00703B3B"/>
    <w:pPr>
      <w:spacing w:after="0" w:line="240" w:lineRule="auto"/>
    </w:pPr>
    <w:rPr>
      <w:rFonts w:asciiTheme="minorHAnsi" w:hAnsiTheme="minorHAnsi" w:cstheme="minorBidi"/>
      <w:sz w:val="22"/>
      <w:szCs w:val="22"/>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6E6C"/>
    <w:pPr>
      <w:tabs>
        <w:tab w:val="center" w:pos="4513"/>
        <w:tab w:val="right" w:pos="9026"/>
      </w:tabs>
    </w:pPr>
  </w:style>
  <w:style w:type="character" w:customStyle="1" w:styleId="HeaderChar">
    <w:name w:val="Header Char"/>
    <w:basedOn w:val="DefaultParagraphFont"/>
    <w:link w:val="Header"/>
    <w:uiPriority w:val="99"/>
    <w:rsid w:val="00006E6C"/>
    <w:rPr>
      <w:rFonts w:eastAsia="Calibri"/>
      <w:kern w:val="0"/>
      <w14:ligatures w14:val="none"/>
    </w:rPr>
  </w:style>
  <w:style w:type="paragraph" w:styleId="Footer">
    <w:name w:val="footer"/>
    <w:basedOn w:val="Normal"/>
    <w:link w:val="FooterChar"/>
    <w:uiPriority w:val="99"/>
    <w:unhideWhenUsed/>
    <w:rsid w:val="00006E6C"/>
    <w:pPr>
      <w:tabs>
        <w:tab w:val="center" w:pos="4513"/>
        <w:tab w:val="right" w:pos="9026"/>
      </w:tabs>
    </w:pPr>
  </w:style>
  <w:style w:type="character" w:customStyle="1" w:styleId="FooterChar">
    <w:name w:val="Footer Char"/>
    <w:basedOn w:val="DefaultParagraphFont"/>
    <w:link w:val="Footer"/>
    <w:uiPriority w:val="99"/>
    <w:rsid w:val="00006E6C"/>
    <w:rPr>
      <w:rFonts w:eastAsia="Calibri"/>
      <w:kern w:val="0"/>
      <w14:ligatures w14:val="none"/>
    </w:rPr>
  </w:style>
  <w:style w:type="character" w:customStyle="1" w:styleId="ListParagraphChar">
    <w:name w:val="List Paragraph Char"/>
    <w:link w:val="ListParagraph"/>
    <w:uiPriority w:val="34"/>
    <w:qFormat/>
    <w:rsid w:val="002D01F9"/>
    <w:rPr>
      <w:rFonts w:eastAsia="Calibri"/>
      <w:kern w:val="0"/>
      <w14:ligatures w14:val="none"/>
    </w:rPr>
  </w:style>
  <w:style w:type="paragraph" w:styleId="NoSpacing">
    <w:name w:val="No Spacing"/>
    <w:uiPriority w:val="1"/>
    <w:qFormat/>
    <w:rsid w:val="001E20EF"/>
    <w:pPr>
      <w:spacing w:after="0" w:line="240" w:lineRule="auto"/>
    </w:pPr>
    <w:rPr>
      <w:rFonts w:ascii="Calibri" w:eastAsia="Times New Roman" w:hAnsi="Calibri"/>
      <w:kern w:val="0"/>
      <w:sz w:val="22"/>
      <w:szCs w:val="22"/>
      <w:lang w:val="hr-HR" w:eastAsia="hr-HR"/>
      <w14:ligatures w14:val="none"/>
    </w:rPr>
  </w:style>
  <w:style w:type="paragraph" w:customStyle="1" w:styleId="Default">
    <w:name w:val="Default"/>
    <w:rsid w:val="001E20EF"/>
    <w:pPr>
      <w:autoSpaceDE w:val="0"/>
      <w:autoSpaceDN w:val="0"/>
      <w:adjustRightInd w:val="0"/>
      <w:spacing w:after="0" w:line="240" w:lineRule="auto"/>
    </w:pPr>
    <w:rPr>
      <w:rFonts w:ascii="Arial" w:eastAsia="Times New Roman" w:hAnsi="Arial" w:cs="Arial"/>
      <w:color w:val="000000"/>
      <w:kern w:val="0"/>
      <w:sz w:val="24"/>
      <w:szCs w:val="24"/>
      <w:lang w:val="hr-HR" w:eastAsia="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4E8C9-A5C7-444B-93CC-209387925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44</Pages>
  <Words>18675</Words>
  <Characters>106454</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Đurđica Sarjanović</dc:creator>
  <cp:keywords/>
  <dc:description/>
  <cp:lastModifiedBy>Đurđica Sarjanović</cp:lastModifiedBy>
  <cp:revision>35</cp:revision>
  <dcterms:created xsi:type="dcterms:W3CDTF">2025-04-02T08:25:00Z</dcterms:created>
  <dcterms:modified xsi:type="dcterms:W3CDTF">2025-04-22T08:06:00Z</dcterms:modified>
</cp:coreProperties>
</file>