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7874E" w14:textId="77777777" w:rsidR="009C54D3" w:rsidRDefault="009C54D3" w:rsidP="009C54D3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5F2E8F54" w14:textId="77777777" w:rsidR="009C54D3" w:rsidRDefault="009C54D3" w:rsidP="009C54D3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B418" wp14:editId="7EFE01CA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4E1223" w14:textId="77777777" w:rsidR="009C54D3" w:rsidRDefault="009C54D3" w:rsidP="009C54D3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F23528E" wp14:editId="4922EAD3">
                                  <wp:extent cx="906780" cy="1150620"/>
                                  <wp:effectExtent l="0" t="0" r="7620" b="0"/>
                                  <wp:docPr id="1367297059" name="Picture 1367297059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4B4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3B4E1223" w14:textId="77777777" w:rsidR="009C54D3" w:rsidRDefault="009C54D3" w:rsidP="009C54D3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3F23528E" wp14:editId="4922EAD3">
                            <wp:extent cx="906780" cy="1150620"/>
                            <wp:effectExtent l="0" t="0" r="7620" b="0"/>
                            <wp:docPr id="1367297059" name="Picture 1367297059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183D7B1C" w14:textId="77777777" w:rsidR="009C54D3" w:rsidRDefault="009C54D3" w:rsidP="009C54D3">
      <w:pPr>
        <w:jc w:val="both"/>
        <w:rPr>
          <w:sz w:val="24"/>
        </w:rPr>
      </w:pPr>
    </w:p>
    <w:p w14:paraId="09A8A2BD" w14:textId="417A37C1" w:rsidR="009C54D3" w:rsidRDefault="009C54D3" w:rsidP="009C54D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XXXI.  BROJ 7.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150 EUR -</w:t>
      </w:r>
    </w:p>
    <w:p w14:paraId="2577DDAA" w14:textId="697703ED" w:rsidR="009C54D3" w:rsidRDefault="009C54D3" w:rsidP="009C54D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>Hvar, 0</w:t>
      </w:r>
      <w:r w:rsidR="00621F64">
        <w:rPr>
          <w:sz w:val="18"/>
        </w:rPr>
        <w:t>6</w:t>
      </w:r>
      <w:r>
        <w:rPr>
          <w:sz w:val="18"/>
        </w:rPr>
        <w:t xml:space="preserve">. </w:t>
      </w:r>
      <w:proofErr w:type="spellStart"/>
      <w:r>
        <w:rPr>
          <w:sz w:val="18"/>
        </w:rPr>
        <w:t>kolovoza</w:t>
      </w:r>
      <w:proofErr w:type="spellEnd"/>
      <w:r>
        <w:rPr>
          <w:sz w:val="18"/>
        </w:rPr>
        <w:t xml:space="preserve">  2024.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broj</w:t>
      </w:r>
      <w:proofErr w:type="spellEnd"/>
      <w:r>
        <w:rPr>
          <w:sz w:val="18"/>
        </w:rPr>
        <w:t xml:space="preserve"> : 2500009-1815300001</w:t>
      </w:r>
    </w:p>
    <w:p w14:paraId="027F94A9" w14:textId="77777777" w:rsidR="009C54D3" w:rsidRDefault="009C54D3" w:rsidP="009C54D3"/>
    <w:p w14:paraId="7376B8F6" w14:textId="77777777" w:rsidR="009C54D3" w:rsidRDefault="009C54D3" w:rsidP="009C54D3"/>
    <w:p w14:paraId="2CA29D99" w14:textId="77777777" w:rsidR="009C54D3" w:rsidRDefault="009C54D3" w:rsidP="009C54D3"/>
    <w:p w14:paraId="3D12432B" w14:textId="77777777" w:rsidR="001349D5" w:rsidRDefault="001349D5"/>
    <w:p w14:paraId="0E4B50C5" w14:textId="77777777" w:rsidR="009C54D3" w:rsidRDefault="009C54D3" w:rsidP="009C54D3">
      <w:pPr>
        <w:pStyle w:val="NoSpacing"/>
        <w:jc w:val="both"/>
        <w:sectPr w:rsidR="009C54D3" w:rsidSect="002A7459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DE89C83" w14:textId="77777777" w:rsidR="00621F64" w:rsidRDefault="00621F64" w:rsidP="00621F64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I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7/21)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38.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2. </w:t>
      </w:r>
      <w:proofErr w:type="spellStart"/>
      <w:r>
        <w:t>kolovoza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>:</w:t>
      </w:r>
    </w:p>
    <w:p w14:paraId="3FC9409B" w14:textId="77777777" w:rsidR="00621F64" w:rsidRDefault="00621F64" w:rsidP="00621F64">
      <w:pPr>
        <w:pStyle w:val="NoSpacing"/>
        <w:jc w:val="both"/>
      </w:pPr>
    </w:p>
    <w:p w14:paraId="26C04D2E" w14:textId="77777777" w:rsidR="00621F64" w:rsidRPr="00621F64" w:rsidRDefault="00621F64" w:rsidP="00621F64">
      <w:pPr>
        <w:pStyle w:val="NoSpacing"/>
        <w:jc w:val="center"/>
        <w:rPr>
          <w:b/>
          <w:bCs/>
          <w:sz w:val="24"/>
          <w:szCs w:val="24"/>
        </w:rPr>
      </w:pPr>
      <w:r w:rsidRPr="00621F64">
        <w:rPr>
          <w:b/>
          <w:bCs/>
          <w:sz w:val="24"/>
          <w:szCs w:val="24"/>
        </w:rPr>
        <w:t>ZAKLJUČAK</w:t>
      </w:r>
    </w:p>
    <w:p w14:paraId="3A5DB381" w14:textId="77777777" w:rsidR="00621F64" w:rsidRPr="00621F64" w:rsidRDefault="00621F64" w:rsidP="00621F64">
      <w:pPr>
        <w:pStyle w:val="NoSpacing"/>
        <w:jc w:val="center"/>
        <w:rPr>
          <w:b/>
          <w:bCs/>
        </w:rPr>
      </w:pPr>
      <w:r w:rsidRPr="00621F64">
        <w:rPr>
          <w:b/>
          <w:bCs/>
        </w:rPr>
        <w:t>o</w:t>
      </w:r>
    </w:p>
    <w:p w14:paraId="37BC34E1" w14:textId="77777777" w:rsidR="00621F64" w:rsidRPr="00621F64" w:rsidRDefault="00621F64" w:rsidP="00621F64">
      <w:pPr>
        <w:pStyle w:val="NoSpacing"/>
        <w:jc w:val="center"/>
        <w:rPr>
          <w:b/>
          <w:bCs/>
        </w:rPr>
      </w:pPr>
      <w:proofErr w:type="spellStart"/>
      <w:r w:rsidRPr="00621F64">
        <w:rPr>
          <w:b/>
          <w:bCs/>
        </w:rPr>
        <w:t>mjerama</w:t>
      </w:r>
      <w:proofErr w:type="spellEnd"/>
      <w:r w:rsidRPr="00621F64">
        <w:rPr>
          <w:b/>
          <w:bCs/>
        </w:rPr>
        <w:t xml:space="preserve"> </w:t>
      </w:r>
      <w:proofErr w:type="spellStart"/>
      <w:r w:rsidRPr="00621F64">
        <w:rPr>
          <w:b/>
          <w:bCs/>
        </w:rPr>
        <w:t>koje</w:t>
      </w:r>
      <w:proofErr w:type="spellEnd"/>
      <w:r w:rsidRPr="00621F64">
        <w:rPr>
          <w:b/>
          <w:bCs/>
        </w:rPr>
        <w:t xml:space="preserve"> </w:t>
      </w:r>
      <w:proofErr w:type="spellStart"/>
      <w:r w:rsidRPr="00621F64">
        <w:rPr>
          <w:b/>
          <w:bCs/>
        </w:rPr>
        <w:t>doprinose</w:t>
      </w:r>
      <w:proofErr w:type="spellEnd"/>
      <w:r w:rsidRPr="00621F64">
        <w:rPr>
          <w:b/>
          <w:bCs/>
        </w:rPr>
        <w:t xml:space="preserve"> </w:t>
      </w:r>
      <w:proofErr w:type="spellStart"/>
      <w:r w:rsidRPr="00621F64">
        <w:rPr>
          <w:b/>
          <w:bCs/>
        </w:rPr>
        <w:t>učinkovitom</w:t>
      </w:r>
      <w:proofErr w:type="spellEnd"/>
      <w:r w:rsidRPr="00621F64">
        <w:rPr>
          <w:b/>
          <w:bCs/>
        </w:rPr>
        <w:t xml:space="preserve"> </w:t>
      </w:r>
      <w:proofErr w:type="spellStart"/>
      <w:r w:rsidRPr="00621F64">
        <w:rPr>
          <w:b/>
          <w:bCs/>
        </w:rPr>
        <w:t>upravljanju</w:t>
      </w:r>
      <w:proofErr w:type="spellEnd"/>
      <w:r w:rsidRPr="00621F64">
        <w:rPr>
          <w:b/>
          <w:bCs/>
        </w:rPr>
        <w:t xml:space="preserve"> Grada </w:t>
      </w:r>
      <w:proofErr w:type="spellStart"/>
      <w:r w:rsidRPr="00621F64">
        <w:rPr>
          <w:b/>
          <w:bCs/>
        </w:rPr>
        <w:t>Hvara</w:t>
      </w:r>
      <w:proofErr w:type="spellEnd"/>
      <w:r w:rsidRPr="00621F64">
        <w:rPr>
          <w:b/>
          <w:bCs/>
        </w:rPr>
        <w:t xml:space="preserve"> </w:t>
      </w:r>
      <w:proofErr w:type="spellStart"/>
      <w:r w:rsidRPr="00621F64">
        <w:rPr>
          <w:b/>
          <w:bCs/>
        </w:rPr>
        <w:t>i</w:t>
      </w:r>
      <w:proofErr w:type="spellEnd"/>
      <w:r w:rsidRPr="00621F64">
        <w:rPr>
          <w:b/>
          <w:bCs/>
        </w:rPr>
        <w:t xml:space="preserve"> </w:t>
      </w:r>
      <w:proofErr w:type="spellStart"/>
      <w:r w:rsidRPr="00621F64">
        <w:rPr>
          <w:b/>
          <w:bCs/>
        </w:rPr>
        <w:t>njegovom</w:t>
      </w:r>
      <w:proofErr w:type="spellEnd"/>
      <w:r w:rsidRPr="00621F64">
        <w:rPr>
          <w:b/>
          <w:bCs/>
        </w:rPr>
        <w:t xml:space="preserve"> </w:t>
      </w:r>
      <w:proofErr w:type="spellStart"/>
      <w:r w:rsidRPr="00621F64">
        <w:rPr>
          <w:b/>
          <w:bCs/>
        </w:rPr>
        <w:t>turističkom</w:t>
      </w:r>
      <w:proofErr w:type="spellEnd"/>
      <w:r w:rsidRPr="00621F64">
        <w:rPr>
          <w:b/>
          <w:bCs/>
        </w:rPr>
        <w:t xml:space="preserve"> </w:t>
      </w:r>
      <w:proofErr w:type="spellStart"/>
      <w:r w:rsidRPr="00621F64">
        <w:rPr>
          <w:b/>
          <w:bCs/>
        </w:rPr>
        <w:t>smjeru</w:t>
      </w:r>
      <w:proofErr w:type="spellEnd"/>
      <w:r w:rsidRPr="00621F64">
        <w:rPr>
          <w:b/>
          <w:bCs/>
        </w:rPr>
        <w:t xml:space="preserve"> </w:t>
      </w:r>
      <w:proofErr w:type="spellStart"/>
      <w:r w:rsidRPr="00621F64">
        <w:rPr>
          <w:b/>
          <w:bCs/>
        </w:rPr>
        <w:t>i</w:t>
      </w:r>
      <w:proofErr w:type="spellEnd"/>
      <w:r w:rsidRPr="00621F64">
        <w:rPr>
          <w:b/>
          <w:bCs/>
        </w:rPr>
        <w:t xml:space="preserve"> </w:t>
      </w:r>
      <w:proofErr w:type="spellStart"/>
      <w:r w:rsidRPr="00621F64">
        <w:rPr>
          <w:b/>
          <w:bCs/>
        </w:rPr>
        <w:t>razvoju</w:t>
      </w:r>
      <w:proofErr w:type="spellEnd"/>
    </w:p>
    <w:p w14:paraId="4A456D7C" w14:textId="77777777" w:rsidR="00621F64" w:rsidRPr="00621F64" w:rsidRDefault="00621F64" w:rsidP="00621F64">
      <w:pPr>
        <w:pStyle w:val="NoSpacing"/>
        <w:jc w:val="center"/>
        <w:rPr>
          <w:b/>
          <w:bCs/>
        </w:rPr>
      </w:pPr>
    </w:p>
    <w:p w14:paraId="64860E67" w14:textId="77777777" w:rsidR="00621F64" w:rsidRPr="00621F64" w:rsidRDefault="00621F64" w:rsidP="00621F64">
      <w:pPr>
        <w:pStyle w:val="NoSpacing"/>
        <w:jc w:val="center"/>
        <w:rPr>
          <w:b/>
          <w:bCs/>
        </w:rPr>
      </w:pPr>
      <w:r w:rsidRPr="00621F64">
        <w:rPr>
          <w:b/>
          <w:bCs/>
        </w:rPr>
        <w:t>I.</w:t>
      </w:r>
    </w:p>
    <w:p w14:paraId="05E375E4" w14:textId="77777777" w:rsidR="00621F64" w:rsidRDefault="00621F64" w:rsidP="00621F64">
      <w:pPr>
        <w:pStyle w:val="NoSpacing"/>
        <w:jc w:val="both"/>
      </w:pPr>
    </w:p>
    <w:p w14:paraId="022E5199" w14:textId="77777777" w:rsidR="00621F64" w:rsidRDefault="00621F64" w:rsidP="00621F64">
      <w:pPr>
        <w:pStyle w:val="NoSpacing"/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primilo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peticiju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obvezuje</w:t>
      </w:r>
      <w:proofErr w:type="spellEnd"/>
      <w:r>
        <w:t xml:space="preserve"> se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definirati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smjer</w:t>
      </w:r>
      <w:proofErr w:type="spellEnd"/>
      <w:r>
        <w:t xml:space="preserve"> </w:t>
      </w:r>
      <w:proofErr w:type="spellStart"/>
      <w:r>
        <w:t>turizma</w:t>
      </w:r>
      <w:proofErr w:type="spellEnd"/>
      <w:r>
        <w:t>.</w:t>
      </w:r>
    </w:p>
    <w:p w14:paraId="45FCFCAD" w14:textId="77777777" w:rsidR="00621F64" w:rsidRDefault="00621F64" w:rsidP="00621F64">
      <w:pPr>
        <w:pStyle w:val="NoSpacing"/>
        <w:jc w:val="both"/>
      </w:pPr>
    </w:p>
    <w:p w14:paraId="15764521" w14:textId="77777777" w:rsidR="00621F64" w:rsidRPr="00621F64" w:rsidRDefault="00621F64" w:rsidP="00621F64">
      <w:pPr>
        <w:pStyle w:val="NoSpacing"/>
        <w:jc w:val="center"/>
        <w:rPr>
          <w:b/>
          <w:bCs/>
        </w:rPr>
      </w:pPr>
      <w:r w:rsidRPr="00621F64">
        <w:rPr>
          <w:b/>
          <w:bCs/>
        </w:rPr>
        <w:t>II.</w:t>
      </w:r>
    </w:p>
    <w:p w14:paraId="7546CA04" w14:textId="77777777" w:rsidR="00621F64" w:rsidRDefault="00621F64" w:rsidP="00621F64">
      <w:pPr>
        <w:pStyle w:val="NoSpacing"/>
        <w:jc w:val="both"/>
      </w:pPr>
    </w:p>
    <w:p w14:paraId="37C10326" w14:textId="77777777" w:rsidR="00621F64" w:rsidRDefault="00621F64" w:rsidP="00621F64">
      <w:pPr>
        <w:pStyle w:val="NoSpacing"/>
        <w:ind w:firstLine="720"/>
        <w:jc w:val="both"/>
      </w:pPr>
      <w:proofErr w:type="spellStart"/>
      <w:r>
        <w:t>Traži</w:t>
      </w:r>
      <w:proofErr w:type="spellEnd"/>
      <w:r>
        <w:t xml:space="preserve"> se od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redarstva</w:t>
      </w:r>
      <w:proofErr w:type="spellEnd"/>
      <w:r>
        <w:t xml:space="preserve"> da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akustičnih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zvučnika</w:t>
      </w:r>
      <w:proofErr w:type="spellEnd"/>
      <w:r>
        <w:t xml:space="preserve">, </w:t>
      </w:r>
      <w:proofErr w:type="spellStart"/>
      <w:r>
        <w:t>mikrofona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redu</w:t>
      </w:r>
      <w:proofErr w:type="spellEnd"/>
      <w:r>
        <w:t>.</w:t>
      </w:r>
    </w:p>
    <w:p w14:paraId="02A2A0D9" w14:textId="77777777" w:rsidR="00621F64" w:rsidRDefault="00621F64" w:rsidP="00621F64">
      <w:pPr>
        <w:pStyle w:val="NoSpacing"/>
        <w:jc w:val="both"/>
      </w:pPr>
    </w:p>
    <w:p w14:paraId="340168B8" w14:textId="77777777" w:rsidR="00621F64" w:rsidRPr="00621F64" w:rsidRDefault="00621F64" w:rsidP="00621F64">
      <w:pPr>
        <w:pStyle w:val="NoSpacing"/>
        <w:jc w:val="center"/>
        <w:rPr>
          <w:b/>
          <w:bCs/>
        </w:rPr>
      </w:pPr>
      <w:r w:rsidRPr="00621F64">
        <w:rPr>
          <w:b/>
          <w:bCs/>
        </w:rPr>
        <w:t>III.</w:t>
      </w:r>
    </w:p>
    <w:p w14:paraId="351B240D" w14:textId="77777777" w:rsidR="00621F64" w:rsidRDefault="00621F64" w:rsidP="00621F64">
      <w:pPr>
        <w:pStyle w:val="NoSpacing"/>
        <w:jc w:val="both"/>
      </w:pPr>
    </w:p>
    <w:p w14:paraId="6D42E2F5" w14:textId="77777777" w:rsidR="00621F64" w:rsidRDefault="00621F64" w:rsidP="00621F64">
      <w:pPr>
        <w:pStyle w:val="NoSpacing"/>
        <w:ind w:firstLine="720"/>
        <w:jc w:val="both"/>
      </w:pPr>
      <w:proofErr w:type="spellStart"/>
      <w:r>
        <w:t>Traži</w:t>
      </w:r>
      <w:proofErr w:type="spellEnd"/>
      <w:r>
        <w:t xml:space="preserve"> se od </w:t>
      </w:r>
      <w:proofErr w:type="spellStart"/>
      <w:r>
        <w:t>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počne</w:t>
      </w:r>
      <w:proofErr w:type="spellEnd"/>
      <w:r>
        <w:t xml:space="preserve"> </w:t>
      </w:r>
      <w:proofErr w:type="spellStart"/>
      <w:r>
        <w:t>primjenjivati</w:t>
      </w:r>
      <w:proofErr w:type="spellEnd"/>
      <w:r>
        <w:t xml:space="preserve"> Zakon o </w:t>
      </w:r>
      <w:proofErr w:type="spellStart"/>
      <w:r>
        <w:t>buci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redovita</w:t>
      </w:r>
      <w:proofErr w:type="spellEnd"/>
      <w:r>
        <w:t xml:space="preserve"> </w:t>
      </w:r>
      <w:proofErr w:type="spellStart"/>
      <w:r>
        <w:t>mjerenja</w:t>
      </w:r>
      <w:proofErr w:type="spellEnd"/>
      <w:r>
        <w:t xml:space="preserve">, a u </w:t>
      </w:r>
      <w:proofErr w:type="spellStart"/>
      <w:r>
        <w:t>budućnosti</w:t>
      </w:r>
      <w:proofErr w:type="spellEnd"/>
      <w:r>
        <w:t xml:space="preserve"> </w:t>
      </w:r>
      <w:proofErr w:type="spellStart"/>
      <w:r>
        <w:t>postavljanjem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>.</w:t>
      </w:r>
    </w:p>
    <w:p w14:paraId="3A09C1D9" w14:textId="77777777" w:rsidR="00621F64" w:rsidRDefault="00621F64" w:rsidP="00621F64">
      <w:pPr>
        <w:pStyle w:val="NoSpacing"/>
        <w:jc w:val="both"/>
      </w:pPr>
    </w:p>
    <w:p w14:paraId="235E6A97" w14:textId="486786E9" w:rsidR="00621F64" w:rsidRPr="00621F64" w:rsidRDefault="00621F64" w:rsidP="00621F64">
      <w:pPr>
        <w:pStyle w:val="NoSpacing"/>
        <w:jc w:val="center"/>
        <w:rPr>
          <w:b/>
          <w:bCs/>
        </w:rPr>
      </w:pPr>
      <w:r w:rsidRPr="00621F64">
        <w:rPr>
          <w:b/>
          <w:bCs/>
        </w:rPr>
        <w:t>IV.</w:t>
      </w:r>
    </w:p>
    <w:p w14:paraId="782BE4A4" w14:textId="77777777" w:rsidR="00621F64" w:rsidRDefault="00621F64" w:rsidP="00621F64">
      <w:pPr>
        <w:pStyle w:val="NoSpacing"/>
        <w:jc w:val="both"/>
      </w:pPr>
    </w:p>
    <w:p w14:paraId="46EF53D9" w14:textId="77777777" w:rsidR="00621F64" w:rsidRDefault="00621F64" w:rsidP="00621F64">
      <w:pPr>
        <w:pStyle w:val="NoSpacing"/>
        <w:ind w:firstLine="720"/>
        <w:jc w:val="both"/>
      </w:pPr>
      <w:proofErr w:type="spellStart"/>
      <w:r>
        <w:t>Traži</w:t>
      </w:r>
      <w:proofErr w:type="spellEnd"/>
      <w:r>
        <w:t xml:space="preserve"> se </w:t>
      </w:r>
      <w:proofErr w:type="spellStart"/>
      <w:r>
        <w:t>primjena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važećih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, bez </w:t>
      </w:r>
      <w:proofErr w:type="spellStart"/>
      <w:r>
        <w:t>iznimki</w:t>
      </w:r>
      <w:proofErr w:type="spellEnd"/>
      <w:r>
        <w:t>.</w:t>
      </w:r>
    </w:p>
    <w:p w14:paraId="667097CD" w14:textId="77777777" w:rsidR="00621F64" w:rsidRDefault="00621F64" w:rsidP="00621F64">
      <w:pPr>
        <w:pStyle w:val="NoSpacing"/>
        <w:jc w:val="both"/>
      </w:pPr>
    </w:p>
    <w:p w14:paraId="087C89DD" w14:textId="77777777" w:rsidR="00621F64" w:rsidRPr="00621F64" w:rsidRDefault="00621F64" w:rsidP="00621F64">
      <w:pPr>
        <w:pStyle w:val="NoSpacing"/>
        <w:jc w:val="center"/>
        <w:rPr>
          <w:b/>
          <w:bCs/>
        </w:rPr>
      </w:pPr>
      <w:r w:rsidRPr="00621F64">
        <w:rPr>
          <w:b/>
          <w:bCs/>
        </w:rPr>
        <w:t>V.</w:t>
      </w:r>
    </w:p>
    <w:p w14:paraId="2CC19676" w14:textId="77777777" w:rsidR="00621F64" w:rsidRDefault="00621F64" w:rsidP="00621F64">
      <w:pPr>
        <w:pStyle w:val="NoSpacing"/>
        <w:jc w:val="both"/>
      </w:pPr>
    </w:p>
    <w:p w14:paraId="19B60908" w14:textId="77777777" w:rsidR="00621F64" w:rsidRDefault="00621F64" w:rsidP="00621F64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77853B6A" w14:textId="77777777" w:rsidR="00621F64" w:rsidRDefault="00621F64" w:rsidP="00621F64">
      <w:pPr>
        <w:pStyle w:val="NoSpacing"/>
        <w:jc w:val="both"/>
      </w:pPr>
    </w:p>
    <w:p w14:paraId="4D454499" w14:textId="77777777" w:rsidR="00621F64" w:rsidRPr="00621F64" w:rsidRDefault="00621F64" w:rsidP="00621F64">
      <w:pPr>
        <w:pStyle w:val="NoSpacing"/>
        <w:jc w:val="center"/>
        <w:rPr>
          <w:b/>
          <w:bCs/>
          <w:i/>
          <w:iCs/>
        </w:rPr>
      </w:pPr>
      <w:r w:rsidRPr="00621F64">
        <w:rPr>
          <w:b/>
          <w:bCs/>
          <w:i/>
          <w:iCs/>
        </w:rPr>
        <w:t>REPUBLIKA HRVATSKA</w:t>
      </w:r>
    </w:p>
    <w:p w14:paraId="75657B6B" w14:textId="77777777" w:rsidR="00621F64" w:rsidRPr="00621F64" w:rsidRDefault="00621F64" w:rsidP="00621F64">
      <w:pPr>
        <w:pStyle w:val="NoSpacing"/>
        <w:jc w:val="center"/>
        <w:rPr>
          <w:b/>
          <w:bCs/>
          <w:i/>
          <w:iCs/>
        </w:rPr>
      </w:pPr>
      <w:r w:rsidRPr="00621F64">
        <w:rPr>
          <w:b/>
          <w:bCs/>
          <w:i/>
          <w:iCs/>
        </w:rPr>
        <w:t>SPLITSKO–DALMATINSKA ŽUPANIJA</w:t>
      </w:r>
    </w:p>
    <w:p w14:paraId="513CAFE8" w14:textId="77777777" w:rsidR="00621F64" w:rsidRPr="00621F64" w:rsidRDefault="00621F64" w:rsidP="00621F64">
      <w:pPr>
        <w:pStyle w:val="NoSpacing"/>
        <w:jc w:val="center"/>
        <w:rPr>
          <w:b/>
          <w:bCs/>
          <w:i/>
          <w:iCs/>
        </w:rPr>
      </w:pPr>
      <w:r w:rsidRPr="00621F64">
        <w:rPr>
          <w:b/>
          <w:bCs/>
          <w:i/>
          <w:iCs/>
        </w:rPr>
        <w:t>GRAD HVAR</w:t>
      </w:r>
    </w:p>
    <w:p w14:paraId="203530D3" w14:textId="77777777" w:rsidR="00621F64" w:rsidRPr="00621F64" w:rsidRDefault="00621F64" w:rsidP="00621F64">
      <w:pPr>
        <w:pStyle w:val="NoSpacing"/>
        <w:jc w:val="center"/>
        <w:rPr>
          <w:b/>
          <w:bCs/>
          <w:i/>
          <w:iCs/>
        </w:rPr>
      </w:pPr>
      <w:r w:rsidRPr="00621F64">
        <w:rPr>
          <w:b/>
          <w:bCs/>
          <w:i/>
          <w:iCs/>
        </w:rPr>
        <w:t>GRADSKO VIJEĆE</w:t>
      </w:r>
    </w:p>
    <w:p w14:paraId="339EC474" w14:textId="77777777" w:rsidR="00621F64" w:rsidRDefault="00621F64" w:rsidP="00621F64">
      <w:pPr>
        <w:pStyle w:val="NoSpacing"/>
        <w:jc w:val="both"/>
      </w:pPr>
    </w:p>
    <w:p w14:paraId="6CE359A6" w14:textId="77777777" w:rsidR="00621F64" w:rsidRDefault="00621F64" w:rsidP="00621F64">
      <w:pPr>
        <w:pStyle w:val="NoSpacing"/>
        <w:jc w:val="both"/>
      </w:pPr>
      <w:r>
        <w:t xml:space="preserve">KLASA: 024-03/24-01/07                      </w:t>
      </w:r>
    </w:p>
    <w:p w14:paraId="68F32864" w14:textId="77777777" w:rsidR="00621F64" w:rsidRDefault="00621F64" w:rsidP="00621F64">
      <w:pPr>
        <w:pStyle w:val="NoSpacing"/>
        <w:jc w:val="both"/>
      </w:pPr>
      <w:r>
        <w:t>URBROJ: 2181-2-02-24-02</w:t>
      </w:r>
    </w:p>
    <w:p w14:paraId="53618488" w14:textId="77777777" w:rsidR="00621F64" w:rsidRDefault="00621F64" w:rsidP="00621F64">
      <w:pPr>
        <w:pStyle w:val="NoSpacing"/>
        <w:jc w:val="both"/>
      </w:pPr>
      <w:r>
        <w:t xml:space="preserve">Hvar, 2. </w:t>
      </w:r>
      <w:proofErr w:type="spellStart"/>
      <w:r>
        <w:t>kolovoza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5F262714" w14:textId="08848E1A" w:rsidR="00621F64" w:rsidRDefault="00621F64" w:rsidP="00621F64">
      <w:pPr>
        <w:pStyle w:val="NoSpacing"/>
        <w:jc w:val="both"/>
      </w:pPr>
      <w:r>
        <w:t xml:space="preserve"> </w:t>
      </w:r>
    </w:p>
    <w:p w14:paraId="55B603A7" w14:textId="624C8C13" w:rsidR="00621F64" w:rsidRDefault="00621F64" w:rsidP="00621F64">
      <w:pPr>
        <w:pStyle w:val="NoSpacing"/>
        <w:jc w:val="center"/>
      </w:pPr>
      <w:r>
        <w:t xml:space="preserve">                               </w:t>
      </w:r>
      <w:proofErr w:type="spellStart"/>
      <w:r>
        <w:t>Predsjednik</w:t>
      </w:r>
      <w:proofErr w:type="spellEnd"/>
    </w:p>
    <w:p w14:paraId="42B71242" w14:textId="312BF80E" w:rsidR="00621F64" w:rsidRDefault="00621F64" w:rsidP="00621F64">
      <w:pPr>
        <w:pStyle w:val="NoSpacing"/>
        <w:jc w:val="center"/>
      </w:pPr>
      <w:r>
        <w:t xml:space="preserve">                                  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:</w:t>
      </w:r>
    </w:p>
    <w:p w14:paraId="1C2E2281" w14:textId="4BE1D63E" w:rsidR="009C54D3" w:rsidRDefault="00621F64" w:rsidP="00621F64">
      <w:pPr>
        <w:pStyle w:val="NoSpacing"/>
        <w:jc w:val="center"/>
      </w:pPr>
      <w:r>
        <w:t xml:space="preserve">                                 </w:t>
      </w:r>
      <w:r>
        <w:t xml:space="preserve">Jurica Miličić,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C5F2113" w14:textId="77777777" w:rsidR="00621F64" w:rsidRPr="00367A5E" w:rsidRDefault="00621F64" w:rsidP="00621F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179DDF5" w14:textId="77777777" w:rsidR="00621F64" w:rsidRDefault="00621F64" w:rsidP="00621F64">
      <w:pPr>
        <w:pStyle w:val="NoSpacing"/>
        <w:jc w:val="both"/>
      </w:pPr>
    </w:p>
    <w:p w14:paraId="75DCB4FD" w14:textId="77777777" w:rsidR="00255268" w:rsidRDefault="00255268" w:rsidP="00255268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 </w:t>
      </w:r>
      <w:proofErr w:type="spellStart"/>
      <w:r>
        <w:t>regionalnoj</w:t>
      </w:r>
      <w:proofErr w:type="spellEnd"/>
      <w:r>
        <w:t xml:space="preserve"> ) </w:t>
      </w:r>
      <w:proofErr w:type="spellStart"/>
      <w:r>
        <w:t>samoupravi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novine»33/01, 60/01, 129/05, 109/07, 125/08, 36/09, 36/09, 150/11, 144/12, 19/13, 137/15, 123/17, 98/198 </w:t>
      </w:r>
      <w:proofErr w:type="spellStart"/>
      <w:r>
        <w:t>i</w:t>
      </w:r>
      <w:proofErr w:type="spellEnd"/>
      <w:r>
        <w:t xml:space="preserve"> 144/20),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8. </w:t>
      </w:r>
      <w:proofErr w:type="spellStart"/>
      <w:r>
        <w:t>stavak</w:t>
      </w:r>
      <w:proofErr w:type="spellEnd"/>
      <w:r>
        <w:t xml:space="preserve"> 2.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kupoprodaju</w:t>
      </w:r>
      <w:proofErr w:type="spellEnd"/>
      <w:r>
        <w:t xml:space="preserve"> </w:t>
      </w:r>
      <w:proofErr w:type="spellStart"/>
      <w:r>
        <w:t>poslovnoga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2/12),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dana 6. </w:t>
      </w:r>
      <w:proofErr w:type="spellStart"/>
      <w:r>
        <w:t>kolovoza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2F184233" w14:textId="77777777" w:rsidR="00255268" w:rsidRDefault="00255268" w:rsidP="00255268">
      <w:pPr>
        <w:pStyle w:val="NoSpacing"/>
        <w:jc w:val="both"/>
      </w:pPr>
    </w:p>
    <w:p w14:paraId="50B074C5" w14:textId="68459728" w:rsidR="00255268" w:rsidRPr="00255268" w:rsidRDefault="00255268" w:rsidP="00255268">
      <w:pPr>
        <w:pStyle w:val="NoSpacing"/>
        <w:jc w:val="center"/>
        <w:rPr>
          <w:b/>
          <w:bCs/>
          <w:sz w:val="24"/>
          <w:szCs w:val="24"/>
        </w:rPr>
      </w:pPr>
      <w:r w:rsidRPr="00255268">
        <w:rPr>
          <w:b/>
          <w:bCs/>
          <w:sz w:val="24"/>
          <w:szCs w:val="24"/>
        </w:rPr>
        <w:t>ODLUKU</w:t>
      </w:r>
    </w:p>
    <w:p w14:paraId="1C7C8608" w14:textId="50C4BD56" w:rsidR="00255268" w:rsidRPr="00255268" w:rsidRDefault="00255268" w:rsidP="00255268">
      <w:pPr>
        <w:pStyle w:val="NoSpacing"/>
        <w:jc w:val="center"/>
        <w:rPr>
          <w:b/>
          <w:bCs/>
        </w:rPr>
      </w:pPr>
      <w:r w:rsidRPr="00255268">
        <w:rPr>
          <w:b/>
          <w:bCs/>
        </w:rPr>
        <w:t>o</w:t>
      </w:r>
    </w:p>
    <w:p w14:paraId="702E99ED" w14:textId="77777777" w:rsidR="00255268" w:rsidRPr="00255268" w:rsidRDefault="00255268" w:rsidP="00255268">
      <w:pPr>
        <w:pStyle w:val="NoSpacing"/>
        <w:jc w:val="center"/>
        <w:rPr>
          <w:b/>
          <w:bCs/>
        </w:rPr>
      </w:pPr>
      <w:proofErr w:type="spellStart"/>
      <w:r w:rsidRPr="00255268">
        <w:rPr>
          <w:b/>
          <w:bCs/>
        </w:rPr>
        <w:t>izmjeni</w:t>
      </w:r>
      <w:proofErr w:type="spellEnd"/>
      <w:r w:rsidRPr="00255268">
        <w:rPr>
          <w:b/>
          <w:bCs/>
        </w:rPr>
        <w:t xml:space="preserve"> </w:t>
      </w:r>
      <w:proofErr w:type="spellStart"/>
      <w:r w:rsidRPr="00255268">
        <w:rPr>
          <w:b/>
          <w:bCs/>
        </w:rPr>
        <w:t>Odluke</w:t>
      </w:r>
      <w:proofErr w:type="spellEnd"/>
      <w:r w:rsidRPr="00255268">
        <w:rPr>
          <w:b/>
          <w:bCs/>
        </w:rPr>
        <w:t xml:space="preserve"> o </w:t>
      </w:r>
      <w:proofErr w:type="spellStart"/>
      <w:r w:rsidRPr="00255268">
        <w:rPr>
          <w:b/>
          <w:bCs/>
        </w:rPr>
        <w:t>utvrđivanju</w:t>
      </w:r>
      <w:proofErr w:type="spellEnd"/>
      <w:r w:rsidRPr="00255268">
        <w:rPr>
          <w:b/>
          <w:bCs/>
        </w:rPr>
        <w:t xml:space="preserve"> </w:t>
      </w:r>
      <w:proofErr w:type="spellStart"/>
      <w:r w:rsidRPr="00255268">
        <w:rPr>
          <w:b/>
          <w:bCs/>
        </w:rPr>
        <w:t>visine</w:t>
      </w:r>
      <w:proofErr w:type="spellEnd"/>
      <w:r w:rsidRPr="00255268">
        <w:rPr>
          <w:b/>
          <w:bCs/>
        </w:rPr>
        <w:t xml:space="preserve"> </w:t>
      </w:r>
      <w:proofErr w:type="spellStart"/>
      <w:r w:rsidRPr="00255268">
        <w:rPr>
          <w:b/>
          <w:bCs/>
        </w:rPr>
        <w:t>zakupnine</w:t>
      </w:r>
      <w:proofErr w:type="spellEnd"/>
      <w:r w:rsidRPr="00255268">
        <w:rPr>
          <w:b/>
          <w:bCs/>
        </w:rPr>
        <w:t xml:space="preserve"> za </w:t>
      </w:r>
      <w:proofErr w:type="spellStart"/>
      <w:r w:rsidRPr="00255268">
        <w:rPr>
          <w:b/>
          <w:bCs/>
        </w:rPr>
        <w:t>poslovne</w:t>
      </w:r>
      <w:proofErr w:type="spellEnd"/>
      <w:r w:rsidRPr="00255268">
        <w:rPr>
          <w:b/>
          <w:bCs/>
        </w:rPr>
        <w:t xml:space="preserve"> </w:t>
      </w:r>
      <w:proofErr w:type="spellStart"/>
      <w:r w:rsidRPr="00255268">
        <w:rPr>
          <w:b/>
          <w:bCs/>
        </w:rPr>
        <w:t>prostore</w:t>
      </w:r>
      <w:proofErr w:type="spellEnd"/>
      <w:r w:rsidRPr="00255268">
        <w:rPr>
          <w:b/>
          <w:bCs/>
        </w:rPr>
        <w:t xml:space="preserve"> u </w:t>
      </w:r>
      <w:proofErr w:type="spellStart"/>
      <w:r w:rsidRPr="00255268">
        <w:rPr>
          <w:b/>
          <w:bCs/>
        </w:rPr>
        <w:t>objektu</w:t>
      </w:r>
      <w:proofErr w:type="spellEnd"/>
      <w:r w:rsidRPr="00255268">
        <w:rPr>
          <w:b/>
          <w:bCs/>
        </w:rPr>
        <w:t xml:space="preserve"> </w:t>
      </w:r>
      <w:proofErr w:type="spellStart"/>
      <w:r w:rsidRPr="00255268">
        <w:rPr>
          <w:b/>
          <w:bCs/>
        </w:rPr>
        <w:t>gradske</w:t>
      </w:r>
      <w:proofErr w:type="spellEnd"/>
      <w:r w:rsidRPr="00255268">
        <w:rPr>
          <w:b/>
          <w:bCs/>
        </w:rPr>
        <w:t xml:space="preserve"> </w:t>
      </w:r>
      <w:proofErr w:type="spellStart"/>
      <w:r w:rsidRPr="00255268">
        <w:rPr>
          <w:b/>
          <w:bCs/>
        </w:rPr>
        <w:t>tvrđave</w:t>
      </w:r>
      <w:proofErr w:type="spellEnd"/>
      <w:r w:rsidRPr="00255268">
        <w:rPr>
          <w:b/>
          <w:bCs/>
        </w:rPr>
        <w:t xml:space="preserve"> </w:t>
      </w:r>
      <w:proofErr w:type="spellStart"/>
      <w:r w:rsidRPr="00255268">
        <w:rPr>
          <w:b/>
          <w:bCs/>
        </w:rPr>
        <w:t>Španjola</w:t>
      </w:r>
      <w:proofErr w:type="spellEnd"/>
      <w:r w:rsidRPr="00255268">
        <w:rPr>
          <w:b/>
          <w:bCs/>
        </w:rPr>
        <w:t xml:space="preserve"> -</w:t>
      </w:r>
      <w:proofErr w:type="spellStart"/>
      <w:r w:rsidRPr="00255268">
        <w:rPr>
          <w:b/>
          <w:bCs/>
        </w:rPr>
        <w:t>Fortica</w:t>
      </w:r>
      <w:proofErr w:type="spellEnd"/>
    </w:p>
    <w:p w14:paraId="46D3FBB4" w14:textId="77777777" w:rsidR="00255268" w:rsidRPr="00255268" w:rsidRDefault="00255268" w:rsidP="00255268">
      <w:pPr>
        <w:pStyle w:val="NoSpacing"/>
        <w:jc w:val="center"/>
        <w:rPr>
          <w:b/>
          <w:bCs/>
        </w:rPr>
      </w:pPr>
    </w:p>
    <w:p w14:paraId="4D6C03BA" w14:textId="77777777" w:rsidR="00255268" w:rsidRPr="00255268" w:rsidRDefault="00255268" w:rsidP="00255268">
      <w:pPr>
        <w:pStyle w:val="NoSpacing"/>
        <w:jc w:val="center"/>
        <w:rPr>
          <w:b/>
          <w:bCs/>
        </w:rPr>
      </w:pPr>
      <w:proofErr w:type="spellStart"/>
      <w:r w:rsidRPr="00255268">
        <w:rPr>
          <w:b/>
          <w:bCs/>
        </w:rPr>
        <w:t>Članak</w:t>
      </w:r>
      <w:proofErr w:type="spellEnd"/>
      <w:r w:rsidRPr="00255268">
        <w:rPr>
          <w:b/>
          <w:bCs/>
        </w:rPr>
        <w:t xml:space="preserve"> l.</w:t>
      </w:r>
    </w:p>
    <w:p w14:paraId="43D7E085" w14:textId="77777777" w:rsidR="00255268" w:rsidRDefault="00255268" w:rsidP="00255268">
      <w:pPr>
        <w:pStyle w:val="NoSpacing"/>
        <w:jc w:val="both"/>
      </w:pPr>
    </w:p>
    <w:p w14:paraId="4BCD2203" w14:textId="77777777" w:rsidR="00255268" w:rsidRDefault="00255268" w:rsidP="00255268">
      <w:pPr>
        <w:pStyle w:val="NoSpacing"/>
        <w:ind w:firstLine="720"/>
        <w:jc w:val="both"/>
      </w:pPr>
      <w:r>
        <w:t xml:space="preserve">U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za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prostore</w:t>
      </w:r>
      <w:proofErr w:type="spellEnd"/>
      <w:r>
        <w:t xml:space="preserve"> u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Španjola</w:t>
      </w:r>
      <w:proofErr w:type="spellEnd"/>
      <w:r>
        <w:t xml:space="preserve"> -</w:t>
      </w:r>
      <w:proofErr w:type="spellStart"/>
      <w:r>
        <w:t>Fortica</w:t>
      </w:r>
      <w:proofErr w:type="spellEnd"/>
      <w:r>
        <w:t xml:space="preserve"> KLASA: 372-03/14-01/16 </w:t>
      </w:r>
      <w:proofErr w:type="spellStart"/>
      <w:r>
        <w:t>urbroj</w:t>
      </w:r>
      <w:proofErr w:type="spellEnd"/>
      <w:r>
        <w:t xml:space="preserve">: 2128-01-01/1-14-01 </w:t>
      </w:r>
      <w:proofErr w:type="spellStart"/>
      <w:r>
        <w:t>od</w:t>
      </w:r>
      <w:proofErr w:type="spellEnd"/>
      <w:r>
        <w:t xml:space="preserve"> 10. </w:t>
      </w:r>
      <w:proofErr w:type="spellStart"/>
      <w:r>
        <w:t>rujna</w:t>
      </w:r>
      <w:proofErr w:type="spellEnd"/>
      <w:r>
        <w:t xml:space="preserve"> 2014. </w:t>
      </w:r>
      <w:proofErr w:type="spellStart"/>
      <w:r>
        <w:t>godine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 Grada </w:t>
      </w:r>
      <w:proofErr w:type="spellStart"/>
      <w:r>
        <w:t>Hvara</w:t>
      </w:r>
      <w:proofErr w:type="spellEnd"/>
      <w:r>
        <w:t xml:space="preserve">», broj:7/14 ), </w:t>
      </w:r>
      <w:proofErr w:type="spellStart"/>
      <w:r>
        <w:t>članak</w:t>
      </w:r>
      <w:proofErr w:type="spellEnd"/>
      <w:r>
        <w:t xml:space="preserve"> 2.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: </w:t>
      </w:r>
    </w:p>
    <w:p w14:paraId="179EA2D0" w14:textId="77777777" w:rsidR="00255268" w:rsidRDefault="00255268" w:rsidP="00255268">
      <w:pPr>
        <w:pStyle w:val="NoSpacing"/>
        <w:jc w:val="both"/>
      </w:pPr>
    </w:p>
    <w:p w14:paraId="3BD8B13F" w14:textId="77777777" w:rsidR="00255268" w:rsidRDefault="00255268" w:rsidP="00255268">
      <w:pPr>
        <w:pStyle w:val="NoSpacing"/>
        <w:ind w:firstLine="720"/>
        <w:jc w:val="both"/>
      </w:pPr>
      <w:proofErr w:type="spellStart"/>
      <w:r>
        <w:t>Cijena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-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za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prostore</w:t>
      </w:r>
      <w:proofErr w:type="spellEnd"/>
      <w:r>
        <w:t xml:space="preserve"> u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lastRenderedPageBreak/>
        <w:t>Španola-Fortica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slijedećih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iznosi</w:t>
      </w:r>
      <w:proofErr w:type="spellEnd"/>
      <w:r>
        <w:t>:</w:t>
      </w:r>
    </w:p>
    <w:p w14:paraId="031493C2" w14:textId="77777777" w:rsidR="00255268" w:rsidRDefault="00255268" w:rsidP="00255268">
      <w:pPr>
        <w:pStyle w:val="NoSpacing"/>
        <w:jc w:val="both"/>
      </w:pPr>
    </w:p>
    <w:p w14:paraId="47753319" w14:textId="77777777" w:rsidR="00255268" w:rsidRDefault="00255268" w:rsidP="00255268">
      <w:pPr>
        <w:pStyle w:val="NoSpacing"/>
        <w:ind w:firstLine="720"/>
        <w:jc w:val="both"/>
      </w:pPr>
      <w:r>
        <w:t xml:space="preserve">1./ za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1., </w:t>
      </w:r>
      <w:proofErr w:type="spellStart"/>
      <w:r>
        <w:t>površine</w:t>
      </w:r>
      <w:proofErr w:type="spellEnd"/>
      <w:r>
        <w:t xml:space="preserve"> 43,53 m2, </w:t>
      </w:r>
    </w:p>
    <w:p w14:paraId="763613B5" w14:textId="77777777" w:rsidR="00255268" w:rsidRDefault="00255268" w:rsidP="00255268">
      <w:pPr>
        <w:pStyle w:val="NoSpacing"/>
        <w:ind w:firstLine="720"/>
        <w:jc w:val="both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trgovine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: </w:t>
      </w:r>
      <w:proofErr w:type="spellStart"/>
      <w:r>
        <w:t>suvenirnica</w:t>
      </w:r>
      <w:proofErr w:type="spellEnd"/>
      <w:r>
        <w:t xml:space="preserve"> (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prehrambene</w:t>
      </w:r>
      <w:proofErr w:type="spellEnd"/>
      <w:r>
        <w:t xml:space="preserve"> </w:t>
      </w:r>
      <w:proofErr w:type="spellStart"/>
      <w:r>
        <w:t>artikle</w:t>
      </w:r>
      <w:proofErr w:type="spellEnd"/>
      <w:r>
        <w:t xml:space="preserve">),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zakupnine</w:t>
      </w:r>
      <w:proofErr w:type="spellEnd"/>
    </w:p>
    <w:p w14:paraId="139EFE7E" w14:textId="77777777" w:rsidR="00255268" w:rsidRDefault="00255268" w:rsidP="00255268">
      <w:pPr>
        <w:pStyle w:val="NoSpacing"/>
        <w:ind w:firstLine="720"/>
        <w:jc w:val="both"/>
      </w:pPr>
      <w:r>
        <w:t xml:space="preserve">6 EUR po m2 </w:t>
      </w:r>
      <w:proofErr w:type="spellStart"/>
      <w:r>
        <w:t>mjesečno</w:t>
      </w:r>
      <w:proofErr w:type="spellEnd"/>
      <w:r>
        <w:t xml:space="preserve"> plus 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(PDV),</w:t>
      </w:r>
    </w:p>
    <w:p w14:paraId="5595E570" w14:textId="77777777" w:rsidR="00255268" w:rsidRDefault="00255268" w:rsidP="00255268">
      <w:pPr>
        <w:pStyle w:val="NoSpacing"/>
        <w:ind w:firstLine="720"/>
        <w:jc w:val="both"/>
      </w:pPr>
      <w:r>
        <w:t xml:space="preserve">/ 43,53 m2 x 6 EUR  = 261.18 EUR plus PDV </w:t>
      </w:r>
      <w:proofErr w:type="spellStart"/>
      <w:r>
        <w:t>mjesečno</w:t>
      </w:r>
      <w:proofErr w:type="spellEnd"/>
      <w:r>
        <w:t xml:space="preserve"> /,</w:t>
      </w:r>
    </w:p>
    <w:p w14:paraId="728FE655" w14:textId="77777777" w:rsidR="00255268" w:rsidRDefault="00255268" w:rsidP="00255268">
      <w:pPr>
        <w:pStyle w:val="NoSpacing"/>
        <w:jc w:val="both"/>
      </w:pPr>
    </w:p>
    <w:p w14:paraId="15843342" w14:textId="77777777" w:rsidR="00255268" w:rsidRDefault="00255268" w:rsidP="00255268">
      <w:pPr>
        <w:pStyle w:val="NoSpacing"/>
        <w:ind w:firstLine="720"/>
        <w:jc w:val="both"/>
      </w:pPr>
      <w:r>
        <w:t xml:space="preserve">2./za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2., </w:t>
      </w:r>
      <w:proofErr w:type="spellStart"/>
      <w:r>
        <w:t>površine</w:t>
      </w:r>
      <w:proofErr w:type="spellEnd"/>
      <w:r>
        <w:t xml:space="preserve"> 34,31 m2 ,</w:t>
      </w:r>
    </w:p>
    <w:p w14:paraId="0BAF1F81" w14:textId="77777777" w:rsidR="00255268" w:rsidRDefault="00255268" w:rsidP="00255268">
      <w:pPr>
        <w:pStyle w:val="NoSpacing"/>
        <w:ind w:firstLine="720"/>
        <w:jc w:val="both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trgovine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: </w:t>
      </w:r>
      <w:proofErr w:type="spellStart"/>
      <w:r>
        <w:t>suvenirnica</w:t>
      </w:r>
      <w:proofErr w:type="spellEnd"/>
      <w:r>
        <w:t xml:space="preserve">  (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prehrambene</w:t>
      </w:r>
      <w:proofErr w:type="spellEnd"/>
      <w:r>
        <w:t xml:space="preserve"> </w:t>
      </w:r>
      <w:proofErr w:type="spellStart"/>
      <w:r>
        <w:t>artikle</w:t>
      </w:r>
      <w:proofErr w:type="spellEnd"/>
      <w:r>
        <w:t xml:space="preserve">),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zakupnine</w:t>
      </w:r>
      <w:proofErr w:type="spellEnd"/>
    </w:p>
    <w:p w14:paraId="58585800" w14:textId="77777777" w:rsidR="00255268" w:rsidRDefault="00255268" w:rsidP="00255268">
      <w:pPr>
        <w:pStyle w:val="NoSpacing"/>
        <w:ind w:firstLine="720"/>
        <w:jc w:val="both"/>
      </w:pPr>
      <w:r>
        <w:t xml:space="preserve">6 EUR po m2 </w:t>
      </w:r>
      <w:proofErr w:type="spellStart"/>
      <w:r>
        <w:t>mjesečno</w:t>
      </w:r>
      <w:proofErr w:type="spellEnd"/>
      <w:r>
        <w:t xml:space="preserve"> plus 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(PDV),</w:t>
      </w:r>
    </w:p>
    <w:p w14:paraId="5034E46C" w14:textId="77777777" w:rsidR="00255268" w:rsidRDefault="00255268" w:rsidP="00255268">
      <w:pPr>
        <w:pStyle w:val="NoSpacing"/>
        <w:ind w:firstLine="720"/>
        <w:jc w:val="both"/>
      </w:pPr>
      <w:r>
        <w:t xml:space="preserve">/ 34,31 m2 x 6 EUR = 205.86 EUR plus PDV </w:t>
      </w:r>
      <w:proofErr w:type="spellStart"/>
      <w:r>
        <w:t>mjesečno</w:t>
      </w:r>
      <w:proofErr w:type="spellEnd"/>
      <w:r>
        <w:t xml:space="preserve"> /,</w:t>
      </w:r>
    </w:p>
    <w:p w14:paraId="182BD6B5" w14:textId="77777777" w:rsidR="00255268" w:rsidRDefault="00255268" w:rsidP="00255268">
      <w:pPr>
        <w:pStyle w:val="NoSpacing"/>
        <w:jc w:val="both"/>
      </w:pPr>
    </w:p>
    <w:p w14:paraId="64D89E91" w14:textId="77777777" w:rsidR="00255268" w:rsidRDefault="00255268" w:rsidP="00255268">
      <w:pPr>
        <w:pStyle w:val="NoSpacing"/>
        <w:ind w:firstLine="720"/>
        <w:jc w:val="both"/>
      </w:pPr>
      <w:r>
        <w:t xml:space="preserve">3. za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3., </w:t>
      </w:r>
      <w:proofErr w:type="spellStart"/>
      <w:r>
        <w:t>površine</w:t>
      </w:r>
      <w:proofErr w:type="spellEnd"/>
      <w:r>
        <w:t xml:space="preserve"> 30,55 m2, </w:t>
      </w:r>
    </w:p>
    <w:p w14:paraId="722888EB" w14:textId="77777777" w:rsidR="00255268" w:rsidRDefault="00255268" w:rsidP="00255268">
      <w:pPr>
        <w:pStyle w:val="NoSpacing"/>
        <w:ind w:firstLine="720"/>
        <w:jc w:val="both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caffe </w:t>
      </w:r>
      <w:proofErr w:type="spellStart"/>
      <w:r>
        <w:t>bar,visina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</w:p>
    <w:p w14:paraId="6547FF15" w14:textId="26A063FC" w:rsidR="00255268" w:rsidRDefault="00255268" w:rsidP="00255268">
      <w:pPr>
        <w:pStyle w:val="NoSpacing"/>
        <w:ind w:firstLine="720"/>
        <w:jc w:val="both"/>
      </w:pPr>
      <w:r>
        <w:t xml:space="preserve">13 EUR PO m2 </w:t>
      </w:r>
      <w:proofErr w:type="spellStart"/>
      <w:r>
        <w:t>mjesečno</w:t>
      </w:r>
      <w:proofErr w:type="spellEnd"/>
      <w:r>
        <w:t xml:space="preserve"> plus PDV. plus 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( PDV )         </w:t>
      </w:r>
    </w:p>
    <w:p w14:paraId="1611C3BD" w14:textId="77777777" w:rsidR="00255268" w:rsidRDefault="00255268" w:rsidP="00255268">
      <w:pPr>
        <w:pStyle w:val="NoSpacing"/>
        <w:ind w:firstLine="720"/>
        <w:jc w:val="both"/>
      </w:pPr>
      <w:r>
        <w:t xml:space="preserve"> / 30,55 m2 x 13 EUR = 397.15 EUR </w:t>
      </w:r>
      <w:proofErr w:type="spellStart"/>
      <w:r>
        <w:t>mjesečno</w:t>
      </w:r>
      <w:proofErr w:type="spellEnd"/>
      <w:r>
        <w:t xml:space="preserve"> plus PDV /</w:t>
      </w:r>
    </w:p>
    <w:p w14:paraId="428EEDD8" w14:textId="77777777" w:rsidR="00255268" w:rsidRDefault="00255268" w:rsidP="00255268">
      <w:pPr>
        <w:pStyle w:val="NoSpacing"/>
        <w:jc w:val="both"/>
      </w:pPr>
    </w:p>
    <w:p w14:paraId="00475C8D" w14:textId="3631EAAB" w:rsidR="00255268" w:rsidRDefault="00255268" w:rsidP="00255268">
      <w:pPr>
        <w:pStyle w:val="NoSpacing"/>
        <w:numPr>
          <w:ilvl w:val="0"/>
          <w:numId w:val="2"/>
        </w:numPr>
        <w:jc w:val="both"/>
      </w:pPr>
      <w:r>
        <w:t xml:space="preserve">Terasa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vanjski</w:t>
      </w:r>
      <w:proofErr w:type="spellEnd"/>
      <w:r>
        <w:t xml:space="preserve"> </w:t>
      </w:r>
      <w:proofErr w:type="spellStart"/>
      <w:r>
        <w:t>štekat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180 m2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u </w:t>
      </w:r>
      <w:proofErr w:type="spellStart"/>
      <w:r>
        <w:t>paušalnom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1.000,00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 plus PDV, za period </w:t>
      </w:r>
      <w:proofErr w:type="spellStart"/>
      <w:r>
        <w:t>od</w:t>
      </w:r>
      <w:proofErr w:type="spellEnd"/>
      <w:r>
        <w:t xml:space="preserve"> 01. </w:t>
      </w:r>
      <w:proofErr w:type="spellStart"/>
      <w:r>
        <w:t>travnja</w:t>
      </w:r>
      <w:proofErr w:type="spellEnd"/>
      <w:r>
        <w:t xml:space="preserve"> do 31. </w:t>
      </w:r>
      <w:proofErr w:type="spellStart"/>
      <w:r>
        <w:t>listopada</w:t>
      </w:r>
      <w:proofErr w:type="spellEnd"/>
      <w:r>
        <w:t>.</w:t>
      </w:r>
    </w:p>
    <w:p w14:paraId="4CB641F9" w14:textId="77777777" w:rsidR="00255268" w:rsidRDefault="00255268" w:rsidP="00255268">
      <w:pPr>
        <w:pStyle w:val="NoSpacing"/>
        <w:jc w:val="both"/>
      </w:pPr>
    </w:p>
    <w:p w14:paraId="070DC282" w14:textId="12E3A5A8" w:rsidR="00255268" w:rsidRDefault="00255268" w:rsidP="00255268">
      <w:pPr>
        <w:pStyle w:val="NoSpacing"/>
        <w:numPr>
          <w:ilvl w:val="0"/>
          <w:numId w:val="2"/>
        </w:numPr>
        <w:jc w:val="both"/>
      </w:pPr>
      <w:proofErr w:type="spellStart"/>
      <w:r>
        <w:t>Zakupnik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3. u </w:t>
      </w:r>
      <w:proofErr w:type="spellStart"/>
      <w:r>
        <w:t>obvezi</w:t>
      </w:r>
      <w:proofErr w:type="spellEnd"/>
      <w:r>
        <w:t xml:space="preserve"> je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urednim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posjetiteljima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/ </w:t>
      </w:r>
      <w:proofErr w:type="spellStart"/>
      <w:r>
        <w:t>sanitarni</w:t>
      </w:r>
      <w:proofErr w:type="spellEnd"/>
      <w:r>
        <w:t xml:space="preserve"> </w:t>
      </w:r>
      <w:proofErr w:type="spellStart"/>
      <w:r>
        <w:t>čvor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35,62 m2/.</w:t>
      </w:r>
    </w:p>
    <w:p w14:paraId="35EB96F2" w14:textId="77777777" w:rsidR="00255268" w:rsidRDefault="00255268" w:rsidP="00255268">
      <w:pPr>
        <w:pStyle w:val="NoSpacing"/>
        <w:jc w:val="both"/>
      </w:pPr>
    </w:p>
    <w:p w14:paraId="2A0A91B7" w14:textId="77777777" w:rsidR="00255268" w:rsidRPr="00255268" w:rsidRDefault="00255268" w:rsidP="00255268">
      <w:pPr>
        <w:pStyle w:val="NoSpacing"/>
        <w:jc w:val="center"/>
        <w:rPr>
          <w:b/>
          <w:bCs/>
        </w:rPr>
      </w:pPr>
      <w:proofErr w:type="spellStart"/>
      <w:r w:rsidRPr="00255268">
        <w:rPr>
          <w:b/>
          <w:bCs/>
        </w:rPr>
        <w:t>Članak</w:t>
      </w:r>
      <w:proofErr w:type="spellEnd"/>
      <w:r w:rsidRPr="00255268">
        <w:rPr>
          <w:b/>
          <w:bCs/>
        </w:rPr>
        <w:t xml:space="preserve"> 2.</w:t>
      </w:r>
    </w:p>
    <w:p w14:paraId="7284DE1D" w14:textId="77777777" w:rsidR="00255268" w:rsidRDefault="00255268" w:rsidP="00255268">
      <w:pPr>
        <w:pStyle w:val="NoSpacing"/>
        <w:jc w:val="both"/>
      </w:pPr>
    </w:p>
    <w:p w14:paraId="6E49E70F" w14:textId="77777777" w:rsidR="00255268" w:rsidRDefault="00255268" w:rsidP="00255268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donošenja</w:t>
      </w:r>
      <w:proofErr w:type="spellEnd"/>
      <w:r>
        <w:t xml:space="preserve">, a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».</w:t>
      </w:r>
    </w:p>
    <w:p w14:paraId="24321347" w14:textId="77777777" w:rsidR="00255268" w:rsidRDefault="00255268" w:rsidP="00255268">
      <w:pPr>
        <w:pStyle w:val="NoSpacing"/>
        <w:jc w:val="both"/>
      </w:pPr>
    </w:p>
    <w:p w14:paraId="301A42C4" w14:textId="77777777" w:rsidR="00255268" w:rsidRPr="00255268" w:rsidRDefault="00255268" w:rsidP="00255268">
      <w:pPr>
        <w:pStyle w:val="NoSpacing"/>
        <w:jc w:val="center"/>
        <w:rPr>
          <w:b/>
          <w:bCs/>
          <w:i/>
          <w:iCs/>
        </w:rPr>
      </w:pPr>
      <w:r w:rsidRPr="00255268">
        <w:rPr>
          <w:b/>
          <w:bCs/>
          <w:i/>
          <w:iCs/>
        </w:rPr>
        <w:t>REPUBLIKA HRVATSKA</w:t>
      </w:r>
    </w:p>
    <w:p w14:paraId="7A8026FA" w14:textId="77777777" w:rsidR="00255268" w:rsidRPr="00255268" w:rsidRDefault="00255268" w:rsidP="00255268">
      <w:pPr>
        <w:pStyle w:val="NoSpacing"/>
        <w:jc w:val="center"/>
        <w:rPr>
          <w:b/>
          <w:bCs/>
          <w:i/>
          <w:iCs/>
        </w:rPr>
      </w:pPr>
      <w:r w:rsidRPr="00255268">
        <w:rPr>
          <w:b/>
          <w:bCs/>
          <w:i/>
          <w:iCs/>
        </w:rPr>
        <w:t>SPLITSKO DALMATINSKA ŽUPANIJA</w:t>
      </w:r>
    </w:p>
    <w:p w14:paraId="2164337E" w14:textId="77777777" w:rsidR="00255268" w:rsidRPr="00255268" w:rsidRDefault="00255268" w:rsidP="00255268">
      <w:pPr>
        <w:pStyle w:val="NoSpacing"/>
        <w:jc w:val="center"/>
        <w:rPr>
          <w:b/>
          <w:bCs/>
          <w:i/>
          <w:iCs/>
        </w:rPr>
      </w:pPr>
      <w:r w:rsidRPr="00255268">
        <w:rPr>
          <w:b/>
          <w:bCs/>
          <w:i/>
          <w:iCs/>
        </w:rPr>
        <w:t>GRAD HVAR</w:t>
      </w:r>
    </w:p>
    <w:p w14:paraId="1C182731" w14:textId="77777777" w:rsidR="00255268" w:rsidRPr="00255268" w:rsidRDefault="00255268" w:rsidP="00255268">
      <w:pPr>
        <w:pStyle w:val="NoSpacing"/>
        <w:jc w:val="center"/>
        <w:rPr>
          <w:b/>
          <w:bCs/>
          <w:i/>
          <w:iCs/>
        </w:rPr>
      </w:pPr>
      <w:r w:rsidRPr="00255268">
        <w:rPr>
          <w:b/>
          <w:bCs/>
          <w:i/>
          <w:iCs/>
        </w:rPr>
        <w:t>GRADONAČELNIK</w:t>
      </w:r>
    </w:p>
    <w:p w14:paraId="65A4420A" w14:textId="77777777" w:rsidR="00255268" w:rsidRDefault="00255268" w:rsidP="00255268">
      <w:pPr>
        <w:pStyle w:val="NoSpacing"/>
        <w:jc w:val="both"/>
      </w:pPr>
    </w:p>
    <w:p w14:paraId="69865F29" w14:textId="77777777" w:rsidR="00255268" w:rsidRDefault="00255268" w:rsidP="00255268">
      <w:pPr>
        <w:pStyle w:val="NoSpacing"/>
        <w:jc w:val="both"/>
      </w:pPr>
      <w:proofErr w:type="spellStart"/>
      <w:r>
        <w:t>Klasa</w:t>
      </w:r>
      <w:proofErr w:type="spellEnd"/>
      <w:r>
        <w:t xml:space="preserve">: 372-03/14-01/16 </w:t>
      </w:r>
    </w:p>
    <w:p w14:paraId="62FD8674" w14:textId="77777777" w:rsidR="00255268" w:rsidRDefault="00255268" w:rsidP="00255268">
      <w:pPr>
        <w:pStyle w:val="NoSpacing"/>
        <w:jc w:val="both"/>
      </w:pPr>
      <w:r>
        <w:t xml:space="preserve">URBROJ:2181-2-1-24-03 </w:t>
      </w:r>
    </w:p>
    <w:p w14:paraId="331BF2D3" w14:textId="77777777" w:rsidR="00255268" w:rsidRDefault="00255268" w:rsidP="00255268">
      <w:pPr>
        <w:pStyle w:val="NoSpacing"/>
        <w:jc w:val="both"/>
      </w:pPr>
      <w:r>
        <w:t xml:space="preserve">6. </w:t>
      </w:r>
      <w:proofErr w:type="spellStart"/>
      <w:r>
        <w:t>kolovoza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523F4498" w14:textId="77777777" w:rsidR="00255268" w:rsidRDefault="00255268" w:rsidP="00255268">
      <w:pPr>
        <w:pStyle w:val="NoSpacing"/>
        <w:jc w:val="both"/>
      </w:pPr>
    </w:p>
    <w:p w14:paraId="6037610B" w14:textId="786CCB0F" w:rsidR="00255268" w:rsidRDefault="00255268" w:rsidP="00255268">
      <w:pPr>
        <w:pStyle w:val="NoSpacing"/>
        <w:jc w:val="center"/>
      </w:pPr>
      <w:r>
        <w:t xml:space="preserve">                               </w:t>
      </w:r>
      <w:r>
        <w:t>GRADONAČELNIK:</w:t>
      </w:r>
    </w:p>
    <w:p w14:paraId="382854CA" w14:textId="136FF269" w:rsidR="00621F64" w:rsidRDefault="00255268" w:rsidP="00255268">
      <w:pPr>
        <w:pStyle w:val="NoSpacing"/>
        <w:jc w:val="center"/>
      </w:pPr>
      <w:r>
        <w:t xml:space="preserve">                                  </w:t>
      </w:r>
      <w:r>
        <w:t xml:space="preserve">Rikardo Novak, </w:t>
      </w:r>
      <w:proofErr w:type="spellStart"/>
      <w:r>
        <w:t>v.r.</w:t>
      </w:r>
      <w:proofErr w:type="spellEnd"/>
    </w:p>
    <w:p w14:paraId="67D80759" w14:textId="77777777" w:rsidR="00255268" w:rsidRPr="00367A5E" w:rsidRDefault="00255268" w:rsidP="002552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E64A7D9" w14:textId="77777777" w:rsidR="002A7459" w:rsidRDefault="002A7459" w:rsidP="002A7459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37. UREDBE (EU) 2016/679 EUROPSKOG PARLAMENTA I VIJEĆA od 27. </w:t>
      </w:r>
      <w:proofErr w:type="spellStart"/>
      <w:r>
        <w:t>travnja</w:t>
      </w:r>
      <w:proofErr w:type="spellEnd"/>
      <w:r>
        <w:t xml:space="preserve"> 2016.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pojedinaca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obradom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kretanju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Direktive</w:t>
      </w:r>
      <w:proofErr w:type="spellEnd"/>
      <w:r>
        <w:t xml:space="preserve"> 95/46/EZ (</w:t>
      </w:r>
      <w:proofErr w:type="spellStart"/>
      <w:r>
        <w:t>Službeni</w:t>
      </w:r>
      <w:proofErr w:type="spellEnd"/>
      <w:r>
        <w:t xml:space="preserve"> list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L 119/1; </w:t>
      </w:r>
      <w:proofErr w:type="spellStart"/>
      <w:r>
        <w:t>nastavno</w:t>
      </w:r>
      <w:proofErr w:type="spellEnd"/>
      <w:r>
        <w:t xml:space="preserve">: </w:t>
      </w:r>
      <w:proofErr w:type="spellStart"/>
      <w:r>
        <w:t>Opća</w:t>
      </w:r>
      <w:proofErr w:type="spellEnd"/>
      <w:r>
        <w:t xml:space="preserve"> </w:t>
      </w:r>
      <w:proofErr w:type="spellStart"/>
      <w:r>
        <w:t>uredba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3/18)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dana 6. </w:t>
      </w:r>
      <w:proofErr w:type="spellStart"/>
      <w:r>
        <w:t>kolovoza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1687ED6D" w14:textId="77777777" w:rsidR="002A7459" w:rsidRDefault="002A7459" w:rsidP="002A7459">
      <w:pPr>
        <w:pStyle w:val="NoSpacing"/>
        <w:jc w:val="both"/>
      </w:pPr>
    </w:p>
    <w:p w14:paraId="77AC2DE9" w14:textId="77777777" w:rsidR="002A7459" w:rsidRPr="002A7459" w:rsidRDefault="002A7459" w:rsidP="002A7459">
      <w:pPr>
        <w:pStyle w:val="NoSpacing"/>
        <w:jc w:val="center"/>
        <w:rPr>
          <w:b/>
          <w:bCs/>
          <w:sz w:val="24"/>
          <w:szCs w:val="24"/>
        </w:rPr>
      </w:pPr>
      <w:r w:rsidRPr="002A7459">
        <w:rPr>
          <w:b/>
          <w:bCs/>
          <w:sz w:val="24"/>
          <w:szCs w:val="24"/>
        </w:rPr>
        <w:t>ODLUKU</w:t>
      </w:r>
    </w:p>
    <w:p w14:paraId="236A3025" w14:textId="28AB4879" w:rsidR="002A7459" w:rsidRPr="002A7459" w:rsidRDefault="002A7459" w:rsidP="002A7459">
      <w:pPr>
        <w:pStyle w:val="NoSpacing"/>
        <w:jc w:val="center"/>
        <w:rPr>
          <w:b/>
          <w:bCs/>
        </w:rPr>
      </w:pPr>
      <w:r w:rsidRPr="002A7459">
        <w:rPr>
          <w:b/>
          <w:bCs/>
        </w:rPr>
        <w:t>o</w:t>
      </w:r>
    </w:p>
    <w:p w14:paraId="3BC5AF84" w14:textId="77777777" w:rsidR="002A7459" w:rsidRPr="002A7459" w:rsidRDefault="002A7459" w:rsidP="002A7459">
      <w:pPr>
        <w:pStyle w:val="NoSpacing"/>
        <w:jc w:val="center"/>
        <w:rPr>
          <w:b/>
          <w:bCs/>
        </w:rPr>
      </w:pPr>
      <w:proofErr w:type="spellStart"/>
      <w:r w:rsidRPr="002A7459">
        <w:rPr>
          <w:b/>
          <w:bCs/>
        </w:rPr>
        <w:t>opozivu</w:t>
      </w:r>
      <w:proofErr w:type="spellEnd"/>
      <w:r w:rsidRPr="002A7459">
        <w:rPr>
          <w:b/>
          <w:bCs/>
        </w:rPr>
        <w:t xml:space="preserve"> </w:t>
      </w:r>
      <w:proofErr w:type="spellStart"/>
      <w:r w:rsidRPr="002A7459">
        <w:rPr>
          <w:b/>
          <w:bCs/>
        </w:rPr>
        <w:t>Odluke</w:t>
      </w:r>
      <w:proofErr w:type="spellEnd"/>
      <w:r w:rsidRPr="002A7459">
        <w:rPr>
          <w:b/>
          <w:bCs/>
        </w:rPr>
        <w:t xml:space="preserve"> o </w:t>
      </w:r>
      <w:proofErr w:type="spellStart"/>
      <w:r w:rsidRPr="002A7459">
        <w:rPr>
          <w:b/>
          <w:bCs/>
        </w:rPr>
        <w:t>imenovanju</w:t>
      </w:r>
      <w:proofErr w:type="spellEnd"/>
      <w:r w:rsidRPr="002A7459">
        <w:rPr>
          <w:b/>
          <w:bCs/>
        </w:rPr>
        <w:t xml:space="preserve"> </w:t>
      </w:r>
      <w:proofErr w:type="spellStart"/>
      <w:r w:rsidRPr="002A7459">
        <w:rPr>
          <w:b/>
          <w:bCs/>
        </w:rPr>
        <w:t>službenika</w:t>
      </w:r>
      <w:proofErr w:type="spellEnd"/>
      <w:r w:rsidRPr="002A7459">
        <w:rPr>
          <w:b/>
          <w:bCs/>
        </w:rPr>
        <w:t xml:space="preserve"> za </w:t>
      </w:r>
      <w:proofErr w:type="spellStart"/>
      <w:r w:rsidRPr="002A7459">
        <w:rPr>
          <w:b/>
          <w:bCs/>
        </w:rPr>
        <w:t>zaštitu</w:t>
      </w:r>
      <w:proofErr w:type="spellEnd"/>
      <w:r w:rsidRPr="002A7459">
        <w:rPr>
          <w:b/>
          <w:bCs/>
        </w:rPr>
        <w:t xml:space="preserve"> </w:t>
      </w:r>
      <w:proofErr w:type="spellStart"/>
      <w:r w:rsidRPr="002A7459">
        <w:rPr>
          <w:b/>
          <w:bCs/>
        </w:rPr>
        <w:t>osobnih</w:t>
      </w:r>
      <w:proofErr w:type="spellEnd"/>
      <w:r w:rsidRPr="002A7459">
        <w:rPr>
          <w:b/>
          <w:bCs/>
        </w:rPr>
        <w:t xml:space="preserve"> </w:t>
      </w:r>
      <w:proofErr w:type="spellStart"/>
      <w:r w:rsidRPr="002A7459">
        <w:rPr>
          <w:b/>
          <w:bCs/>
        </w:rPr>
        <w:t>podataka</w:t>
      </w:r>
      <w:proofErr w:type="spellEnd"/>
    </w:p>
    <w:p w14:paraId="29EB3E03" w14:textId="4E082080" w:rsidR="002A7459" w:rsidRPr="002A7459" w:rsidRDefault="002A7459" w:rsidP="002A7459">
      <w:pPr>
        <w:pStyle w:val="NoSpacing"/>
        <w:jc w:val="center"/>
        <w:rPr>
          <w:b/>
          <w:bCs/>
        </w:rPr>
      </w:pPr>
    </w:p>
    <w:p w14:paraId="40B6B183" w14:textId="77777777" w:rsidR="002A7459" w:rsidRPr="002A7459" w:rsidRDefault="002A7459" w:rsidP="002A7459">
      <w:pPr>
        <w:pStyle w:val="NoSpacing"/>
        <w:jc w:val="center"/>
        <w:rPr>
          <w:b/>
          <w:bCs/>
        </w:rPr>
      </w:pPr>
      <w:proofErr w:type="spellStart"/>
      <w:r w:rsidRPr="002A7459">
        <w:rPr>
          <w:b/>
          <w:bCs/>
        </w:rPr>
        <w:t>Članak</w:t>
      </w:r>
      <w:proofErr w:type="spellEnd"/>
      <w:r w:rsidRPr="002A7459">
        <w:rPr>
          <w:b/>
          <w:bCs/>
        </w:rPr>
        <w:t xml:space="preserve"> 1.</w:t>
      </w:r>
    </w:p>
    <w:p w14:paraId="3BC4BFD0" w14:textId="77777777" w:rsidR="002A7459" w:rsidRDefault="002A7459" w:rsidP="002A7459">
      <w:pPr>
        <w:pStyle w:val="NoSpacing"/>
        <w:jc w:val="both"/>
      </w:pPr>
    </w:p>
    <w:p w14:paraId="05FF6482" w14:textId="77777777" w:rsidR="002A7459" w:rsidRDefault="002A7459" w:rsidP="002A7459">
      <w:pPr>
        <w:pStyle w:val="NoSpacing"/>
        <w:ind w:firstLine="720"/>
        <w:jc w:val="both"/>
      </w:pPr>
      <w:proofErr w:type="spellStart"/>
      <w:r>
        <w:t>Opoziva</w:t>
      </w:r>
      <w:proofErr w:type="spellEnd"/>
      <w:r>
        <w:t xml:space="preserve"> se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KLASA: 020-01/18-01/42, URBROJ: 2128/01-01/1-18-02 </w:t>
      </w:r>
      <w:proofErr w:type="spellStart"/>
      <w:r>
        <w:t>od</w:t>
      </w:r>
      <w:proofErr w:type="spellEnd"/>
      <w:r>
        <w:t xml:space="preserve"> 16. </w:t>
      </w:r>
      <w:proofErr w:type="spellStart"/>
      <w:r>
        <w:t>studenoga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Jakica</w:t>
      </w:r>
      <w:proofErr w:type="spellEnd"/>
      <w:r>
        <w:t xml:space="preserve"> Tudor,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suradnik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financije</w:t>
      </w:r>
      <w:proofErr w:type="spellEnd"/>
      <w:r>
        <w:t xml:space="preserve">,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službenikom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31BF8FD1" w14:textId="77777777" w:rsidR="002A7459" w:rsidRDefault="002A7459" w:rsidP="002A7459">
      <w:pPr>
        <w:pStyle w:val="NoSpacing"/>
        <w:jc w:val="both"/>
      </w:pPr>
    </w:p>
    <w:p w14:paraId="1CFD0E6F" w14:textId="77777777" w:rsidR="002A7459" w:rsidRPr="002A7459" w:rsidRDefault="002A7459" w:rsidP="002A7459">
      <w:pPr>
        <w:pStyle w:val="NoSpacing"/>
        <w:jc w:val="center"/>
        <w:rPr>
          <w:b/>
          <w:bCs/>
        </w:rPr>
      </w:pPr>
      <w:proofErr w:type="spellStart"/>
      <w:r w:rsidRPr="002A7459">
        <w:rPr>
          <w:b/>
          <w:bCs/>
        </w:rPr>
        <w:t>Članak</w:t>
      </w:r>
      <w:proofErr w:type="spellEnd"/>
      <w:r w:rsidRPr="002A7459">
        <w:rPr>
          <w:b/>
          <w:bCs/>
        </w:rPr>
        <w:t xml:space="preserve"> 2.</w:t>
      </w:r>
    </w:p>
    <w:p w14:paraId="331F7312" w14:textId="77777777" w:rsidR="002A7459" w:rsidRDefault="002A7459" w:rsidP="002A7459">
      <w:pPr>
        <w:pStyle w:val="NoSpacing"/>
        <w:jc w:val="both"/>
      </w:pPr>
    </w:p>
    <w:p w14:paraId="588E3C99" w14:textId="77777777" w:rsidR="002A7459" w:rsidRDefault="002A7459" w:rsidP="002A7459">
      <w:pPr>
        <w:pStyle w:val="NoSpacing"/>
        <w:ind w:firstLine="720"/>
        <w:jc w:val="both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djelu</w:t>
      </w:r>
      <w:proofErr w:type="spellEnd"/>
      <w:r>
        <w:t xml:space="preserve">, KLASA: 406-02/24-01/57, URBROJ: 2181-2/01-24-02 </w:t>
      </w:r>
      <w:proofErr w:type="spellStart"/>
      <w:r>
        <w:t>od</w:t>
      </w:r>
      <w:proofErr w:type="spellEnd"/>
      <w:r>
        <w:t xml:space="preserve"> 17.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Odvjetničko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Zagoršćak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partneri</w:t>
      </w:r>
      <w:proofErr w:type="spellEnd"/>
      <w:r>
        <w:t>.</w:t>
      </w:r>
    </w:p>
    <w:p w14:paraId="63B7A939" w14:textId="77777777" w:rsidR="002A7459" w:rsidRDefault="002A7459" w:rsidP="002A7459">
      <w:pPr>
        <w:pStyle w:val="NoSpacing"/>
        <w:jc w:val="both"/>
      </w:pPr>
    </w:p>
    <w:p w14:paraId="17E3E246" w14:textId="77777777" w:rsidR="002A7459" w:rsidRPr="002A7459" w:rsidRDefault="002A7459" w:rsidP="002A7459">
      <w:pPr>
        <w:pStyle w:val="NoSpacing"/>
        <w:jc w:val="center"/>
        <w:rPr>
          <w:b/>
          <w:bCs/>
        </w:rPr>
      </w:pPr>
      <w:proofErr w:type="spellStart"/>
      <w:r w:rsidRPr="002A7459">
        <w:rPr>
          <w:b/>
          <w:bCs/>
        </w:rPr>
        <w:t>Članak</w:t>
      </w:r>
      <w:proofErr w:type="spellEnd"/>
      <w:r w:rsidRPr="002A7459">
        <w:rPr>
          <w:b/>
          <w:bCs/>
        </w:rPr>
        <w:t xml:space="preserve"> 3.</w:t>
      </w:r>
    </w:p>
    <w:p w14:paraId="1C6C66DB" w14:textId="77777777" w:rsidR="002A7459" w:rsidRDefault="002A7459" w:rsidP="002A7459">
      <w:pPr>
        <w:pStyle w:val="NoSpacing"/>
        <w:jc w:val="both"/>
      </w:pPr>
    </w:p>
    <w:p w14:paraId="385385AA" w14:textId="77777777" w:rsidR="002A7459" w:rsidRDefault="002A7459" w:rsidP="002A7459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a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6EFB1843" w14:textId="77777777" w:rsidR="002A7459" w:rsidRDefault="002A7459" w:rsidP="002A7459">
      <w:pPr>
        <w:pStyle w:val="NoSpacing"/>
        <w:jc w:val="both"/>
      </w:pPr>
    </w:p>
    <w:p w14:paraId="7D85DFD8" w14:textId="77777777" w:rsidR="002A7459" w:rsidRPr="002A7459" w:rsidRDefault="002A7459" w:rsidP="002A7459">
      <w:pPr>
        <w:pStyle w:val="NoSpacing"/>
        <w:jc w:val="center"/>
        <w:rPr>
          <w:b/>
          <w:bCs/>
          <w:i/>
          <w:iCs/>
        </w:rPr>
      </w:pPr>
      <w:r w:rsidRPr="002A7459">
        <w:rPr>
          <w:b/>
          <w:bCs/>
          <w:i/>
          <w:iCs/>
        </w:rPr>
        <w:t>REPUBLIKA HRVATSKA</w:t>
      </w:r>
    </w:p>
    <w:p w14:paraId="7AD06C99" w14:textId="77777777" w:rsidR="002A7459" w:rsidRPr="002A7459" w:rsidRDefault="002A7459" w:rsidP="002A7459">
      <w:pPr>
        <w:pStyle w:val="NoSpacing"/>
        <w:jc w:val="center"/>
        <w:rPr>
          <w:b/>
          <w:bCs/>
          <w:i/>
          <w:iCs/>
        </w:rPr>
      </w:pPr>
      <w:r w:rsidRPr="002A7459">
        <w:rPr>
          <w:b/>
          <w:bCs/>
          <w:i/>
          <w:iCs/>
        </w:rPr>
        <w:t>SPLITSKO-DALMATINSKA ŽUPANIJA</w:t>
      </w:r>
    </w:p>
    <w:p w14:paraId="171A025E" w14:textId="77777777" w:rsidR="002A7459" w:rsidRPr="002A7459" w:rsidRDefault="002A7459" w:rsidP="002A7459">
      <w:pPr>
        <w:pStyle w:val="NoSpacing"/>
        <w:jc w:val="center"/>
        <w:rPr>
          <w:b/>
          <w:bCs/>
          <w:i/>
          <w:iCs/>
        </w:rPr>
      </w:pPr>
      <w:r w:rsidRPr="002A7459">
        <w:rPr>
          <w:b/>
          <w:bCs/>
          <w:i/>
          <w:iCs/>
        </w:rPr>
        <w:t>GRAD HVAR</w:t>
      </w:r>
    </w:p>
    <w:p w14:paraId="6A38CDC3" w14:textId="2B20744A" w:rsidR="002A7459" w:rsidRPr="002A7459" w:rsidRDefault="002A7459" w:rsidP="002A7459">
      <w:pPr>
        <w:pStyle w:val="NoSpacing"/>
        <w:jc w:val="center"/>
        <w:rPr>
          <w:b/>
          <w:bCs/>
          <w:i/>
          <w:iCs/>
        </w:rPr>
      </w:pPr>
      <w:r w:rsidRPr="002A7459">
        <w:rPr>
          <w:b/>
          <w:bCs/>
          <w:i/>
          <w:iCs/>
        </w:rPr>
        <w:t>GRADONAČELNIK</w:t>
      </w:r>
    </w:p>
    <w:p w14:paraId="203A9ABE" w14:textId="77777777" w:rsidR="002A7459" w:rsidRDefault="002A7459" w:rsidP="002A7459">
      <w:pPr>
        <w:pStyle w:val="NoSpacing"/>
        <w:jc w:val="both"/>
      </w:pPr>
    </w:p>
    <w:p w14:paraId="034F29E4" w14:textId="77777777" w:rsidR="002A7459" w:rsidRDefault="002A7459" w:rsidP="002A7459">
      <w:pPr>
        <w:pStyle w:val="NoSpacing"/>
        <w:jc w:val="both"/>
      </w:pPr>
      <w:r>
        <w:t>KLASA: 020-01/18-01/42</w:t>
      </w:r>
    </w:p>
    <w:p w14:paraId="0F06D285" w14:textId="77777777" w:rsidR="002A7459" w:rsidRDefault="002A7459" w:rsidP="002A7459">
      <w:pPr>
        <w:pStyle w:val="NoSpacing"/>
        <w:jc w:val="both"/>
      </w:pPr>
      <w:r>
        <w:t>URBROJ: 2181-2-01-24-03</w:t>
      </w:r>
    </w:p>
    <w:p w14:paraId="13C6DEC3" w14:textId="77777777" w:rsidR="002A7459" w:rsidRDefault="002A7459" w:rsidP="002A7459">
      <w:pPr>
        <w:pStyle w:val="NoSpacing"/>
        <w:jc w:val="both"/>
      </w:pPr>
      <w:r>
        <w:t xml:space="preserve">Hvar, 6. </w:t>
      </w:r>
      <w:proofErr w:type="spellStart"/>
      <w:r>
        <w:t>kolovoza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4F5C89EC" w14:textId="77777777" w:rsidR="002A7459" w:rsidRDefault="002A7459" w:rsidP="002A7459">
      <w:pPr>
        <w:pStyle w:val="NoSpacing"/>
        <w:jc w:val="both"/>
      </w:pPr>
    </w:p>
    <w:p w14:paraId="2C240D95" w14:textId="690D61B3" w:rsidR="002A7459" w:rsidRDefault="002A7459" w:rsidP="002A7459">
      <w:pPr>
        <w:pStyle w:val="NoSpacing"/>
        <w:jc w:val="center"/>
      </w:pPr>
      <w:r>
        <w:t xml:space="preserve">                          </w:t>
      </w:r>
      <w:r>
        <w:t>GRADONAČELNIK:</w:t>
      </w:r>
    </w:p>
    <w:p w14:paraId="6814159E" w14:textId="4D19724B" w:rsidR="00255268" w:rsidRDefault="002A7459" w:rsidP="002A7459">
      <w:pPr>
        <w:pStyle w:val="NoSpacing"/>
        <w:jc w:val="center"/>
      </w:pPr>
      <w:r>
        <w:t xml:space="preserve">                           </w:t>
      </w:r>
      <w:r>
        <w:t xml:space="preserve">Rikardo Novak, </w:t>
      </w:r>
      <w:proofErr w:type="spellStart"/>
      <w:r>
        <w:t>v.r.</w:t>
      </w:r>
      <w:proofErr w:type="spellEnd"/>
    </w:p>
    <w:p w14:paraId="2C98F833" w14:textId="77777777" w:rsidR="002A7459" w:rsidRPr="00367A5E" w:rsidRDefault="002A7459" w:rsidP="002A74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43F0FEA" w14:textId="77777777" w:rsidR="002A7459" w:rsidRDefault="002A7459" w:rsidP="002A7459">
      <w:pPr>
        <w:pStyle w:val="NoSpacing"/>
        <w:jc w:val="both"/>
      </w:pPr>
    </w:p>
    <w:p w14:paraId="0AB790AC" w14:textId="77777777" w:rsidR="002A7459" w:rsidRDefault="002A7459" w:rsidP="002A7459">
      <w:pPr>
        <w:pStyle w:val="NoSpacing"/>
        <w:jc w:val="both"/>
      </w:pPr>
    </w:p>
    <w:p w14:paraId="0C44430B" w14:textId="77777777" w:rsidR="002A7459" w:rsidRDefault="002A7459" w:rsidP="002A7459">
      <w:pPr>
        <w:pStyle w:val="NoSpacing"/>
        <w:jc w:val="both"/>
      </w:pPr>
    </w:p>
    <w:p w14:paraId="285E93BB" w14:textId="77777777" w:rsidR="002A7459" w:rsidRDefault="002A7459" w:rsidP="002A7459">
      <w:pPr>
        <w:pStyle w:val="NoSpacing"/>
        <w:jc w:val="both"/>
        <w:sectPr w:rsidR="002A7459" w:rsidSect="009C54D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73005E3" w14:textId="00924D82" w:rsidR="002A7459" w:rsidRDefault="002A7459" w:rsidP="002A7459">
      <w:pPr>
        <w:pStyle w:val="NoSpacing"/>
        <w:jc w:val="both"/>
      </w:pPr>
    </w:p>
    <w:p w14:paraId="07B43797" w14:textId="77777777" w:rsidR="002A7459" w:rsidRDefault="002A7459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139D4DF3" w14:textId="77777777" w:rsidR="002A7459" w:rsidRDefault="002A7459" w:rsidP="002A7459">
      <w:pPr>
        <w:overflowPunct/>
        <w:autoSpaceDE/>
        <w:autoSpaceDN/>
        <w:adjustRightInd/>
        <w:spacing w:after="160" w:line="259" w:lineRule="auto"/>
        <w:rPr>
          <w:b/>
          <w:sz w:val="24"/>
          <w:szCs w:val="24"/>
        </w:rPr>
      </w:pPr>
    </w:p>
    <w:p w14:paraId="14C413FC" w14:textId="77777777" w:rsidR="002A7459" w:rsidRPr="00EE2534" w:rsidRDefault="002A7459" w:rsidP="002A745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EE2534">
        <w:rPr>
          <w:b/>
          <w:sz w:val="24"/>
          <w:szCs w:val="24"/>
        </w:rPr>
        <w:t xml:space="preserve"> A D R Ž A J:</w:t>
      </w:r>
    </w:p>
    <w:p w14:paraId="413F6092" w14:textId="77777777" w:rsidR="002A7459" w:rsidRPr="006173F6" w:rsidRDefault="002A7459" w:rsidP="002A7459">
      <w:pPr>
        <w:pStyle w:val="NoSpacing"/>
        <w:jc w:val="center"/>
      </w:pPr>
    </w:p>
    <w:p w14:paraId="37689975" w14:textId="77777777" w:rsidR="002A7459" w:rsidRPr="007E3934" w:rsidRDefault="002A7459" w:rsidP="002A7459">
      <w:pPr>
        <w:pStyle w:val="NoSpacing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14:paraId="3B928F5A" w14:textId="77777777" w:rsidR="002A7459" w:rsidRDefault="002A7459" w:rsidP="002A7459">
      <w:pPr>
        <w:pStyle w:val="NoSpacing"/>
        <w:jc w:val="both"/>
      </w:pPr>
    </w:p>
    <w:p w14:paraId="50E26B9F" w14:textId="54198B25" w:rsidR="002A7459" w:rsidRPr="002A7459" w:rsidRDefault="002A7459" w:rsidP="007A4792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proofErr w:type="spellStart"/>
      <w:r w:rsidRPr="002A7459">
        <w:t>Zaključak</w:t>
      </w:r>
      <w:proofErr w:type="spellEnd"/>
      <w:r w:rsidRPr="002A7459">
        <w:t xml:space="preserve"> o </w:t>
      </w:r>
      <w:proofErr w:type="spellStart"/>
      <w:r w:rsidRPr="002A7459">
        <w:t>mjerama</w:t>
      </w:r>
      <w:proofErr w:type="spellEnd"/>
      <w:r w:rsidRPr="002A7459">
        <w:t xml:space="preserve"> </w:t>
      </w:r>
      <w:proofErr w:type="spellStart"/>
      <w:r w:rsidRPr="002A7459">
        <w:t>koje</w:t>
      </w:r>
      <w:proofErr w:type="spellEnd"/>
      <w:r w:rsidRPr="002A7459">
        <w:t xml:space="preserve"> </w:t>
      </w:r>
      <w:proofErr w:type="spellStart"/>
      <w:r w:rsidRPr="002A7459">
        <w:t>doprinose</w:t>
      </w:r>
      <w:proofErr w:type="spellEnd"/>
      <w:r w:rsidRPr="002A7459">
        <w:t xml:space="preserve"> </w:t>
      </w:r>
      <w:proofErr w:type="spellStart"/>
      <w:r w:rsidRPr="002A7459">
        <w:t>učinkovitom</w:t>
      </w:r>
      <w:proofErr w:type="spellEnd"/>
      <w:r w:rsidRPr="002A7459">
        <w:t xml:space="preserve"> </w:t>
      </w:r>
      <w:proofErr w:type="spellStart"/>
      <w:r w:rsidRPr="002A7459">
        <w:t>upravljanju</w:t>
      </w:r>
      <w:proofErr w:type="spellEnd"/>
      <w:r w:rsidRPr="002A7459">
        <w:t xml:space="preserve"> Grada </w:t>
      </w:r>
      <w:proofErr w:type="spellStart"/>
      <w:r w:rsidRPr="002A7459">
        <w:t>Hvara</w:t>
      </w:r>
      <w:proofErr w:type="spellEnd"/>
      <w:r w:rsidRPr="002A7459">
        <w:t xml:space="preserve"> </w:t>
      </w:r>
      <w:proofErr w:type="spellStart"/>
      <w:r w:rsidRPr="002A7459">
        <w:t>i</w:t>
      </w:r>
      <w:proofErr w:type="spellEnd"/>
      <w:r w:rsidRPr="002A7459">
        <w:t xml:space="preserve"> </w:t>
      </w:r>
      <w:proofErr w:type="spellStart"/>
      <w:r w:rsidRPr="002A7459">
        <w:t>njegovom</w:t>
      </w:r>
      <w:proofErr w:type="spellEnd"/>
      <w:r w:rsidRPr="002A7459">
        <w:t xml:space="preserve"> </w:t>
      </w:r>
      <w:proofErr w:type="spellStart"/>
      <w:r w:rsidRPr="002A7459">
        <w:t>turističkom</w:t>
      </w:r>
      <w:proofErr w:type="spellEnd"/>
      <w:r w:rsidRPr="002A7459">
        <w:t xml:space="preserve"> </w:t>
      </w:r>
      <w:proofErr w:type="spellStart"/>
      <w:r w:rsidRPr="002A7459">
        <w:t>smjeru</w:t>
      </w:r>
      <w:proofErr w:type="spellEnd"/>
      <w:r w:rsidRPr="002A7459">
        <w:t xml:space="preserve"> </w:t>
      </w:r>
      <w:proofErr w:type="spellStart"/>
      <w:r w:rsidRPr="002A7459">
        <w:t>i</w:t>
      </w:r>
      <w:proofErr w:type="spellEnd"/>
      <w:r w:rsidRPr="002A7459">
        <w:t xml:space="preserve"> </w:t>
      </w:r>
      <w:proofErr w:type="spellStart"/>
      <w:r w:rsidRPr="002A7459">
        <w:t>razvoju</w:t>
      </w:r>
      <w:proofErr w:type="spellEnd"/>
      <w:r w:rsidR="007A4792">
        <w:tab/>
        <w:t>1</w:t>
      </w:r>
    </w:p>
    <w:p w14:paraId="1947845C" w14:textId="77777777" w:rsidR="002A7459" w:rsidRDefault="002A7459" w:rsidP="002A7459">
      <w:pPr>
        <w:pStyle w:val="NoSpacing"/>
        <w:jc w:val="both"/>
      </w:pPr>
    </w:p>
    <w:p w14:paraId="67AD8FD7" w14:textId="77777777" w:rsidR="002A7459" w:rsidRPr="002A7459" w:rsidRDefault="002A7459" w:rsidP="002A7459">
      <w:pPr>
        <w:pStyle w:val="NoSpacing"/>
        <w:jc w:val="center"/>
        <w:rPr>
          <w:b/>
          <w:bCs/>
        </w:rPr>
      </w:pPr>
      <w:r w:rsidRPr="002A7459">
        <w:rPr>
          <w:b/>
          <w:bCs/>
        </w:rPr>
        <w:t>GRADONAČELNIK:</w:t>
      </w:r>
    </w:p>
    <w:p w14:paraId="087423D2" w14:textId="77777777" w:rsidR="002A7459" w:rsidRDefault="002A7459" w:rsidP="002A7459">
      <w:pPr>
        <w:pStyle w:val="NoSpacing"/>
        <w:jc w:val="both"/>
      </w:pPr>
    </w:p>
    <w:p w14:paraId="6A8ED44D" w14:textId="2C62B6D4" w:rsidR="002A7459" w:rsidRDefault="002A7459" w:rsidP="007A4792">
      <w:pPr>
        <w:pStyle w:val="NoSpacing"/>
        <w:numPr>
          <w:ilvl w:val="0"/>
          <w:numId w:val="5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za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prostore</w:t>
      </w:r>
      <w:proofErr w:type="spellEnd"/>
      <w:r>
        <w:t xml:space="preserve"> u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Španjola</w:t>
      </w:r>
      <w:proofErr w:type="spellEnd"/>
      <w:r>
        <w:t xml:space="preserve"> -</w:t>
      </w:r>
      <w:proofErr w:type="spellStart"/>
      <w:r>
        <w:t>Fortica</w:t>
      </w:r>
      <w:proofErr w:type="spellEnd"/>
      <w:r w:rsidR="007A4792">
        <w:t xml:space="preserve"> </w:t>
      </w:r>
      <w:r w:rsidR="007A4792">
        <w:tab/>
        <w:t>1</w:t>
      </w:r>
    </w:p>
    <w:p w14:paraId="6BC215CD" w14:textId="3CD70190" w:rsidR="002A7459" w:rsidRDefault="002A7459" w:rsidP="007A4792">
      <w:pPr>
        <w:pStyle w:val="NoSpacing"/>
        <w:numPr>
          <w:ilvl w:val="0"/>
          <w:numId w:val="5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opozivu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 w:rsidR="007A4792">
        <w:t xml:space="preserve"> </w:t>
      </w:r>
      <w:r w:rsidR="007A4792">
        <w:tab/>
        <w:t>2</w:t>
      </w:r>
    </w:p>
    <w:p w14:paraId="4CC6F66A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71B172B0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2045850E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0BC992DA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36D9FDB3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1FC29AD0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03B12377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47FEAD0E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4672BDB1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5B8CC13D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008DC2E0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2D8A6F28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00BC4ED0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480ED7BD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05D6B87F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0F2C3C17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2B728B58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33E13ABC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56F0A621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6044FDA5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57E0E4ED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4D3298F6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3F81306C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4FDF2A70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293C1FF1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20E10B75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1D39526E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3CA17F53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48DF73EE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2D188A18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58CCF60F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4128AB51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69A493E1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05210E21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70C54516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63E649E6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6F22EE8A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0FE31BE4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3C96D560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5613B921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4060C774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p w14:paraId="7A55B8AB" w14:textId="77777777" w:rsidR="00BC399A" w:rsidRDefault="00BC399A" w:rsidP="00BC399A">
      <w:pPr>
        <w:pStyle w:val="NoSpacing"/>
        <w:jc w:val="both"/>
      </w:pPr>
    </w:p>
    <w:p w14:paraId="459A69A3" w14:textId="77777777" w:rsidR="00BC399A" w:rsidRPr="00015547" w:rsidRDefault="00BC399A" w:rsidP="00BC399A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4FD3733F" w14:textId="77777777" w:rsidR="00BC399A" w:rsidRPr="00015547" w:rsidRDefault="00BC399A" w:rsidP="00BC399A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Liljana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Lukšić,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7DF91A57" w14:textId="77777777" w:rsidR="00BC399A" w:rsidRPr="006C1993" w:rsidRDefault="00BC399A" w:rsidP="00BC399A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Jelsa</w:t>
      </w:r>
    </w:p>
    <w:p w14:paraId="6AE550B2" w14:textId="77777777" w:rsidR="00BC399A" w:rsidRDefault="00BC399A" w:rsidP="00BC399A">
      <w:pPr>
        <w:pStyle w:val="NoSpacing"/>
        <w:tabs>
          <w:tab w:val="left" w:leader="dot" w:pos="8505"/>
        </w:tabs>
        <w:jc w:val="both"/>
      </w:pPr>
    </w:p>
    <w:sectPr w:rsidR="00BC399A" w:rsidSect="002A7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DB9F5" w14:textId="77777777" w:rsidR="00DD0FFB" w:rsidRDefault="00DD0FFB" w:rsidP="002A7459">
      <w:r>
        <w:separator/>
      </w:r>
    </w:p>
  </w:endnote>
  <w:endnote w:type="continuationSeparator" w:id="0">
    <w:p w14:paraId="696A5EA0" w14:textId="77777777" w:rsidR="00DD0FFB" w:rsidRDefault="00DD0FFB" w:rsidP="002A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C9EFF" w14:textId="77777777" w:rsidR="00DD0FFB" w:rsidRDefault="00DD0FFB" w:rsidP="002A7459">
      <w:r>
        <w:separator/>
      </w:r>
    </w:p>
  </w:footnote>
  <w:footnote w:type="continuationSeparator" w:id="0">
    <w:p w14:paraId="109D394A" w14:textId="77777777" w:rsidR="00DD0FFB" w:rsidRDefault="00DD0FFB" w:rsidP="002A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8414" w14:textId="7D69DB33" w:rsidR="002A7459" w:rsidRPr="0087681C" w:rsidRDefault="002A7459" w:rsidP="002A7459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7</w:t>
    </w:r>
    <w:r w:rsidRPr="0087681C">
      <w:rPr>
        <w:rFonts w:ascii="Arial" w:hAnsi="Arial" w:cs="Arial"/>
        <w:sz w:val="18"/>
      </w:rPr>
      <w:t xml:space="preserve">.               SLUŽBENI GLASNIK GRADA HVARA             </w:t>
    </w:r>
    <w:r>
      <w:rPr>
        <w:rFonts w:ascii="Arial" w:hAnsi="Arial" w:cs="Arial"/>
        <w:sz w:val="18"/>
      </w:rPr>
      <w:t>06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kolovoza</w:t>
    </w:r>
    <w:proofErr w:type="spellEnd"/>
    <w:r>
      <w:rPr>
        <w:rFonts w:ascii="Arial" w:hAnsi="Arial" w:cs="Arial"/>
        <w:sz w:val="18"/>
        <w:szCs w:val="22"/>
      </w:rPr>
      <w:t xml:space="preserve"> 2024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2D3ED529" w14:textId="77777777" w:rsidR="002A7459" w:rsidRDefault="002A7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EFAF" w14:textId="20A166D9" w:rsidR="002A7459" w:rsidRPr="0087681C" w:rsidRDefault="002A7459" w:rsidP="002A745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06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kolovoza</w:t>
    </w:r>
    <w:proofErr w:type="spellEnd"/>
    <w:r>
      <w:rPr>
        <w:rFonts w:ascii="Arial" w:hAnsi="Arial" w:cs="Arial"/>
        <w:sz w:val="18"/>
      </w:rPr>
      <w:t xml:space="preserve"> 2024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7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fldChar w:fldCharType="end"/>
    </w:r>
  </w:p>
  <w:p w14:paraId="12BD860F" w14:textId="77777777" w:rsidR="002A7459" w:rsidRDefault="002A7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3851"/>
    <w:multiLevelType w:val="hybridMultilevel"/>
    <w:tmpl w:val="E7541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793D"/>
    <w:multiLevelType w:val="hybridMultilevel"/>
    <w:tmpl w:val="CA4EA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675BD"/>
    <w:multiLevelType w:val="hybridMultilevel"/>
    <w:tmpl w:val="2C787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13F2"/>
    <w:multiLevelType w:val="hybridMultilevel"/>
    <w:tmpl w:val="BED8E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9198E"/>
    <w:multiLevelType w:val="hybridMultilevel"/>
    <w:tmpl w:val="425E9344"/>
    <w:lvl w:ilvl="0" w:tplc="B5F058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74754">
    <w:abstractNumId w:val="2"/>
  </w:num>
  <w:num w:numId="2" w16cid:durableId="1064718400">
    <w:abstractNumId w:val="4"/>
  </w:num>
  <w:num w:numId="3" w16cid:durableId="1630822097">
    <w:abstractNumId w:val="1"/>
  </w:num>
  <w:num w:numId="4" w16cid:durableId="244344989">
    <w:abstractNumId w:val="3"/>
  </w:num>
  <w:num w:numId="5" w16cid:durableId="153067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D3"/>
    <w:rsid w:val="001349D5"/>
    <w:rsid w:val="00255268"/>
    <w:rsid w:val="002A7459"/>
    <w:rsid w:val="00621F64"/>
    <w:rsid w:val="0064456B"/>
    <w:rsid w:val="007A4792"/>
    <w:rsid w:val="007F0F73"/>
    <w:rsid w:val="009C54D3"/>
    <w:rsid w:val="00BC399A"/>
    <w:rsid w:val="00D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3E35"/>
  <w15:chartTrackingRefBased/>
  <w15:docId w15:val="{792D6147-D474-4D82-9574-9D45CC8A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D3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4D3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74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459"/>
    <w:rPr>
      <w:rFonts w:eastAsia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74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459"/>
    <w:rPr>
      <w:rFonts w:eastAsia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6</cp:revision>
  <dcterms:created xsi:type="dcterms:W3CDTF">2024-09-26T14:12:00Z</dcterms:created>
  <dcterms:modified xsi:type="dcterms:W3CDTF">2024-09-26T14:27:00Z</dcterms:modified>
</cp:coreProperties>
</file>