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4E44" w14:textId="3DB1A655" w:rsidR="00897421" w:rsidRPr="00D07E68" w:rsidRDefault="004548CB" w:rsidP="00D07E68">
      <w:pPr>
        <w:pStyle w:val="Bezproreda1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  <w:lang w:eastAsia="hr-HR"/>
        </w:rPr>
        <w:drawing>
          <wp:inline distT="0" distB="0" distL="0" distR="0" wp14:anchorId="14154B0B" wp14:editId="2DF802E0">
            <wp:extent cx="542925" cy="685800"/>
            <wp:effectExtent l="0" t="0" r="0" b="0"/>
            <wp:docPr id="1" name="Slika 1" descr="gr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6D5B" w14:textId="1441D4DD" w:rsidR="00897421" w:rsidRPr="006E67A1" w:rsidRDefault="007D502E" w:rsidP="00D07E68">
      <w:pPr>
        <w:pStyle w:val="Bezproreda1"/>
        <w:rPr>
          <w:rFonts w:ascii="Calibri Light" w:hAnsi="Calibri Light" w:cs="Arial"/>
          <w:b/>
          <w:sz w:val="24"/>
          <w:szCs w:val="24"/>
        </w:rPr>
      </w:pPr>
      <w:r w:rsidRPr="006E67A1">
        <w:rPr>
          <w:rFonts w:ascii="Calibri Light" w:hAnsi="Calibri Light" w:cs="Arial"/>
          <w:b/>
          <w:sz w:val="24"/>
          <w:szCs w:val="24"/>
        </w:rPr>
        <w:t>REPUBLIKA HRVATSKA</w:t>
      </w:r>
    </w:p>
    <w:p w14:paraId="1AEF100E" w14:textId="3C8FF1A2" w:rsidR="00897421" w:rsidRPr="006E67A1" w:rsidRDefault="00897421" w:rsidP="00D07E68">
      <w:pPr>
        <w:pStyle w:val="Bezproreda1"/>
        <w:rPr>
          <w:rFonts w:ascii="Calibri Light" w:hAnsi="Calibri Light" w:cs="Arial"/>
          <w:b/>
          <w:sz w:val="24"/>
          <w:szCs w:val="24"/>
        </w:rPr>
      </w:pPr>
      <w:r w:rsidRPr="006E67A1">
        <w:rPr>
          <w:rFonts w:ascii="Calibri Light" w:hAnsi="Calibri Light" w:cs="Arial"/>
          <w:b/>
          <w:sz w:val="24"/>
          <w:szCs w:val="24"/>
        </w:rPr>
        <w:t>SPLITSKO-DALMATINSKA ŽUPANIJA</w:t>
      </w:r>
    </w:p>
    <w:p w14:paraId="6047B450" w14:textId="7935BB66" w:rsidR="00897421" w:rsidRPr="00D07E68" w:rsidRDefault="00C11392" w:rsidP="00D07E68">
      <w:pPr>
        <w:pStyle w:val="Bezproreda1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 xml:space="preserve">GRAD HVAR </w:t>
      </w:r>
    </w:p>
    <w:p w14:paraId="7945E946" w14:textId="1D63394F" w:rsidR="00897421" w:rsidRDefault="00897421" w:rsidP="00265786">
      <w:pPr>
        <w:pStyle w:val="Bezproreda1"/>
        <w:rPr>
          <w:rFonts w:ascii="Calibri Light" w:hAnsi="Calibri Light" w:cs="Arial"/>
          <w:b/>
          <w:sz w:val="24"/>
          <w:szCs w:val="24"/>
        </w:rPr>
      </w:pPr>
      <w:r w:rsidRPr="00D07E68">
        <w:rPr>
          <w:rFonts w:ascii="Calibri Light" w:hAnsi="Calibri Light" w:cs="Arial"/>
          <w:b/>
          <w:sz w:val="24"/>
          <w:szCs w:val="24"/>
        </w:rPr>
        <w:t>Jedinstveni upravni odjel</w:t>
      </w:r>
    </w:p>
    <w:p w14:paraId="58001D61" w14:textId="77777777" w:rsidR="00874225" w:rsidRPr="00874225" w:rsidRDefault="00874225" w:rsidP="00874225"/>
    <w:tbl>
      <w:tblPr>
        <w:tblpPr w:leftFromText="181" w:rightFromText="181" w:vertAnchor="text" w:horzAnchor="margin" w:tblpX="-299" w:tblpY="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3544"/>
        <w:gridCol w:w="2440"/>
        <w:gridCol w:w="3802"/>
      </w:tblGrid>
      <w:tr w:rsidR="00897421" w:rsidRPr="00D07E68" w14:paraId="37255F88" w14:textId="77777777" w:rsidTr="00CA6FCB">
        <w:trPr>
          <w:trHeight w:val="841"/>
        </w:trPr>
        <w:tc>
          <w:tcPr>
            <w:tcW w:w="9786" w:type="dxa"/>
            <w:gridSpan w:val="3"/>
            <w:shd w:val="clear" w:color="auto" w:fill="99CCFF"/>
            <w:vAlign w:val="center"/>
          </w:tcPr>
          <w:p w14:paraId="0A131AB1" w14:textId="77777777" w:rsidR="00897421" w:rsidRPr="00D07E68" w:rsidRDefault="00897421" w:rsidP="00CA6FCB">
            <w:pPr>
              <w:pStyle w:val="Tijeloteksta"/>
              <w:jc w:val="center"/>
              <w:rPr>
                <w:rFonts w:ascii="Calibri Light" w:eastAsia="Simsun (Founder Extended)" w:hAnsi="Calibri Light" w:cs="Arial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szCs w:val="24"/>
                <w:lang w:eastAsia="zh-CN"/>
              </w:rPr>
              <w:t>OBRAZAC</w:t>
            </w:r>
          </w:p>
          <w:p w14:paraId="19F3C04F" w14:textId="33F36B96" w:rsidR="00897421" w:rsidRPr="00D07E68" w:rsidRDefault="00897421" w:rsidP="00CA6FCB">
            <w:pPr>
              <w:pStyle w:val="Tijeloteksta"/>
              <w:jc w:val="center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SUDJELOVANJA JAVNOSTI U INTERNETSKOM U SAVJETOVANJU O NACRTU PRIJEDLOGA </w:t>
            </w:r>
            <w:r w:rsidR="008D119C">
              <w:rPr>
                <w:rFonts w:ascii="Calibri Light" w:eastAsia="Simsun (Founder Extended)" w:hAnsi="Calibri Light" w:cs="Arial"/>
                <w:szCs w:val="24"/>
                <w:lang w:eastAsia="zh-CN"/>
              </w:rPr>
              <w:t>OPĆEG AKTA</w:t>
            </w:r>
          </w:p>
        </w:tc>
      </w:tr>
      <w:tr w:rsidR="00897421" w:rsidRPr="00D07E68" w14:paraId="3EC92900" w14:textId="77777777" w:rsidTr="00CA6FCB">
        <w:trPr>
          <w:trHeight w:val="833"/>
        </w:trPr>
        <w:tc>
          <w:tcPr>
            <w:tcW w:w="3544" w:type="dxa"/>
            <w:vAlign w:val="center"/>
          </w:tcPr>
          <w:p w14:paraId="2FCEAD2A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Naziv nacrta odluke ili drugog općeg akta o kojem se provodi savjetovanje</w:t>
            </w:r>
          </w:p>
        </w:tc>
        <w:tc>
          <w:tcPr>
            <w:tcW w:w="6242" w:type="dxa"/>
            <w:gridSpan w:val="2"/>
            <w:vAlign w:val="center"/>
          </w:tcPr>
          <w:p w14:paraId="1BCDBC9A" w14:textId="500A24D1" w:rsidR="00897421" w:rsidRPr="00D07E68" w:rsidRDefault="008D119C" w:rsidP="00C1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Arial"/>
                <w:sz w:val="24"/>
                <w:szCs w:val="24"/>
                <w:lang w:eastAsia="hr-HR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Prijedlog Plana upravljanja pomorskim dobrom na području </w:t>
            </w:r>
            <w:r w:rsidR="00C11392">
              <w:rPr>
                <w:rFonts w:ascii="Calibri Light" w:hAnsi="Calibri Light" w:cs="Arial"/>
                <w:b/>
                <w:sz w:val="24"/>
                <w:szCs w:val="24"/>
              </w:rPr>
              <w:t xml:space="preserve">Grada Hvara </w:t>
            </w: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 za razdoblje od 2024. do 2028.</w:t>
            </w:r>
          </w:p>
        </w:tc>
      </w:tr>
      <w:tr w:rsidR="00897421" w:rsidRPr="00D07E68" w14:paraId="6F25371B" w14:textId="77777777" w:rsidTr="00CA6FCB">
        <w:trPr>
          <w:trHeight w:val="422"/>
        </w:trPr>
        <w:tc>
          <w:tcPr>
            <w:tcW w:w="3544" w:type="dxa"/>
            <w:vAlign w:val="center"/>
          </w:tcPr>
          <w:p w14:paraId="4636C2A9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6242" w:type="dxa"/>
            <w:gridSpan w:val="2"/>
            <w:vAlign w:val="center"/>
          </w:tcPr>
          <w:p w14:paraId="3DD6A92F" w14:textId="3DA0BC13" w:rsidR="00897421" w:rsidRPr="00D07E68" w:rsidRDefault="00897421" w:rsidP="00C11392">
            <w:pPr>
              <w:pStyle w:val="Tijeloteksta"/>
              <w:spacing w:before="120" w:after="120"/>
              <w:jc w:val="center"/>
              <w:rPr>
                <w:rFonts w:ascii="Calibri Light" w:eastAsia="Simsun (Founder Extended)" w:hAnsi="Calibri Light" w:cs="Arial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Jedinstveni upravni odjel </w:t>
            </w:r>
          </w:p>
        </w:tc>
      </w:tr>
      <w:tr w:rsidR="00897421" w:rsidRPr="00D07E68" w14:paraId="4BB4BA26" w14:textId="77777777" w:rsidTr="00CA6FCB">
        <w:trPr>
          <w:trHeight w:val="1001"/>
        </w:trPr>
        <w:tc>
          <w:tcPr>
            <w:tcW w:w="3544" w:type="dxa"/>
            <w:vAlign w:val="center"/>
          </w:tcPr>
          <w:p w14:paraId="01BFE825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 xml:space="preserve">Razdoblje savjetovanja </w:t>
            </w:r>
            <w:r w:rsidRPr="00D07E68">
              <w:rPr>
                <w:rFonts w:ascii="Calibri Light" w:eastAsia="Simsun (Founder Extended)" w:hAnsi="Calibri Light" w:cs="Arial"/>
                <w:b w:val="0"/>
                <w:i/>
                <w:szCs w:val="24"/>
                <w:lang w:eastAsia="zh-CN"/>
              </w:rPr>
              <w:t>(početak i završetak)</w:t>
            </w:r>
          </w:p>
        </w:tc>
        <w:tc>
          <w:tcPr>
            <w:tcW w:w="6242" w:type="dxa"/>
            <w:gridSpan w:val="2"/>
            <w:vAlign w:val="center"/>
          </w:tcPr>
          <w:p w14:paraId="3A39851F" w14:textId="442DAA82" w:rsidR="00897421" w:rsidRPr="00D07E68" w:rsidRDefault="003B3CD6" w:rsidP="006218BC">
            <w:pPr>
              <w:pStyle w:val="Tijeloteksta"/>
              <w:spacing w:before="120" w:after="120"/>
              <w:jc w:val="center"/>
              <w:rPr>
                <w:rFonts w:ascii="Calibri Light" w:eastAsia="Simsun (Founder Extended)" w:hAnsi="Calibri Light" w:cs="Arial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Arial"/>
                <w:szCs w:val="24"/>
                <w:lang w:eastAsia="zh-CN"/>
              </w:rPr>
              <w:t>2</w:t>
            </w:r>
            <w:r w:rsidR="006218BC">
              <w:rPr>
                <w:rFonts w:ascii="Calibri Light" w:eastAsia="Simsun (Founder Extended)" w:hAnsi="Calibri Light" w:cs="Arial"/>
                <w:szCs w:val="24"/>
                <w:lang w:eastAsia="zh-CN"/>
              </w:rPr>
              <w:t>2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.</w:t>
            </w:r>
            <w:r w:rsidR="007D502E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 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1</w:t>
            </w:r>
            <w:r>
              <w:rPr>
                <w:rFonts w:ascii="Calibri Light" w:eastAsia="Simsun (Founder Extended)" w:hAnsi="Calibri Light" w:cs="Arial"/>
                <w:szCs w:val="24"/>
                <w:lang w:eastAsia="zh-CN"/>
              </w:rPr>
              <w:t>2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.</w:t>
            </w:r>
            <w:r w:rsidR="007D502E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 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2023</w:t>
            </w:r>
            <w:r w:rsidR="007D502E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. 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-</w:t>
            </w:r>
            <w:r w:rsidR="007D502E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 </w:t>
            </w:r>
            <w:r>
              <w:rPr>
                <w:rFonts w:ascii="Calibri Light" w:eastAsia="Simsun (Founder Extended)" w:hAnsi="Calibri Light" w:cs="Arial"/>
                <w:szCs w:val="24"/>
                <w:lang w:eastAsia="zh-CN"/>
              </w:rPr>
              <w:t>21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.</w:t>
            </w:r>
            <w:r w:rsidR="007D502E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 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1.</w:t>
            </w:r>
            <w:r w:rsidR="007D502E">
              <w:rPr>
                <w:rFonts w:ascii="Calibri Light" w:eastAsia="Simsun (Founder Extended)" w:hAnsi="Calibri Light" w:cs="Arial"/>
                <w:szCs w:val="24"/>
                <w:lang w:eastAsia="zh-CN"/>
              </w:rPr>
              <w:t xml:space="preserve"> 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202</w:t>
            </w:r>
            <w:r>
              <w:rPr>
                <w:rFonts w:ascii="Calibri Light" w:eastAsia="Simsun (Founder Extended)" w:hAnsi="Calibri Light" w:cs="Arial"/>
                <w:szCs w:val="24"/>
                <w:lang w:eastAsia="zh-CN"/>
              </w:rPr>
              <w:t>4</w:t>
            </w:r>
            <w:r w:rsidR="00E611D6">
              <w:rPr>
                <w:rFonts w:ascii="Calibri Light" w:eastAsia="Simsun (Founder Extended)" w:hAnsi="Calibri Light" w:cs="Arial"/>
                <w:szCs w:val="24"/>
                <w:lang w:eastAsia="zh-CN"/>
              </w:rPr>
              <w:t>.</w:t>
            </w:r>
          </w:p>
        </w:tc>
      </w:tr>
      <w:tr w:rsidR="00C41709" w:rsidRPr="00D07E68" w14:paraId="4C05DF88" w14:textId="77777777" w:rsidTr="00CA6FCB">
        <w:trPr>
          <w:trHeight w:val="6807"/>
        </w:trPr>
        <w:tc>
          <w:tcPr>
            <w:tcW w:w="3544" w:type="dxa"/>
            <w:vAlign w:val="center"/>
          </w:tcPr>
          <w:p w14:paraId="485218FD" w14:textId="77777777" w:rsidR="00C41709" w:rsidRPr="00D07E68" w:rsidRDefault="00C41709" w:rsidP="00CA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 w:rsidRPr="00D07E68">
              <w:rPr>
                <w:rFonts w:ascii="Calibri Light" w:hAnsi="Calibri Light" w:cs="Arial"/>
                <w:color w:val="000000"/>
                <w:sz w:val="24"/>
                <w:szCs w:val="24"/>
              </w:rPr>
              <w:t>Obrazloženje razloga i ciljeva</w:t>
            </w:r>
          </w:p>
          <w:p w14:paraId="109570AA" w14:textId="77777777" w:rsidR="00C41709" w:rsidRPr="00D07E68" w:rsidRDefault="00C41709" w:rsidP="00CA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 w:rsidRPr="00D07E68">
              <w:rPr>
                <w:rFonts w:ascii="Calibri Light" w:hAnsi="Calibri Light" w:cs="Arial"/>
                <w:color w:val="000000"/>
                <w:sz w:val="24"/>
                <w:szCs w:val="24"/>
              </w:rPr>
              <w:t>koji se žele postići</w:t>
            </w:r>
          </w:p>
          <w:p w14:paraId="34A0F75A" w14:textId="500FD990" w:rsidR="00C41709" w:rsidRPr="00355345" w:rsidRDefault="00C41709" w:rsidP="00CA6F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D07E68">
              <w:rPr>
                <w:rFonts w:ascii="Calibri Light" w:hAnsi="Calibri Light" w:cs="Arial"/>
                <w:color w:val="000000"/>
                <w:sz w:val="24"/>
                <w:szCs w:val="24"/>
              </w:rPr>
              <w:t>donošenjem akta odnosno drugog dokumenta</w:t>
            </w:r>
          </w:p>
        </w:tc>
        <w:tc>
          <w:tcPr>
            <w:tcW w:w="6242" w:type="dxa"/>
            <w:gridSpan w:val="2"/>
            <w:vAlign w:val="center"/>
          </w:tcPr>
          <w:p w14:paraId="1E3E0300" w14:textId="225BA769" w:rsidR="00C41709" w:rsidRPr="00C41709" w:rsidRDefault="00C41709" w:rsidP="00CA6FCB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41709">
              <w:rPr>
                <w:rFonts w:ascii="Calibri Light" w:hAnsi="Calibri Light" w:cs="Calibri Light"/>
                <w:sz w:val="24"/>
                <w:szCs w:val="24"/>
              </w:rPr>
              <w:t>Dana 29. srpnja 2023. na snagu je stupio novi Zakon o pomorskom dobru i morskim lukama, objavljen u „Narodnim novinama“, broj 83/23 (u nastavku: Zakon). Sukladno članku 39. Zakona, izvršno tijelo jedinice lokalne samouprave dužno je izraditi Prijedlog plana upravljanja pomorskim dobrom za iduće razdoblje od pet godina,  a koji sadrži planirane aktivnosti na pomorskom dobru i prioritete njihove realizacije, izvore sredstava za njihovu realizaciju, plan održavanja, dohranjivanja i gradnje na pomorskom dobru, plan davanja dozvola na pomorskom dobru</w:t>
            </w:r>
            <w:r w:rsidR="00CA6FCB">
              <w:rPr>
                <w:rFonts w:ascii="Calibri Light" w:hAnsi="Calibri Light" w:cs="Calibri Light"/>
                <w:sz w:val="24"/>
                <w:szCs w:val="24"/>
              </w:rPr>
              <w:t xml:space="preserve"> i plan </w:t>
            </w:r>
            <w:r w:rsidRPr="00C41709">
              <w:rPr>
                <w:rFonts w:ascii="Calibri Light" w:hAnsi="Calibri Light" w:cs="Calibri Light"/>
                <w:sz w:val="24"/>
                <w:szCs w:val="24"/>
              </w:rPr>
              <w:t>nadzor</w:t>
            </w:r>
            <w:r w:rsidR="00CA6FCB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Pr="00C41709">
              <w:rPr>
                <w:rFonts w:ascii="Calibri Light" w:hAnsi="Calibri Light" w:cs="Calibri Light"/>
                <w:sz w:val="24"/>
                <w:szCs w:val="24"/>
              </w:rPr>
              <w:t xml:space="preserve"> ovlaštenika dozvola na pomorskom dobru te provesti javno savjetovanje u skladu s propisom kojim se uređuje pravo na pristup informacijama u trajanju od najmanje 30 dana. Po provedbi javnog savjetovanja</w:t>
            </w:r>
            <w:r w:rsidR="00CA6FCB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C41709">
              <w:rPr>
                <w:rFonts w:ascii="Calibri Light" w:hAnsi="Calibri Light" w:cs="Calibri Light"/>
                <w:sz w:val="24"/>
                <w:szCs w:val="24"/>
              </w:rPr>
              <w:t xml:space="preserve"> Plan donosi predstavničko tijelo.</w:t>
            </w:r>
          </w:p>
        </w:tc>
      </w:tr>
      <w:tr w:rsidR="00897421" w:rsidRPr="00D07E68" w14:paraId="6E7A9CE8" w14:textId="77777777" w:rsidTr="00CA6FCB">
        <w:tc>
          <w:tcPr>
            <w:tcW w:w="3544" w:type="dxa"/>
            <w:vAlign w:val="center"/>
          </w:tcPr>
          <w:p w14:paraId="7780AE29" w14:textId="3DC48204" w:rsidR="00897421" w:rsidRPr="00355345" w:rsidDel="005D53AE" w:rsidRDefault="00355345" w:rsidP="00CA6FCB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55345">
              <w:rPr>
                <w:rFonts w:ascii="Calibri Light" w:hAnsi="Calibri Light" w:cs="Calibri Light"/>
                <w:sz w:val="24"/>
                <w:szCs w:val="24"/>
              </w:rPr>
              <w:lastRenderedPageBreak/>
              <w:t>Ime i prezime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podnositelja/podnositeljice prijedloga</w:t>
            </w:r>
            <w:r w:rsidR="004D5070">
              <w:rPr>
                <w:rFonts w:ascii="Calibri Light" w:hAnsi="Calibri Light" w:cs="Calibri Light"/>
                <w:sz w:val="24"/>
                <w:szCs w:val="24"/>
              </w:rPr>
              <w:t xml:space="preserve"> i mišljenja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355345">
              <w:rPr>
                <w:rFonts w:ascii="Calibri Light" w:hAnsi="Calibri Light" w:cs="Calibri Light"/>
                <w:sz w:val="24"/>
                <w:szCs w:val="24"/>
              </w:rPr>
              <w:t>odnosno naziv predstavnika</w:t>
            </w:r>
            <w:r w:rsidR="004D5070">
              <w:rPr>
                <w:rFonts w:ascii="Calibri Light" w:hAnsi="Calibri Light" w:cs="Calibri Light"/>
                <w:sz w:val="24"/>
                <w:szCs w:val="24"/>
              </w:rPr>
              <w:t>/predstavnice</w:t>
            </w:r>
            <w:r w:rsidRPr="00355345">
              <w:rPr>
                <w:rFonts w:ascii="Calibri Light" w:hAnsi="Calibri Light" w:cs="Calibri Light"/>
                <w:sz w:val="24"/>
                <w:szCs w:val="24"/>
              </w:rPr>
              <w:t xml:space="preserve"> zainteresirane javnosti koja daje svoje primjedbe i prijedloge na predloženi nacrt</w:t>
            </w:r>
          </w:p>
        </w:tc>
        <w:tc>
          <w:tcPr>
            <w:tcW w:w="6242" w:type="dxa"/>
            <w:gridSpan w:val="2"/>
            <w:vAlign w:val="center"/>
          </w:tcPr>
          <w:p w14:paraId="1EA65794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iCs/>
                <w:szCs w:val="24"/>
                <w:lang w:eastAsia="zh-CN"/>
              </w:rPr>
            </w:pPr>
          </w:p>
        </w:tc>
      </w:tr>
      <w:tr w:rsidR="00897421" w:rsidRPr="00D07E68" w14:paraId="1CBA7109" w14:textId="77777777" w:rsidTr="00CA6FCB">
        <w:trPr>
          <w:trHeight w:val="978"/>
        </w:trPr>
        <w:tc>
          <w:tcPr>
            <w:tcW w:w="3544" w:type="dxa"/>
            <w:vAlign w:val="center"/>
          </w:tcPr>
          <w:p w14:paraId="70E26FCE" w14:textId="78021111" w:rsidR="00897421" w:rsidRPr="00355345" w:rsidRDefault="00355345" w:rsidP="00CA6FCB">
            <w:pPr>
              <w:rPr>
                <w:rFonts w:ascii="Calibri Light" w:hAnsi="Calibri Light" w:cs="Calibri Light"/>
                <w:sz w:val="24"/>
                <w:szCs w:val="24"/>
                <w:lang w:eastAsia="zh-CN"/>
              </w:rPr>
            </w:pPr>
            <w:r w:rsidRPr="00355345">
              <w:rPr>
                <w:rFonts w:ascii="Calibri Light" w:hAnsi="Calibri Light" w:cs="Calibri Light"/>
                <w:sz w:val="24"/>
                <w:szCs w:val="24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6242" w:type="dxa"/>
            <w:gridSpan w:val="2"/>
            <w:vAlign w:val="center"/>
          </w:tcPr>
          <w:p w14:paraId="39E83809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i/>
                <w:szCs w:val="24"/>
                <w:lang w:eastAsia="zh-CN"/>
              </w:rPr>
            </w:pPr>
          </w:p>
        </w:tc>
      </w:tr>
      <w:tr w:rsidR="00897421" w:rsidRPr="00D07E68" w14:paraId="1ED6CC96" w14:textId="77777777" w:rsidTr="00CA6FCB">
        <w:trPr>
          <w:trHeight w:val="1236"/>
        </w:trPr>
        <w:tc>
          <w:tcPr>
            <w:tcW w:w="3544" w:type="dxa"/>
            <w:vAlign w:val="center"/>
          </w:tcPr>
          <w:p w14:paraId="378F2FDA" w14:textId="5EA5B7BD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 xml:space="preserve">Načelni komentari na predloženi </w:t>
            </w:r>
            <w:r w:rsidR="009E7BE3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nacrt</w:t>
            </w:r>
          </w:p>
        </w:tc>
        <w:tc>
          <w:tcPr>
            <w:tcW w:w="6242" w:type="dxa"/>
            <w:gridSpan w:val="2"/>
            <w:vAlign w:val="center"/>
          </w:tcPr>
          <w:p w14:paraId="0B2B7FE9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</w:p>
        </w:tc>
      </w:tr>
      <w:tr w:rsidR="00897421" w:rsidRPr="00D07E68" w14:paraId="5068283A" w14:textId="77777777" w:rsidTr="00CA6FCB">
        <w:trPr>
          <w:trHeight w:val="1670"/>
        </w:trPr>
        <w:tc>
          <w:tcPr>
            <w:tcW w:w="3544" w:type="dxa"/>
            <w:vAlign w:val="center"/>
          </w:tcPr>
          <w:p w14:paraId="31736026" w14:textId="3FB6D8A6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 xml:space="preserve">Primjedbe, komentari i prijedlozi na pojedine članke </w:t>
            </w:r>
            <w:r w:rsidR="00C41709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 xml:space="preserve">prijedloga </w:t>
            </w: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ili dijelove akt</w:t>
            </w:r>
            <w:r w:rsidR="00265786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a</w:t>
            </w:r>
          </w:p>
        </w:tc>
        <w:tc>
          <w:tcPr>
            <w:tcW w:w="6242" w:type="dxa"/>
            <w:gridSpan w:val="2"/>
            <w:vAlign w:val="center"/>
          </w:tcPr>
          <w:p w14:paraId="323C5A7C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</w:p>
        </w:tc>
      </w:tr>
      <w:tr w:rsidR="00897421" w:rsidRPr="00D07E68" w14:paraId="4436EBE8" w14:textId="77777777" w:rsidTr="00CA6FCB">
        <w:trPr>
          <w:trHeight w:val="1176"/>
        </w:trPr>
        <w:tc>
          <w:tcPr>
            <w:tcW w:w="3544" w:type="dxa"/>
            <w:vAlign w:val="center"/>
          </w:tcPr>
          <w:p w14:paraId="46DC2976" w14:textId="77777777" w:rsidR="00897421" w:rsidRPr="001119F2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</w:pPr>
            <w:r w:rsidRPr="001119F2"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42" w:type="dxa"/>
            <w:gridSpan w:val="2"/>
            <w:vAlign w:val="center"/>
          </w:tcPr>
          <w:p w14:paraId="03561742" w14:textId="4CBBA157" w:rsidR="001119F2" w:rsidRPr="001119F2" w:rsidRDefault="001119F2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</w:pPr>
          </w:p>
          <w:p w14:paraId="072F7F65" w14:textId="20164204" w:rsidR="00897421" w:rsidRPr="001119F2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</w:pPr>
          </w:p>
        </w:tc>
      </w:tr>
      <w:tr w:rsidR="00897421" w:rsidRPr="00D07E68" w14:paraId="1D211F92" w14:textId="77777777" w:rsidTr="00CA6FCB">
        <w:trPr>
          <w:trHeight w:val="621"/>
        </w:trPr>
        <w:tc>
          <w:tcPr>
            <w:tcW w:w="3544" w:type="dxa"/>
            <w:vAlign w:val="center"/>
          </w:tcPr>
          <w:p w14:paraId="0A04EF30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Kontakti</w:t>
            </w:r>
          </w:p>
        </w:tc>
        <w:tc>
          <w:tcPr>
            <w:tcW w:w="6242" w:type="dxa"/>
            <w:gridSpan w:val="2"/>
            <w:vAlign w:val="center"/>
          </w:tcPr>
          <w:p w14:paraId="2AA627E1" w14:textId="77777777" w:rsidR="001119F2" w:rsidRPr="001119F2" w:rsidRDefault="001119F2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</w:pPr>
            <w:r w:rsidRPr="001119F2"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  <w:t>E-mail:</w:t>
            </w:r>
          </w:p>
          <w:p w14:paraId="38973D8D" w14:textId="43549CF5" w:rsidR="00897421" w:rsidRPr="00D07E68" w:rsidRDefault="001119F2" w:rsidP="00CA6FCB">
            <w:pPr>
              <w:pStyle w:val="Tijeloteksta"/>
              <w:spacing w:after="120" w:line="276" w:lineRule="auto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1119F2">
              <w:rPr>
                <w:rFonts w:ascii="Calibri Light" w:eastAsia="Simsun (Founder Extended)" w:hAnsi="Calibri Light" w:cs="Calibri Light"/>
                <w:b w:val="0"/>
                <w:color w:val="000000" w:themeColor="text1"/>
                <w:szCs w:val="24"/>
                <w:lang w:eastAsia="zh-CN"/>
              </w:rPr>
              <w:t>Telefon:</w:t>
            </w:r>
          </w:p>
        </w:tc>
      </w:tr>
      <w:tr w:rsidR="00897421" w:rsidRPr="00D07E68" w14:paraId="7F4CA3BE" w14:textId="77777777" w:rsidTr="00CA6FCB">
        <w:tc>
          <w:tcPr>
            <w:tcW w:w="3544" w:type="dxa"/>
            <w:vAlign w:val="center"/>
          </w:tcPr>
          <w:p w14:paraId="1AC4D33F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Datum dostavljanja obrasca</w:t>
            </w:r>
          </w:p>
        </w:tc>
        <w:tc>
          <w:tcPr>
            <w:tcW w:w="6242" w:type="dxa"/>
            <w:gridSpan w:val="2"/>
            <w:vAlign w:val="center"/>
          </w:tcPr>
          <w:p w14:paraId="0BE8DC00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</w:p>
        </w:tc>
      </w:tr>
      <w:tr w:rsidR="00897421" w:rsidRPr="00D07E68" w14:paraId="6662F539" w14:textId="77777777" w:rsidTr="00CA6FCB">
        <w:trPr>
          <w:trHeight w:val="1122"/>
        </w:trPr>
        <w:tc>
          <w:tcPr>
            <w:tcW w:w="3544" w:type="dxa"/>
            <w:vAlign w:val="center"/>
          </w:tcPr>
          <w:p w14:paraId="3A32B59F" w14:textId="77777777" w:rsidR="00897421" w:rsidRPr="00D07E68" w:rsidRDefault="00897421" w:rsidP="00CA6FCB">
            <w:pPr>
              <w:pStyle w:val="Tijeloteksta"/>
              <w:spacing w:before="120" w:after="120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 xml:space="preserve">Jeste li suglasni da se ovaj obrazac, s imenom/nazivom sudionika/ce savjetovanja, objavi </w:t>
            </w: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lastRenderedPageBreak/>
              <w:t>na internetskoj stranici nadležnog tijela?</w:t>
            </w:r>
            <w:r w:rsidRPr="00D07E68">
              <w:rPr>
                <w:rStyle w:val="Referencafusnote"/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footnoteReference w:id="1"/>
            </w:r>
          </w:p>
        </w:tc>
        <w:tc>
          <w:tcPr>
            <w:tcW w:w="2440" w:type="dxa"/>
            <w:vAlign w:val="center"/>
          </w:tcPr>
          <w:p w14:paraId="466E6981" w14:textId="77777777" w:rsidR="00897421" w:rsidRPr="00D07E68" w:rsidRDefault="00897421" w:rsidP="00CA6FCB">
            <w:pPr>
              <w:pStyle w:val="Tijeloteksta"/>
              <w:spacing w:before="120" w:after="120"/>
              <w:jc w:val="center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lastRenderedPageBreak/>
              <w:t>DA</w:t>
            </w:r>
          </w:p>
        </w:tc>
        <w:tc>
          <w:tcPr>
            <w:tcW w:w="3802" w:type="dxa"/>
            <w:vAlign w:val="center"/>
          </w:tcPr>
          <w:p w14:paraId="14D2646A" w14:textId="77777777" w:rsidR="00897421" w:rsidRPr="00D07E68" w:rsidRDefault="00897421" w:rsidP="00CA6FCB">
            <w:pPr>
              <w:pStyle w:val="Tijeloteksta"/>
              <w:spacing w:before="120" w:after="120"/>
              <w:jc w:val="center"/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</w:pPr>
            <w:r w:rsidRPr="00D07E68">
              <w:rPr>
                <w:rFonts w:ascii="Calibri Light" w:eastAsia="Simsun (Founder Extended)" w:hAnsi="Calibri Light" w:cs="Arial"/>
                <w:b w:val="0"/>
                <w:szCs w:val="24"/>
                <w:lang w:eastAsia="zh-CN"/>
              </w:rPr>
              <w:t>NE</w:t>
            </w:r>
          </w:p>
        </w:tc>
      </w:tr>
    </w:tbl>
    <w:p w14:paraId="7D6666D1" w14:textId="77777777" w:rsidR="00897421" w:rsidRPr="00D07E68" w:rsidRDefault="00897421" w:rsidP="007F2D90">
      <w:pPr>
        <w:jc w:val="both"/>
        <w:rPr>
          <w:rFonts w:ascii="Calibri Light" w:hAnsi="Calibri Light" w:cs="Arial"/>
          <w:b/>
          <w:sz w:val="24"/>
          <w:szCs w:val="24"/>
        </w:rPr>
      </w:pPr>
    </w:p>
    <w:p w14:paraId="5C835B55" w14:textId="77777777" w:rsidR="00897421" w:rsidRPr="002F1DDC" w:rsidRDefault="00897421" w:rsidP="002F1DDC">
      <w:pPr>
        <w:spacing w:after="10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2F1DDC">
        <w:rPr>
          <w:rFonts w:ascii="Calibri Light" w:hAnsi="Calibri Light" w:cs="Calibri Light"/>
          <w:b/>
          <w:sz w:val="24"/>
          <w:szCs w:val="24"/>
        </w:rPr>
        <w:t>Važna napomena:</w:t>
      </w:r>
    </w:p>
    <w:p w14:paraId="42FACAA7" w14:textId="0E8E7537" w:rsidR="00897421" w:rsidRPr="002F1DDC" w:rsidRDefault="00897421" w:rsidP="002F1DDC">
      <w:pPr>
        <w:spacing w:after="100" w:line="240" w:lineRule="auto"/>
        <w:jc w:val="both"/>
        <w:rPr>
          <w:rFonts w:ascii="Calibri Light" w:hAnsi="Calibri Light" w:cs="Calibri Light"/>
          <w:b/>
          <w:color w:val="0000FF"/>
          <w:sz w:val="24"/>
          <w:szCs w:val="24"/>
          <w:u w:val="single"/>
        </w:rPr>
      </w:pPr>
      <w:r w:rsidRPr="002F1DDC">
        <w:rPr>
          <w:rFonts w:ascii="Calibri Light" w:hAnsi="Calibri Light" w:cs="Calibri Light"/>
          <w:b/>
          <w:sz w:val="24"/>
          <w:szCs w:val="24"/>
        </w:rPr>
        <w:t xml:space="preserve">Popunjeni obrazac dostaviti na adresu elektroničke pošte </w:t>
      </w:r>
      <w:hyperlink r:id="rId9" w:history="1">
        <w:r w:rsidR="00F910E6" w:rsidRPr="002A1C88">
          <w:rPr>
            <w:rStyle w:val="Hiperveza"/>
            <w:rFonts w:ascii="Calibri Light" w:hAnsi="Calibri Light" w:cs="Calibri Light"/>
            <w:b/>
            <w:sz w:val="24"/>
            <w:szCs w:val="24"/>
          </w:rPr>
          <w:t>protokol@hvar.hr</w:t>
        </w:r>
      </w:hyperlink>
      <w:r w:rsidR="00E9275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910E6">
        <w:rPr>
          <w:rFonts w:ascii="Calibri Light" w:hAnsi="Calibri Light" w:cs="Calibri Light"/>
          <w:b/>
          <w:sz w:val="24"/>
          <w:szCs w:val="24"/>
        </w:rPr>
        <w:t xml:space="preserve">ili </w:t>
      </w:r>
      <w:r w:rsidR="004548CB" w:rsidRPr="002F1DDC">
        <w:rPr>
          <w:rFonts w:ascii="Calibri Light" w:hAnsi="Calibri Light" w:cs="Calibri Light"/>
          <w:b/>
          <w:sz w:val="24"/>
          <w:szCs w:val="24"/>
        </w:rPr>
        <w:t>osobno u pisarnicu</w:t>
      </w:r>
      <w:r w:rsidR="007F5F4F" w:rsidRPr="002F1DDC">
        <w:rPr>
          <w:rFonts w:ascii="Calibri Light" w:hAnsi="Calibri Light" w:cs="Calibri Light"/>
          <w:b/>
          <w:sz w:val="24"/>
          <w:szCs w:val="24"/>
        </w:rPr>
        <w:t>,</w:t>
      </w:r>
      <w:r w:rsidR="004548CB" w:rsidRPr="002F1DDC">
        <w:rPr>
          <w:rFonts w:ascii="Calibri Light" w:hAnsi="Calibri Light" w:cs="Calibri Light"/>
          <w:b/>
          <w:sz w:val="24"/>
          <w:szCs w:val="24"/>
        </w:rPr>
        <w:t xml:space="preserve"> na adresu </w:t>
      </w:r>
      <w:r w:rsidR="003B3CD6">
        <w:rPr>
          <w:rFonts w:ascii="Calibri Light" w:hAnsi="Calibri Light" w:cs="Calibri Light"/>
          <w:b/>
          <w:sz w:val="24"/>
          <w:szCs w:val="24"/>
        </w:rPr>
        <w:t xml:space="preserve">Grad Hvar, Milana </w:t>
      </w:r>
      <w:proofErr w:type="spellStart"/>
      <w:r w:rsidR="003B3CD6">
        <w:rPr>
          <w:rFonts w:ascii="Calibri Light" w:hAnsi="Calibri Light" w:cs="Calibri Light"/>
          <w:b/>
          <w:sz w:val="24"/>
          <w:szCs w:val="24"/>
        </w:rPr>
        <w:t>Kukurina</w:t>
      </w:r>
      <w:proofErr w:type="spellEnd"/>
      <w:r w:rsidR="003B3CD6">
        <w:rPr>
          <w:rFonts w:ascii="Calibri Light" w:hAnsi="Calibri Light" w:cs="Calibri Light"/>
          <w:b/>
          <w:sz w:val="24"/>
          <w:szCs w:val="24"/>
        </w:rPr>
        <w:t xml:space="preserve"> 2, </w:t>
      </w:r>
      <w:r w:rsidR="004548CB" w:rsidRPr="002F1DDC">
        <w:rPr>
          <w:rFonts w:ascii="Calibri Light" w:hAnsi="Calibri Light" w:cs="Calibri Light"/>
          <w:b/>
          <w:sz w:val="24"/>
          <w:szCs w:val="24"/>
        </w:rPr>
        <w:t>214</w:t>
      </w:r>
      <w:r w:rsidR="003B3CD6">
        <w:rPr>
          <w:rFonts w:ascii="Calibri Light" w:hAnsi="Calibri Light" w:cs="Calibri Light"/>
          <w:b/>
          <w:sz w:val="24"/>
          <w:szCs w:val="24"/>
        </w:rPr>
        <w:t>50</w:t>
      </w:r>
      <w:r w:rsidR="004548CB" w:rsidRPr="002F1DD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B3CD6">
        <w:rPr>
          <w:rFonts w:ascii="Calibri Light" w:hAnsi="Calibri Light" w:cs="Calibri Light"/>
          <w:b/>
          <w:sz w:val="24"/>
          <w:szCs w:val="24"/>
        </w:rPr>
        <w:t>Hvar</w:t>
      </w:r>
      <w:r w:rsidR="007D502E">
        <w:rPr>
          <w:rFonts w:ascii="Calibri Light" w:hAnsi="Calibri Light" w:cs="Calibri Light"/>
          <w:b/>
          <w:sz w:val="24"/>
          <w:szCs w:val="24"/>
        </w:rPr>
        <w:t>,</w:t>
      </w:r>
      <w:r w:rsidRPr="002F1DDC">
        <w:rPr>
          <w:rFonts w:ascii="Calibri Light" w:hAnsi="Calibri Light" w:cs="Calibri Light"/>
          <w:b/>
          <w:sz w:val="24"/>
          <w:szCs w:val="24"/>
        </w:rPr>
        <w:t xml:space="preserve"> zaključno do </w:t>
      </w:r>
      <w:r w:rsidR="003B3CD6">
        <w:rPr>
          <w:rFonts w:ascii="Calibri Light" w:hAnsi="Calibri Light" w:cs="Calibri Light"/>
          <w:b/>
          <w:sz w:val="24"/>
          <w:szCs w:val="24"/>
        </w:rPr>
        <w:t>21</w:t>
      </w:r>
      <w:r w:rsidR="004548CB" w:rsidRPr="002F1DDC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3B3CD6">
        <w:rPr>
          <w:rFonts w:ascii="Calibri Light" w:hAnsi="Calibri Light" w:cs="Calibri Light"/>
          <w:b/>
          <w:sz w:val="24"/>
          <w:szCs w:val="24"/>
        </w:rPr>
        <w:t>1.</w:t>
      </w:r>
      <w:r w:rsidR="007D502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B3CD6">
        <w:rPr>
          <w:rFonts w:ascii="Calibri Light" w:hAnsi="Calibri Light" w:cs="Calibri Light"/>
          <w:b/>
          <w:sz w:val="24"/>
          <w:szCs w:val="24"/>
        </w:rPr>
        <w:t>2024.</w:t>
      </w:r>
      <w:r w:rsidR="002F1DDC" w:rsidRPr="002F1DDC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2F1DDC" w:rsidRPr="002F1DDC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s naznakom „Javno savjetovanje – </w:t>
      </w:r>
      <w:r w:rsidR="00C41709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Prijedlog Plana upravljanja pomorskim dobrom </w:t>
      </w:r>
      <w:r w:rsidR="00897F40">
        <w:rPr>
          <w:rFonts w:ascii="Calibri Light" w:hAnsi="Calibri Light" w:cs="Calibri Light"/>
          <w:b/>
          <w:color w:val="000000" w:themeColor="text1"/>
          <w:sz w:val="24"/>
          <w:szCs w:val="24"/>
        </w:rPr>
        <w:t>2024.-2028</w:t>
      </w:r>
      <w:r w:rsidR="002F1DDC" w:rsidRPr="002F1DDC">
        <w:rPr>
          <w:rFonts w:ascii="Calibri Light" w:hAnsi="Calibri Light" w:cs="Calibri Light"/>
          <w:b/>
          <w:color w:val="000000" w:themeColor="text1"/>
          <w:sz w:val="24"/>
          <w:szCs w:val="24"/>
        </w:rPr>
        <w:t>.“</w:t>
      </w:r>
      <w:r w:rsidR="007D502E">
        <w:rPr>
          <w:rFonts w:ascii="Calibri Light" w:hAnsi="Calibri Light" w:cs="Calibri Light"/>
          <w:b/>
          <w:color w:val="000000" w:themeColor="text1"/>
          <w:sz w:val="24"/>
          <w:szCs w:val="24"/>
        </w:rPr>
        <w:t>.</w:t>
      </w:r>
    </w:p>
    <w:p w14:paraId="657971F7" w14:textId="5C36BDD9" w:rsidR="00AB5C51" w:rsidRPr="00AB5C51" w:rsidRDefault="00AB5C51" w:rsidP="00AB5C51">
      <w:pPr>
        <w:pStyle w:val="StandardWeb"/>
        <w:shd w:val="clear" w:color="auto" w:fill="FFFFFF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AB5C51">
        <w:rPr>
          <w:rFonts w:ascii="Calibri Light" w:hAnsi="Calibri Light" w:cs="Calibri Light"/>
          <w:b/>
          <w:bCs/>
          <w:color w:val="000000" w:themeColor="text1"/>
        </w:rPr>
        <w:t xml:space="preserve">Po završetku savjetovanja, svi pristigli </w:t>
      </w:r>
      <w:r w:rsidR="007D502E">
        <w:rPr>
          <w:rFonts w:ascii="Calibri Light" w:hAnsi="Calibri Light" w:cs="Calibri Light"/>
          <w:b/>
          <w:bCs/>
          <w:color w:val="000000" w:themeColor="text1"/>
        </w:rPr>
        <w:t>prijedlozi</w:t>
      </w:r>
      <w:r w:rsidRPr="00AB5C51">
        <w:rPr>
          <w:rFonts w:ascii="Calibri Light" w:hAnsi="Calibri Light" w:cs="Calibri Light"/>
          <w:b/>
          <w:bCs/>
          <w:color w:val="000000" w:themeColor="text1"/>
        </w:rPr>
        <w:t xml:space="preserve"> bit će razmotreni te prihvaćeni ili neprihvaćeni, uz obrazloženja koja će biti sastavni dio Izvješća o savjetovanju s javnošću. Izvješće će biti objavljeno na službenoj mrežnoj stranici </w:t>
      </w:r>
      <w:r w:rsidR="003B3CD6">
        <w:rPr>
          <w:rFonts w:ascii="Calibri Light" w:hAnsi="Calibri Light" w:cs="Calibri Light"/>
          <w:b/>
          <w:bCs/>
          <w:color w:val="000000" w:themeColor="text1"/>
        </w:rPr>
        <w:t>Grada Hvara.</w:t>
      </w:r>
    </w:p>
    <w:p w14:paraId="0C0AC431" w14:textId="2A2EB086" w:rsidR="00897421" w:rsidRPr="002F1DDC" w:rsidRDefault="00AB5C51" w:rsidP="00AB5C51">
      <w:pPr>
        <w:spacing w:after="10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F1DDC">
        <w:rPr>
          <w:rFonts w:ascii="Calibri Light" w:hAnsi="Calibri Light" w:cs="Calibri Light"/>
          <w:b/>
          <w:bCs/>
          <w:color w:val="000000" w:themeColor="text1"/>
          <w:sz w:val="24"/>
          <w:szCs w:val="24"/>
          <w:shd w:val="clear" w:color="auto" w:fill="FFFFFF"/>
        </w:rPr>
        <w:t>Ukoliko ne želite da Vaši osobni podaci (ime i prezime) budu javno objavljeni, molimo da to jasno istaknete pri slanju obrasca.</w:t>
      </w:r>
      <w:r w:rsidR="007D502E">
        <w:rPr>
          <w:rFonts w:ascii="Calibri Light" w:hAnsi="Calibri Light" w:cs="Calibri Light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1DDC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Anonimni, uvredljivi i irelevantni komentari neće se objaviti</w:t>
      </w:r>
      <w:r w:rsidR="007D502E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.</w:t>
      </w:r>
    </w:p>
    <w:sectPr w:rsidR="00897421" w:rsidRPr="002F1DDC" w:rsidSect="007F5F4F">
      <w:footerReference w:type="default" r:id="rId10"/>
      <w:pgSz w:w="11906" w:h="16838"/>
      <w:pgMar w:top="1276" w:right="1274" w:bottom="1417" w:left="1276" w:header="708" w:footer="8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03DE" w14:textId="77777777" w:rsidR="00775AAC" w:rsidRDefault="00775AAC" w:rsidP="003F12D6">
      <w:pPr>
        <w:spacing w:after="0" w:line="240" w:lineRule="auto"/>
      </w:pPr>
      <w:r>
        <w:separator/>
      </w:r>
    </w:p>
  </w:endnote>
  <w:endnote w:type="continuationSeparator" w:id="0">
    <w:p w14:paraId="55A319C7" w14:textId="77777777" w:rsidR="00775AAC" w:rsidRDefault="00775AAC" w:rsidP="003F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CC3" w14:textId="77777777" w:rsidR="00897421" w:rsidRPr="003F12D6" w:rsidRDefault="00897421" w:rsidP="003F12D6">
    <w:pPr>
      <w:pStyle w:val="Podnoje"/>
      <w:jc w:val="both"/>
      <w:rPr>
        <w:rFonts w:ascii="Arial" w:eastAsia="SimSun" w:hAnsi="Arial" w:cs="Arial"/>
        <w:bCs/>
        <w:kern w:val="1"/>
        <w:sz w:val="20"/>
        <w:szCs w:val="20"/>
        <w:lang w:eastAsia="ar-SA"/>
      </w:rPr>
    </w:pPr>
    <w:r w:rsidRPr="003F12D6">
      <w:rPr>
        <w:rFonts w:ascii="Arial" w:eastAsia="SimSun" w:hAnsi="Arial" w:cs="Arial"/>
        <w:kern w:val="1"/>
        <w:sz w:val="20"/>
        <w:szCs w:val="20"/>
        <w:lang w:eastAsia="ar-SA"/>
      </w:rPr>
      <w:t xml:space="preserve">Sukladno </w:t>
    </w:r>
    <w:r w:rsidRPr="003F12D6">
      <w:rPr>
        <w:rFonts w:ascii="Arial" w:eastAsia="SimSun" w:hAnsi="Arial" w:cs="Arial"/>
        <w:bCs/>
        <w:kern w:val="1"/>
        <w:sz w:val="20"/>
        <w:szCs w:val="20"/>
        <w:lang w:eastAsia="ar-SA"/>
      </w:rPr>
      <w:t>UREDBI (EU) 2016/679 EUROPSKOG PARLAMENTA I VIJEĆA</w:t>
    </w:r>
  </w:p>
  <w:p w14:paraId="28A8DA54" w14:textId="77777777" w:rsidR="00897421" w:rsidRPr="003F12D6" w:rsidRDefault="00897421" w:rsidP="003F12D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both"/>
      <w:rPr>
        <w:rFonts w:ascii="Arial" w:eastAsia="SimSun" w:hAnsi="Arial" w:cs="Arial"/>
        <w:kern w:val="1"/>
        <w:sz w:val="20"/>
        <w:szCs w:val="20"/>
        <w:lang w:eastAsia="ar-SA"/>
      </w:rPr>
    </w:pPr>
    <w:r w:rsidRPr="003F12D6">
      <w:rPr>
        <w:rFonts w:ascii="Arial" w:eastAsia="SimSun" w:hAnsi="Arial" w:cs="Arial"/>
        <w:bCs/>
        <w:kern w:val="1"/>
        <w:sz w:val="20"/>
        <w:szCs w:val="20"/>
        <w:lang w:eastAsia="ar-SA"/>
      </w:rPr>
      <w:t>od 27. travnja 2016. o zaštiti pojedinaca u vezi s obradom osobnih podataka i o slobodnom kretanju takvih podataka te o stavljanju izvan snage Direktive 95/46/EZ (Opća uredba o zaštiti podataka)</w:t>
    </w:r>
    <w:r>
      <w:rPr>
        <w:rFonts w:ascii="Arial" w:eastAsia="SimSun" w:hAnsi="Arial" w:cs="Arial"/>
        <w:bCs/>
        <w:kern w:val="1"/>
        <w:sz w:val="20"/>
        <w:szCs w:val="20"/>
        <w:lang w:eastAsia="ar-SA"/>
      </w:rPr>
      <w:t xml:space="preserve"> </w:t>
    </w:r>
    <w:r w:rsidRPr="003F12D6">
      <w:rPr>
        <w:rFonts w:ascii="Arial" w:eastAsia="SimSun" w:hAnsi="Arial" w:cs="Arial"/>
        <w:kern w:val="1"/>
        <w:sz w:val="20"/>
        <w:szCs w:val="20"/>
        <w:lang w:eastAsia="ar-SA"/>
      </w:rPr>
      <w:t>osobni podaci obrađivati će se  sukladno načelima obrade osobnih podataka sadržanim u članku 5. Uredbe.</w:t>
    </w:r>
  </w:p>
  <w:p w14:paraId="70CC9B29" w14:textId="77777777" w:rsidR="00897421" w:rsidRPr="003F12D6" w:rsidRDefault="00897421" w:rsidP="003F12D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both"/>
      <w:rPr>
        <w:rFonts w:ascii="Arial" w:eastAsia="SimSun" w:hAnsi="Arial" w:cs="Arial"/>
        <w:kern w:val="1"/>
        <w:sz w:val="20"/>
        <w:szCs w:val="20"/>
        <w:lang w:eastAsia="ar-SA"/>
      </w:rPr>
    </w:pPr>
    <w:r w:rsidRPr="003F12D6">
      <w:rPr>
        <w:rFonts w:ascii="Arial" w:eastAsia="SimSun" w:hAnsi="Arial" w:cs="Arial"/>
        <w:kern w:val="1"/>
        <w:sz w:val="20"/>
        <w:szCs w:val="20"/>
        <w:lang w:eastAsia="ar-SA"/>
      </w:rPr>
      <w:t>Anonimni, uvredljivi ili irelevantni komentari neće se objaviti.</w:t>
    </w:r>
  </w:p>
  <w:p w14:paraId="74695B25" w14:textId="77777777" w:rsidR="00897421" w:rsidRPr="003F12D6" w:rsidRDefault="00897421" w:rsidP="003F12D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both"/>
      <w:rPr>
        <w:rFonts w:ascii="Arial" w:eastAsia="SimSun" w:hAnsi="Arial" w:cs="Arial"/>
        <w:kern w:val="1"/>
        <w:sz w:val="20"/>
        <w:szCs w:val="20"/>
        <w:lang w:eastAsia="ar-SA"/>
      </w:rPr>
    </w:pPr>
    <w:r w:rsidRPr="003F12D6">
      <w:rPr>
        <w:rFonts w:ascii="Arial" w:eastAsia="SimSun" w:hAnsi="Arial" w:cs="Arial"/>
        <w:kern w:val="1"/>
        <w:sz w:val="20"/>
        <w:szCs w:val="20"/>
        <w:lang w:eastAsia="ar-SA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7F77" w14:textId="77777777" w:rsidR="00775AAC" w:rsidRDefault="00775AAC" w:rsidP="003F12D6">
      <w:pPr>
        <w:spacing w:after="0" w:line="240" w:lineRule="auto"/>
      </w:pPr>
      <w:r>
        <w:separator/>
      </w:r>
    </w:p>
  </w:footnote>
  <w:footnote w:type="continuationSeparator" w:id="0">
    <w:p w14:paraId="340FCE28" w14:textId="77777777" w:rsidR="00775AAC" w:rsidRDefault="00775AAC" w:rsidP="003F12D6">
      <w:pPr>
        <w:spacing w:after="0" w:line="240" w:lineRule="auto"/>
      </w:pPr>
      <w:r>
        <w:continuationSeparator/>
      </w:r>
    </w:p>
  </w:footnote>
  <w:footnote w:id="1">
    <w:p w14:paraId="6DD66837" w14:textId="77777777" w:rsidR="00897421" w:rsidRDefault="00897421" w:rsidP="00D63391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1A02"/>
    <w:multiLevelType w:val="hybridMultilevel"/>
    <w:tmpl w:val="0908F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763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D6"/>
    <w:rsid w:val="00034A32"/>
    <w:rsid w:val="00066312"/>
    <w:rsid w:val="00073773"/>
    <w:rsid w:val="000C4313"/>
    <w:rsid w:val="000C4A27"/>
    <w:rsid w:val="000D726B"/>
    <w:rsid w:val="001119F2"/>
    <w:rsid w:val="00122EFA"/>
    <w:rsid w:val="00157112"/>
    <w:rsid w:val="00160B3A"/>
    <w:rsid w:val="00265786"/>
    <w:rsid w:val="002F1DDC"/>
    <w:rsid w:val="002F3FD1"/>
    <w:rsid w:val="003036A0"/>
    <w:rsid w:val="0031674F"/>
    <w:rsid w:val="00347C15"/>
    <w:rsid w:val="00355345"/>
    <w:rsid w:val="0039049B"/>
    <w:rsid w:val="003A7168"/>
    <w:rsid w:val="003B3CD6"/>
    <w:rsid w:val="003E3952"/>
    <w:rsid w:val="003F12D6"/>
    <w:rsid w:val="004078FE"/>
    <w:rsid w:val="004160CE"/>
    <w:rsid w:val="004257B7"/>
    <w:rsid w:val="004548CB"/>
    <w:rsid w:val="004A61FE"/>
    <w:rsid w:val="004D5070"/>
    <w:rsid w:val="0050782A"/>
    <w:rsid w:val="005125C9"/>
    <w:rsid w:val="005961D7"/>
    <w:rsid w:val="005B7745"/>
    <w:rsid w:val="005D53AE"/>
    <w:rsid w:val="006218BC"/>
    <w:rsid w:val="006D0B81"/>
    <w:rsid w:val="006E67A1"/>
    <w:rsid w:val="006E699E"/>
    <w:rsid w:val="006F7098"/>
    <w:rsid w:val="006F7782"/>
    <w:rsid w:val="00723DCF"/>
    <w:rsid w:val="007317A5"/>
    <w:rsid w:val="00731F73"/>
    <w:rsid w:val="007463DE"/>
    <w:rsid w:val="00753F94"/>
    <w:rsid w:val="007739C5"/>
    <w:rsid w:val="00775AAC"/>
    <w:rsid w:val="00781A02"/>
    <w:rsid w:val="007C6423"/>
    <w:rsid w:val="007D502E"/>
    <w:rsid w:val="007F2D90"/>
    <w:rsid w:val="007F5F4F"/>
    <w:rsid w:val="00866AAD"/>
    <w:rsid w:val="00874225"/>
    <w:rsid w:val="00897421"/>
    <w:rsid w:val="00897F40"/>
    <w:rsid w:val="008D119C"/>
    <w:rsid w:val="008D6C33"/>
    <w:rsid w:val="008D78BE"/>
    <w:rsid w:val="00963781"/>
    <w:rsid w:val="0097303C"/>
    <w:rsid w:val="009B5539"/>
    <w:rsid w:val="009D70AC"/>
    <w:rsid w:val="009E754E"/>
    <w:rsid w:val="009E7BE3"/>
    <w:rsid w:val="00A5005B"/>
    <w:rsid w:val="00AB5C51"/>
    <w:rsid w:val="00AC1004"/>
    <w:rsid w:val="00B765D8"/>
    <w:rsid w:val="00B872E8"/>
    <w:rsid w:val="00C11392"/>
    <w:rsid w:val="00C230B6"/>
    <w:rsid w:val="00C30134"/>
    <w:rsid w:val="00C41709"/>
    <w:rsid w:val="00C61B53"/>
    <w:rsid w:val="00C9289D"/>
    <w:rsid w:val="00CA6FCB"/>
    <w:rsid w:val="00D07E68"/>
    <w:rsid w:val="00D176EA"/>
    <w:rsid w:val="00D242FE"/>
    <w:rsid w:val="00D34590"/>
    <w:rsid w:val="00D433F5"/>
    <w:rsid w:val="00D63391"/>
    <w:rsid w:val="00D66B03"/>
    <w:rsid w:val="00DA6987"/>
    <w:rsid w:val="00E611D6"/>
    <w:rsid w:val="00E9275A"/>
    <w:rsid w:val="00EA2D15"/>
    <w:rsid w:val="00EA2E89"/>
    <w:rsid w:val="00EA60AA"/>
    <w:rsid w:val="00EF4E39"/>
    <w:rsid w:val="00F67EE9"/>
    <w:rsid w:val="00F910E6"/>
    <w:rsid w:val="00FC66A3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2F84D"/>
  <w15:docId w15:val="{AA1A4E6E-ED5C-41C9-B81E-D985D86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81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3F12D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3F12D6"/>
    <w:rPr>
      <w:rFonts w:ascii="Arial" w:hAnsi="Arial" w:cs="Times New Roman"/>
      <w:b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3F12D6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3F12D6"/>
    <w:rPr>
      <w:rFonts w:ascii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3F12D6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3F12D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rsid w:val="003F12D6"/>
    <w:rPr>
      <w:rFonts w:cs="Times New Roman"/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rsid w:val="003F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F12D6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F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F12D6"/>
    <w:rPr>
      <w:rFonts w:cs="Times New Roman"/>
    </w:rPr>
  </w:style>
  <w:style w:type="paragraph" w:styleId="Odlomakpopisa">
    <w:name w:val="List Paragraph"/>
    <w:basedOn w:val="Normal"/>
    <w:uiPriority w:val="34"/>
    <w:qFormat/>
    <w:rsid w:val="003F12D6"/>
    <w:pPr>
      <w:ind w:left="720"/>
      <w:contextualSpacing/>
    </w:pPr>
  </w:style>
  <w:style w:type="paragraph" w:customStyle="1" w:styleId="Bezproreda1">
    <w:name w:val="Bez proreda1"/>
    <w:uiPriority w:val="99"/>
    <w:rsid w:val="00D07E68"/>
    <w:rPr>
      <w:rFonts w:eastAsia="Times New Roman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119F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B5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82A"/>
    <w:rPr>
      <w:rFonts w:ascii="Tahoma" w:hAnsi="Tahoma" w:cs="Tahoma"/>
      <w:sz w:val="16"/>
      <w:szCs w:val="16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F9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kol@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407B-F497-4EE3-8313-B9CA57E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Toni Damjanic</dc:creator>
  <cp:lastModifiedBy>KATIJA</cp:lastModifiedBy>
  <cp:revision>5</cp:revision>
  <cp:lastPrinted>2023-12-20T10:00:00Z</cp:lastPrinted>
  <dcterms:created xsi:type="dcterms:W3CDTF">2023-12-22T11:33:00Z</dcterms:created>
  <dcterms:modified xsi:type="dcterms:W3CDTF">2023-12-22T12:21:00Z</dcterms:modified>
</cp:coreProperties>
</file>