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61" w:rsidRPr="006F2632" w:rsidRDefault="004F3561" w:rsidP="004F3561">
      <w:pPr>
        <w:pStyle w:val="Tijeloteksta"/>
        <w:kinsoku w:val="0"/>
        <w:overflowPunct w:val="0"/>
        <w:ind w:firstLine="707"/>
        <w:jc w:val="both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Na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temelju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odredbe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članka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132.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Zakona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24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gradnji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(„NN“,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broj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="001F71B4" w:rsidRPr="001F71B4">
        <w:rPr>
          <w:rFonts w:ascii="Arial Narrow" w:hAnsi="Arial Narrow"/>
          <w:sz w:val="22"/>
        </w:rPr>
        <w:t>153/13, 20/17, 39/19</w:t>
      </w:r>
      <w:r w:rsidR="00911471">
        <w:rPr>
          <w:rFonts w:ascii="Arial Narrow" w:hAnsi="Arial Narrow"/>
          <w:sz w:val="22"/>
        </w:rPr>
        <w:t>, 125/19</w:t>
      </w:r>
      <w:r w:rsidRPr="006F2632">
        <w:rPr>
          <w:rFonts w:ascii="Arial Narrow" w:hAnsi="Arial Narrow"/>
          <w:sz w:val="22"/>
        </w:rPr>
        <w:t>)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odredbe</w:t>
      </w:r>
      <w:r w:rsidRPr="006F2632">
        <w:rPr>
          <w:rFonts w:ascii="Arial Narrow" w:hAnsi="Arial Narrow"/>
          <w:spacing w:val="36"/>
          <w:w w:val="99"/>
          <w:sz w:val="22"/>
        </w:rPr>
        <w:t xml:space="preserve"> </w:t>
      </w:r>
      <w:r w:rsidRPr="006F2632">
        <w:rPr>
          <w:rFonts w:ascii="Arial Narrow" w:eastAsia="BatangChe" w:hAnsi="Arial Narrow"/>
          <w:sz w:val="22"/>
        </w:rPr>
        <w:t>članka 25. Statuta Grada Hvara («Službeni glasnik Grada Hvara», broj: 3/18</w:t>
      </w:r>
      <w:r w:rsidR="001F71B4">
        <w:rPr>
          <w:rFonts w:ascii="Arial Narrow" w:eastAsia="BatangChe" w:hAnsi="Arial Narrow"/>
          <w:sz w:val="22"/>
        </w:rPr>
        <w:t>,</w:t>
      </w:r>
      <w:r w:rsidR="00897F67">
        <w:rPr>
          <w:rFonts w:ascii="Arial Narrow" w:eastAsia="BatangChe" w:hAnsi="Arial Narrow"/>
          <w:sz w:val="22"/>
        </w:rPr>
        <w:t xml:space="preserve"> 10/18</w:t>
      </w:r>
      <w:r w:rsidRPr="006F2632">
        <w:rPr>
          <w:rFonts w:ascii="Arial Narrow" w:eastAsia="BatangChe" w:hAnsi="Arial Narrow"/>
          <w:sz w:val="22"/>
        </w:rPr>
        <w:t>),</w:t>
      </w:r>
      <w:r w:rsidRPr="006F2632">
        <w:rPr>
          <w:rFonts w:ascii="Arial Narrow" w:hAnsi="Arial Narrow"/>
          <w:spacing w:val="1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po</w:t>
      </w:r>
      <w:r w:rsidRPr="006F2632">
        <w:rPr>
          <w:rFonts w:ascii="Arial Narrow" w:hAnsi="Arial Narrow"/>
          <w:spacing w:val="37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prethodno</w:t>
      </w:r>
      <w:r w:rsidRPr="006F2632">
        <w:rPr>
          <w:rFonts w:ascii="Arial Narrow" w:hAnsi="Arial Narrow"/>
          <w:spacing w:val="3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pribavljenom</w:t>
      </w:r>
      <w:r w:rsidRPr="006F2632">
        <w:rPr>
          <w:rFonts w:ascii="Arial Narrow" w:hAnsi="Arial Narrow"/>
          <w:spacing w:val="3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mišljenju</w:t>
      </w:r>
      <w:r w:rsidRPr="006F2632">
        <w:rPr>
          <w:rFonts w:ascii="Arial Narrow" w:hAnsi="Arial Narrow"/>
          <w:spacing w:val="3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Turističke</w:t>
      </w:r>
      <w:r w:rsidRPr="006F2632">
        <w:rPr>
          <w:rFonts w:ascii="Arial Narrow" w:hAnsi="Arial Narrow"/>
          <w:spacing w:val="23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zajednice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2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Hvara,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Gradsko</w:t>
      </w:r>
      <w:r w:rsidRPr="006F2632">
        <w:rPr>
          <w:rFonts w:ascii="Arial Narrow" w:hAnsi="Arial Narrow"/>
          <w:spacing w:val="2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vijeće</w:t>
      </w:r>
      <w:r w:rsidRPr="006F2632">
        <w:rPr>
          <w:rFonts w:ascii="Arial Narrow" w:hAnsi="Arial Narrow"/>
          <w:spacing w:val="4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22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Hvara,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="000D3DFC">
        <w:rPr>
          <w:rFonts w:ascii="Arial Narrow" w:hAnsi="Arial Narrow"/>
          <w:spacing w:val="-1"/>
          <w:sz w:val="22"/>
        </w:rPr>
        <w:t xml:space="preserve">  </w:t>
      </w:r>
      <w:r w:rsidR="00897F67">
        <w:rPr>
          <w:rFonts w:ascii="Arial Narrow" w:hAnsi="Arial Narrow"/>
          <w:spacing w:val="-1"/>
          <w:sz w:val="22"/>
        </w:rPr>
        <w:t xml:space="preserve">    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sjednici,</w:t>
      </w:r>
      <w:r w:rsidR="000D3DFC">
        <w:rPr>
          <w:rFonts w:ascii="Arial Narrow" w:hAnsi="Arial Narrow"/>
          <w:spacing w:val="21"/>
          <w:sz w:val="22"/>
        </w:rPr>
        <w:t xml:space="preserve"> </w:t>
      </w:r>
      <w:r w:rsidR="00897F67">
        <w:rPr>
          <w:rFonts w:ascii="Arial Narrow" w:hAnsi="Arial Narrow"/>
          <w:spacing w:val="-1"/>
          <w:sz w:val="22"/>
        </w:rPr>
        <w:t>održanoj</w:t>
      </w:r>
      <w:r w:rsidR="00897F67">
        <w:rPr>
          <w:rFonts w:ascii="Arial Narrow" w:hAnsi="Arial Narrow"/>
          <w:sz w:val="22"/>
        </w:rPr>
        <w:t xml:space="preserve">     </w:t>
      </w:r>
      <w:r w:rsidRPr="006F2632">
        <w:rPr>
          <w:rFonts w:ascii="Arial Narrow" w:hAnsi="Arial Narrow"/>
          <w:spacing w:val="33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 xml:space="preserve">godine, </w:t>
      </w:r>
      <w:r w:rsidRPr="006F2632">
        <w:rPr>
          <w:rFonts w:ascii="Arial Narrow" w:hAnsi="Arial Narrow"/>
          <w:sz w:val="22"/>
        </w:rPr>
        <w:t>d</w:t>
      </w:r>
      <w:r w:rsidRPr="006F2632">
        <w:rPr>
          <w:rFonts w:ascii="Arial Narrow" w:hAnsi="Arial Narrow"/>
          <w:spacing w:val="-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-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n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-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</w:p>
    <w:p w:rsidR="004F3561" w:rsidRDefault="004F3561" w:rsidP="004F3561">
      <w:pPr>
        <w:pStyle w:val="Tijeloteksta"/>
        <w:kinsoku w:val="0"/>
        <w:overflowPunct w:val="0"/>
        <w:spacing w:before="4"/>
        <w:ind w:left="0"/>
        <w:rPr>
          <w:rFonts w:ascii="Arial Narrow" w:hAnsi="Arial Narrow"/>
          <w:sz w:val="22"/>
        </w:rPr>
      </w:pPr>
    </w:p>
    <w:p w:rsidR="006F2632" w:rsidRPr="006F2632" w:rsidRDefault="006F2632" w:rsidP="004F3561">
      <w:pPr>
        <w:pStyle w:val="Tijeloteksta"/>
        <w:kinsoku w:val="0"/>
        <w:overflowPunct w:val="0"/>
        <w:spacing w:before="4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2"/>
        <w:kinsoku w:val="0"/>
        <w:overflowPunct w:val="0"/>
        <w:ind w:left="493" w:right="263"/>
        <w:jc w:val="center"/>
        <w:rPr>
          <w:rFonts w:ascii="Arial Narrow" w:hAnsi="Arial Narrow"/>
          <w:b w:val="0"/>
          <w:bCs w:val="0"/>
          <w:szCs w:val="20"/>
        </w:rPr>
      </w:pPr>
      <w:r w:rsidRPr="006F2632">
        <w:rPr>
          <w:rFonts w:ascii="Arial Narrow" w:hAnsi="Arial Narrow"/>
          <w:szCs w:val="20"/>
        </w:rPr>
        <w:t>O D L U K</w:t>
      </w:r>
      <w:r w:rsidRPr="006F2632">
        <w:rPr>
          <w:rFonts w:ascii="Arial Narrow" w:hAnsi="Arial Narrow"/>
          <w:spacing w:val="-3"/>
          <w:szCs w:val="20"/>
        </w:rPr>
        <w:t xml:space="preserve"> </w:t>
      </w:r>
      <w:r w:rsidRPr="006F2632">
        <w:rPr>
          <w:rFonts w:ascii="Arial Narrow" w:hAnsi="Arial Narrow"/>
          <w:szCs w:val="20"/>
        </w:rPr>
        <w:t>U</w:t>
      </w:r>
    </w:p>
    <w:p w:rsidR="004F3561" w:rsidRPr="006F2632" w:rsidRDefault="004F3561" w:rsidP="004F3561">
      <w:pPr>
        <w:pStyle w:val="Naslov8"/>
        <w:kinsoku w:val="0"/>
        <w:overflowPunct w:val="0"/>
        <w:spacing w:before="1"/>
        <w:ind w:left="351" w:right="120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o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pacing w:val="-1"/>
          <w:sz w:val="24"/>
        </w:rPr>
        <w:t>privremenoj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zabrani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izvođenja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građevinskih</w:t>
      </w:r>
      <w:r w:rsidRPr="006F2632">
        <w:rPr>
          <w:rFonts w:ascii="Arial Narrow" w:hAnsi="Arial Narrow"/>
          <w:spacing w:val="28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radova</w:t>
      </w:r>
    </w:p>
    <w:p w:rsidR="004F3561" w:rsidRPr="006F2632" w:rsidRDefault="004F3561" w:rsidP="004F3561">
      <w:pPr>
        <w:pStyle w:val="Tijeloteksta"/>
        <w:kinsoku w:val="0"/>
        <w:overflowPunct w:val="0"/>
        <w:ind w:left="493" w:right="263"/>
        <w:jc w:val="center"/>
        <w:rPr>
          <w:rFonts w:ascii="Arial Narrow" w:hAnsi="Arial Narrow"/>
          <w:sz w:val="24"/>
        </w:rPr>
      </w:pPr>
      <w:r w:rsidRPr="006F2632">
        <w:rPr>
          <w:rFonts w:ascii="Arial Narrow" w:hAnsi="Arial Narrow"/>
          <w:b/>
          <w:bCs/>
          <w:sz w:val="24"/>
        </w:rPr>
        <w:t>tijekom</w:t>
      </w:r>
      <w:r w:rsidRPr="006F2632">
        <w:rPr>
          <w:rFonts w:ascii="Arial Narrow" w:hAnsi="Arial Narrow"/>
          <w:b/>
          <w:bCs/>
          <w:spacing w:val="-10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turističke</w:t>
      </w:r>
      <w:r w:rsidRPr="006F2632">
        <w:rPr>
          <w:rFonts w:ascii="Arial Narrow" w:hAnsi="Arial Narrow"/>
          <w:b/>
          <w:bCs/>
          <w:spacing w:val="-7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sezone</w:t>
      </w:r>
      <w:r w:rsidRPr="006F2632">
        <w:rPr>
          <w:rFonts w:ascii="Arial Narrow" w:hAnsi="Arial Narrow"/>
          <w:b/>
          <w:bCs/>
          <w:spacing w:val="-7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za</w:t>
      </w:r>
      <w:r w:rsidRPr="006F2632">
        <w:rPr>
          <w:rFonts w:ascii="Arial Narrow" w:hAnsi="Arial Narrow"/>
          <w:b/>
          <w:bCs/>
          <w:spacing w:val="-7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20</w:t>
      </w:r>
      <w:r w:rsidR="0063557D">
        <w:rPr>
          <w:rFonts w:ascii="Arial Narrow" w:hAnsi="Arial Narrow"/>
          <w:b/>
          <w:bCs/>
          <w:sz w:val="24"/>
        </w:rPr>
        <w:t>2</w:t>
      </w:r>
      <w:r w:rsidR="00911471">
        <w:rPr>
          <w:rFonts w:ascii="Arial Narrow" w:hAnsi="Arial Narrow"/>
          <w:b/>
          <w:bCs/>
          <w:sz w:val="24"/>
        </w:rPr>
        <w:t>1</w:t>
      </w:r>
      <w:r w:rsidRPr="006F2632">
        <w:rPr>
          <w:rFonts w:ascii="Arial Narrow" w:hAnsi="Arial Narrow"/>
          <w:b/>
          <w:bCs/>
          <w:sz w:val="24"/>
        </w:rPr>
        <w:t>.</w:t>
      </w:r>
      <w:r w:rsidR="00911471">
        <w:rPr>
          <w:rFonts w:ascii="Arial Narrow" w:hAnsi="Arial Narrow"/>
          <w:b/>
          <w:bCs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g.</w:t>
      </w:r>
    </w:p>
    <w:p w:rsidR="004F3561" w:rsidRDefault="004F3561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6F2632" w:rsidRPr="006F2632" w:rsidRDefault="006F2632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4F3561">
      <w:pPr>
        <w:pStyle w:val="Tijeloteksta"/>
        <w:numPr>
          <w:ilvl w:val="1"/>
          <w:numId w:val="1"/>
        </w:numPr>
        <w:tabs>
          <w:tab w:val="left" w:pos="2123"/>
        </w:tabs>
        <w:kinsoku w:val="0"/>
        <w:overflowPunct w:val="0"/>
        <w:spacing w:line="481" w:lineRule="auto"/>
        <w:ind w:right="1683" w:firstLine="29"/>
        <w:jc w:val="center"/>
        <w:rPr>
          <w:rFonts w:ascii="Arial Narrow" w:hAnsi="Arial Narrow"/>
          <w:sz w:val="24"/>
        </w:rPr>
      </w:pPr>
      <w:r w:rsidRPr="006F2632">
        <w:rPr>
          <w:rFonts w:ascii="Arial Narrow" w:hAnsi="Arial Narrow"/>
          <w:b/>
          <w:bCs/>
          <w:sz w:val="24"/>
        </w:rPr>
        <w:t>UVOD</w:t>
      </w:r>
    </w:p>
    <w:p w:rsidR="004F3561" w:rsidRPr="006F2632" w:rsidRDefault="004F3561" w:rsidP="004F3561">
      <w:pPr>
        <w:pStyle w:val="Tijeloteksta"/>
        <w:tabs>
          <w:tab w:val="left" w:pos="2123"/>
        </w:tabs>
        <w:kinsoku w:val="0"/>
        <w:overflowPunct w:val="0"/>
        <w:spacing w:line="481" w:lineRule="auto"/>
        <w:ind w:left="1945" w:right="1683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1.</w:t>
      </w:r>
    </w:p>
    <w:p w:rsidR="004F3561" w:rsidRPr="006F2632" w:rsidRDefault="004F3561" w:rsidP="004F3561">
      <w:pPr>
        <w:pStyle w:val="Tijeloteksta"/>
        <w:kinsoku w:val="0"/>
        <w:overflowPunct w:val="0"/>
        <w:spacing w:before="1"/>
        <w:ind w:right="2" w:firstLine="70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Ovom</w:t>
      </w:r>
      <w:r w:rsidRPr="006F2632">
        <w:rPr>
          <w:rFonts w:ascii="Arial Narrow" w:hAnsi="Arial Narrow"/>
          <w:spacing w:val="1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Odlukom</w:t>
      </w:r>
      <w:r w:rsidRPr="006F2632">
        <w:rPr>
          <w:rFonts w:ascii="Arial Narrow" w:hAnsi="Arial Narrow"/>
          <w:spacing w:val="1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38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</w:t>
      </w:r>
      <w:r w:rsidRPr="006F2632">
        <w:rPr>
          <w:rFonts w:ascii="Arial Narrow" w:hAnsi="Arial Narrow"/>
          <w:spacing w:val="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vrijeme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turističke</w:t>
      </w:r>
      <w:r w:rsidRPr="006F2632">
        <w:rPr>
          <w:rFonts w:ascii="Arial Narrow" w:hAnsi="Arial Narrow"/>
          <w:spacing w:val="27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sezone na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području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Hvara,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odnosno</w:t>
      </w:r>
      <w:r w:rsidRPr="006F2632">
        <w:rPr>
          <w:rFonts w:ascii="Arial Narrow" w:hAnsi="Arial Narrow"/>
          <w:spacing w:val="-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određuju</w:t>
      </w:r>
      <w:r w:rsidRPr="006F2632">
        <w:rPr>
          <w:rFonts w:ascii="Arial Narrow" w:hAnsi="Arial Narrow"/>
          <w:spacing w:val="40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vrste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radova,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područja,</w:t>
      </w:r>
      <w:r w:rsidRPr="006F2632">
        <w:rPr>
          <w:rFonts w:ascii="Arial Narrow" w:hAnsi="Arial Narrow"/>
          <w:spacing w:val="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razdoblje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kalendarske</w:t>
      </w:r>
      <w:r w:rsidRPr="006F2632">
        <w:rPr>
          <w:rFonts w:ascii="Arial Narrow" w:hAnsi="Arial Narrow"/>
          <w:spacing w:val="23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godine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vrijeme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kojem</w:t>
      </w:r>
      <w:r w:rsidRPr="006F2632">
        <w:rPr>
          <w:rFonts w:ascii="Arial Narrow" w:hAnsi="Arial Narrow"/>
          <w:spacing w:val="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41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radova,</w:t>
      </w:r>
      <w:r w:rsidRPr="006F2632">
        <w:rPr>
          <w:rFonts w:ascii="Arial Narrow" w:hAnsi="Arial Narrow"/>
          <w:spacing w:val="1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utvrđuju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opći</w:t>
      </w:r>
      <w:r w:rsidRPr="006F2632">
        <w:rPr>
          <w:rFonts w:ascii="Arial Narrow" w:hAnsi="Arial Narrow"/>
          <w:spacing w:val="46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uvjeti</w:t>
      </w:r>
      <w:r w:rsidRPr="006F2632">
        <w:rPr>
          <w:rFonts w:ascii="Arial Narrow" w:hAnsi="Arial Narrow"/>
          <w:spacing w:val="2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2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razlozi</w:t>
      </w:r>
      <w:r w:rsidRPr="006F2632">
        <w:rPr>
          <w:rFonts w:ascii="Arial Narrow" w:hAnsi="Arial Narrow"/>
          <w:spacing w:val="2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zbog</w:t>
      </w:r>
      <w:r w:rsidRPr="006F2632">
        <w:rPr>
          <w:rFonts w:ascii="Arial Narrow" w:hAnsi="Arial Narrow"/>
          <w:spacing w:val="2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kojih</w:t>
      </w:r>
      <w:r w:rsidRPr="006F2632">
        <w:rPr>
          <w:rFonts w:ascii="Arial Narrow" w:hAnsi="Arial Narrow"/>
          <w:spacing w:val="2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2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2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pojedinim</w:t>
      </w:r>
      <w:r w:rsidRPr="006F2632">
        <w:rPr>
          <w:rFonts w:ascii="Arial Narrow" w:hAnsi="Arial Narrow"/>
          <w:spacing w:val="26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slučajevima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mogu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izvoditi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radovi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te</w:t>
      </w:r>
      <w:r w:rsidRPr="006F2632">
        <w:rPr>
          <w:rFonts w:ascii="Arial Narrow" w:hAnsi="Arial Narrow"/>
          <w:spacing w:val="37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provođenje</w:t>
      </w:r>
      <w:r w:rsidRPr="006F2632">
        <w:rPr>
          <w:rFonts w:ascii="Arial Narrow" w:hAnsi="Arial Narrow"/>
          <w:spacing w:val="-1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nadzora.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6"/>
        <w:ind w:left="0"/>
        <w:rPr>
          <w:rFonts w:ascii="Arial Narrow" w:hAnsi="Arial Narrow"/>
          <w:sz w:val="22"/>
        </w:rPr>
      </w:pPr>
    </w:p>
    <w:p w:rsidR="004F3561" w:rsidRPr="006F2632" w:rsidRDefault="004F3561" w:rsidP="00971B35">
      <w:pPr>
        <w:pStyle w:val="Naslov8"/>
        <w:numPr>
          <w:ilvl w:val="1"/>
          <w:numId w:val="1"/>
        </w:numPr>
        <w:tabs>
          <w:tab w:val="left" w:pos="688"/>
        </w:tabs>
        <w:kinsoku w:val="0"/>
        <w:overflowPunct w:val="0"/>
        <w:ind w:left="517" w:right="198" w:hanging="84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PODRUČJA,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RAZDOBLJA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VRIJEME</w:t>
      </w:r>
      <w:r w:rsidRPr="006F2632">
        <w:rPr>
          <w:rFonts w:ascii="Arial Narrow" w:hAnsi="Arial Narrow"/>
          <w:spacing w:val="26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PRIVREMENE</w:t>
      </w:r>
      <w:r w:rsidRPr="006F2632">
        <w:rPr>
          <w:rFonts w:ascii="Arial Narrow" w:hAnsi="Arial Narrow"/>
          <w:spacing w:val="-17"/>
          <w:sz w:val="24"/>
        </w:rPr>
        <w:t xml:space="preserve"> </w:t>
      </w:r>
      <w:r w:rsidRPr="006F2632">
        <w:rPr>
          <w:rFonts w:ascii="Arial Narrow" w:hAnsi="Arial Narrow"/>
          <w:spacing w:val="-1"/>
          <w:sz w:val="24"/>
        </w:rPr>
        <w:t>ZABRANE</w:t>
      </w:r>
      <w:r w:rsidRPr="006F2632">
        <w:rPr>
          <w:rFonts w:ascii="Arial Narrow" w:hAnsi="Arial Narrow"/>
          <w:spacing w:val="-17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IZVOĐENJA</w:t>
      </w:r>
    </w:p>
    <w:p w:rsidR="004F3561" w:rsidRPr="006F2632" w:rsidRDefault="004F3561" w:rsidP="00971B35">
      <w:pPr>
        <w:pStyle w:val="Tijeloteksta"/>
        <w:kinsoku w:val="0"/>
        <w:overflowPunct w:val="0"/>
        <w:spacing w:line="228" w:lineRule="exact"/>
        <w:ind w:left="493" w:right="260"/>
        <w:jc w:val="center"/>
        <w:rPr>
          <w:rFonts w:ascii="Arial Narrow" w:hAnsi="Arial Narrow"/>
          <w:sz w:val="24"/>
        </w:rPr>
      </w:pPr>
      <w:r w:rsidRPr="006F2632">
        <w:rPr>
          <w:rFonts w:ascii="Arial Narrow" w:hAnsi="Arial Narrow"/>
          <w:b/>
          <w:bCs/>
          <w:spacing w:val="-1"/>
          <w:sz w:val="24"/>
        </w:rPr>
        <w:t>GRAĐEVINSKIH</w:t>
      </w:r>
      <w:r w:rsidRPr="006F2632">
        <w:rPr>
          <w:rFonts w:ascii="Arial Narrow" w:hAnsi="Arial Narrow"/>
          <w:b/>
          <w:bCs/>
          <w:spacing w:val="-24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RADOVA</w:t>
      </w:r>
    </w:p>
    <w:p w:rsidR="004F3561" w:rsidRPr="006F2632" w:rsidRDefault="004F3561" w:rsidP="004F3561">
      <w:pPr>
        <w:pStyle w:val="Tijeloteksta"/>
        <w:kinsoku w:val="0"/>
        <w:overflowPunct w:val="0"/>
        <w:spacing w:before="1"/>
        <w:ind w:left="0"/>
        <w:rPr>
          <w:rFonts w:ascii="Arial Narrow" w:hAnsi="Arial Narrow"/>
          <w:b/>
          <w:bCs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493" w:right="263"/>
        <w:jc w:val="center"/>
        <w:rPr>
          <w:rFonts w:ascii="Arial Narrow" w:hAnsi="Arial Narrow"/>
          <w:b/>
          <w:bCs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2.</w:t>
      </w:r>
    </w:p>
    <w:p w:rsidR="006F2632" w:rsidRPr="006F2632" w:rsidRDefault="006F2632" w:rsidP="004F3561">
      <w:pPr>
        <w:pStyle w:val="Tijeloteksta"/>
        <w:kinsoku w:val="0"/>
        <w:overflowPunct w:val="0"/>
        <w:ind w:left="493" w:right="263"/>
        <w:jc w:val="center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2" w:firstLine="70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Područje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koje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25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4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="00971B35" w:rsidRPr="006F2632">
        <w:rPr>
          <w:rFonts w:ascii="Arial Narrow" w:hAnsi="Arial Narrow"/>
          <w:sz w:val="22"/>
        </w:rPr>
        <w:t xml:space="preserve"> </w:t>
      </w:r>
      <w:r w:rsidRPr="006F2632">
        <w:rPr>
          <w:rFonts w:ascii="Arial Narrow" w:hAnsi="Arial Narrow"/>
          <w:spacing w:val="1"/>
          <w:sz w:val="22"/>
        </w:rPr>
        <w:t>je</w:t>
      </w:r>
      <w:r w:rsidRPr="006F2632">
        <w:rPr>
          <w:rFonts w:ascii="Arial Narrow" w:hAnsi="Arial Narrow"/>
          <w:spacing w:val="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cijelo</w:t>
      </w:r>
      <w:r w:rsidRPr="006F2632">
        <w:rPr>
          <w:rFonts w:ascii="Arial Narrow" w:hAnsi="Arial Narrow"/>
          <w:spacing w:val="4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područje</w:t>
      </w:r>
      <w:r w:rsidRPr="006F2632">
        <w:rPr>
          <w:rFonts w:ascii="Arial Narrow" w:hAnsi="Arial Narrow"/>
          <w:spacing w:val="26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6"/>
        <w:ind w:left="0"/>
        <w:rPr>
          <w:rFonts w:ascii="Arial Narrow" w:hAnsi="Arial Narrow"/>
          <w:sz w:val="22"/>
        </w:rPr>
      </w:pPr>
    </w:p>
    <w:p w:rsidR="004F3561" w:rsidRDefault="004F3561" w:rsidP="004F3561">
      <w:pPr>
        <w:pStyle w:val="Naslov8"/>
        <w:kinsoku w:val="0"/>
        <w:overflowPunct w:val="0"/>
        <w:ind w:left="493" w:right="263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3.</w:t>
      </w:r>
    </w:p>
    <w:p w:rsidR="006F2632" w:rsidRDefault="006F2632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pacing w:val="-1"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pacing w:val="-1"/>
          <w:sz w:val="22"/>
        </w:rPr>
      </w:pPr>
      <w:r w:rsidRPr="006F2632">
        <w:rPr>
          <w:rFonts w:ascii="Arial Narrow" w:hAnsi="Arial Narrow"/>
          <w:spacing w:val="-1"/>
          <w:sz w:val="22"/>
        </w:rPr>
        <w:t>Zabrana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odnosi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razdoblje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="00826738">
        <w:rPr>
          <w:rFonts w:ascii="Arial Narrow" w:hAnsi="Arial Narrow"/>
          <w:spacing w:val="19"/>
          <w:sz w:val="22"/>
        </w:rPr>
        <w:t>15</w:t>
      </w:r>
      <w:r w:rsidR="00897F67">
        <w:rPr>
          <w:rFonts w:ascii="Arial Narrow" w:hAnsi="Arial Narrow"/>
          <w:spacing w:val="19"/>
          <w:sz w:val="22"/>
        </w:rPr>
        <w:t xml:space="preserve">. </w:t>
      </w:r>
      <w:r w:rsidR="00826738">
        <w:rPr>
          <w:rFonts w:ascii="Arial Narrow" w:hAnsi="Arial Narrow"/>
          <w:spacing w:val="19"/>
          <w:sz w:val="22"/>
        </w:rPr>
        <w:t>svibnja</w:t>
      </w:r>
      <w:r w:rsidR="00897F67">
        <w:rPr>
          <w:rFonts w:ascii="Arial Narrow" w:hAnsi="Arial Narrow"/>
          <w:spacing w:val="19"/>
          <w:sz w:val="22"/>
        </w:rPr>
        <w:t xml:space="preserve"> do 0</w:t>
      </w:r>
      <w:r w:rsidR="00826738">
        <w:rPr>
          <w:rFonts w:ascii="Arial Narrow" w:hAnsi="Arial Narrow"/>
          <w:spacing w:val="19"/>
          <w:sz w:val="22"/>
        </w:rPr>
        <w:t>4</w:t>
      </w:r>
      <w:r w:rsidR="00897F67">
        <w:rPr>
          <w:rFonts w:ascii="Arial Narrow" w:hAnsi="Arial Narrow"/>
          <w:spacing w:val="19"/>
          <w:sz w:val="22"/>
        </w:rPr>
        <w:t>. listopada.</w:t>
      </w:r>
    </w:p>
    <w:p w:rsidR="004F3561" w:rsidRPr="006F2632" w:rsidRDefault="004F3561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z w:val="22"/>
        </w:rPr>
      </w:pPr>
    </w:p>
    <w:p w:rsidR="004F3561" w:rsidRDefault="004F3561" w:rsidP="004F3561">
      <w:pPr>
        <w:pStyle w:val="Naslov8"/>
        <w:kinsoku w:val="0"/>
        <w:overflowPunct w:val="0"/>
        <w:ind w:left="1899" w:right="1802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4.</w:t>
      </w:r>
    </w:p>
    <w:p w:rsidR="006F2632" w:rsidRPr="006F2632" w:rsidRDefault="006F2632" w:rsidP="006F2632">
      <w:pPr>
        <w:spacing w:after="0"/>
        <w:rPr>
          <w:lang w:eastAsia="hr-HR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134" w:firstLine="708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pacing w:val="-1"/>
          <w:sz w:val="22"/>
        </w:rPr>
        <w:t>Zabrana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odnosi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dnevno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vrijeme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0</w:t>
      </w:r>
      <w:r w:rsidRPr="006F2632">
        <w:rPr>
          <w:rFonts w:ascii="Arial Narrow" w:hAnsi="Arial Narrow"/>
          <w:spacing w:val="23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do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24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sata.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6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numPr>
          <w:ilvl w:val="1"/>
          <w:numId w:val="1"/>
        </w:numPr>
        <w:tabs>
          <w:tab w:val="left" w:pos="962"/>
        </w:tabs>
        <w:kinsoku w:val="0"/>
        <w:overflowPunct w:val="0"/>
        <w:ind w:left="474" w:right="374" w:firstLine="156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4"/>
        </w:rPr>
        <w:t>VRSTE</w:t>
      </w:r>
      <w:r w:rsidRPr="006F2632">
        <w:rPr>
          <w:rFonts w:ascii="Arial Narrow" w:hAnsi="Arial Narrow"/>
          <w:spacing w:val="-14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GRAĐEVINA,</w:t>
      </w:r>
      <w:r w:rsidRPr="006F2632">
        <w:rPr>
          <w:rFonts w:ascii="Arial Narrow" w:hAnsi="Arial Narrow"/>
          <w:spacing w:val="-15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ODNOSNO</w:t>
      </w:r>
      <w:r w:rsidRPr="006F2632">
        <w:rPr>
          <w:rFonts w:ascii="Arial Narrow" w:hAnsi="Arial Narrow"/>
          <w:spacing w:val="24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RADOVA</w:t>
      </w:r>
      <w:r w:rsidRPr="006F2632">
        <w:rPr>
          <w:rFonts w:ascii="Arial Narrow" w:hAnsi="Arial Narrow"/>
          <w:spacing w:val="-7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KOJI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SE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pacing w:val="1"/>
          <w:sz w:val="24"/>
        </w:rPr>
        <w:t>NE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SMIJU</w:t>
      </w:r>
      <w:r w:rsidRPr="006F2632">
        <w:rPr>
          <w:rFonts w:ascii="Arial Narrow" w:hAnsi="Arial Narrow"/>
          <w:spacing w:val="-7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IZVODITI</w:t>
      </w:r>
    </w:p>
    <w:p w:rsidR="004F3561" w:rsidRPr="006F2632" w:rsidRDefault="004F3561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b/>
          <w:bCs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5.</w:t>
      </w:r>
    </w:p>
    <w:p w:rsidR="006F2632" w:rsidRPr="006F2632" w:rsidRDefault="006F2632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136" w:firstLine="708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4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4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4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22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zemljanih</w:t>
      </w:r>
      <w:r w:rsidRPr="006F2632">
        <w:rPr>
          <w:rFonts w:ascii="Arial Narrow" w:hAnsi="Arial Narrow"/>
          <w:spacing w:val="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izgradnji</w:t>
      </w:r>
      <w:r w:rsidRPr="006F2632">
        <w:rPr>
          <w:rFonts w:ascii="Arial Narrow" w:hAnsi="Arial Narrow"/>
          <w:spacing w:val="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konstrukcije</w:t>
      </w:r>
      <w:r w:rsidRPr="006F2632">
        <w:rPr>
          <w:rFonts w:ascii="Arial Narrow" w:hAnsi="Arial Narrow"/>
          <w:spacing w:val="21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građevine.</w:t>
      </w:r>
    </w:p>
    <w:p w:rsidR="004F3561" w:rsidRPr="006F2632" w:rsidRDefault="004F3561" w:rsidP="004F3561">
      <w:pPr>
        <w:pStyle w:val="Tijeloteksta"/>
        <w:kinsoku w:val="0"/>
        <w:overflowPunct w:val="0"/>
        <w:spacing w:before="3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numPr>
          <w:ilvl w:val="1"/>
          <w:numId w:val="1"/>
        </w:numPr>
        <w:tabs>
          <w:tab w:val="left" w:pos="669"/>
        </w:tabs>
        <w:kinsoku w:val="0"/>
        <w:overflowPunct w:val="0"/>
        <w:spacing w:line="481" w:lineRule="auto"/>
        <w:ind w:right="247" w:hanging="1570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pacing w:val="-1"/>
          <w:sz w:val="24"/>
        </w:rPr>
        <w:t>NADZOR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NAD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PROVEDBOM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ODLUKE</w:t>
      </w:r>
    </w:p>
    <w:p w:rsidR="004F3561" w:rsidRPr="006F2632" w:rsidRDefault="004F3561" w:rsidP="004F3561">
      <w:pPr>
        <w:pStyle w:val="Naslov8"/>
        <w:tabs>
          <w:tab w:val="left" w:pos="669"/>
        </w:tabs>
        <w:kinsoku w:val="0"/>
        <w:overflowPunct w:val="0"/>
        <w:spacing w:line="481" w:lineRule="auto"/>
        <w:ind w:left="1916" w:right="1701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6.</w:t>
      </w:r>
    </w:p>
    <w:p w:rsidR="004F3561" w:rsidRPr="006F2632" w:rsidRDefault="004F3561" w:rsidP="006F2632">
      <w:pPr>
        <w:pStyle w:val="Tijeloteksta"/>
        <w:kinsoku w:val="0"/>
        <w:overflowPunct w:val="0"/>
        <w:ind w:right="138" w:firstLine="708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Nadzor</w:t>
      </w:r>
      <w:r w:rsidRPr="006F2632">
        <w:rPr>
          <w:rFonts w:ascii="Arial Narrow" w:hAnsi="Arial Narrow"/>
          <w:spacing w:val="4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nad</w:t>
      </w:r>
      <w:r w:rsidRPr="006F2632">
        <w:rPr>
          <w:rFonts w:ascii="Arial Narrow" w:hAnsi="Arial Narrow"/>
          <w:spacing w:val="4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provedbom</w:t>
      </w:r>
      <w:r w:rsidRPr="006F2632">
        <w:rPr>
          <w:rFonts w:ascii="Arial Narrow" w:hAnsi="Arial Narrow"/>
          <w:spacing w:val="4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ove</w:t>
      </w:r>
      <w:r w:rsidRPr="006F2632">
        <w:rPr>
          <w:rFonts w:ascii="Arial Narrow" w:hAnsi="Arial Narrow"/>
          <w:spacing w:val="4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Odluke</w:t>
      </w:r>
      <w:r w:rsidRPr="006F2632">
        <w:rPr>
          <w:rFonts w:ascii="Arial Narrow" w:hAnsi="Arial Narrow"/>
          <w:spacing w:val="26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provode</w:t>
      </w:r>
      <w:r w:rsidRPr="006F2632">
        <w:rPr>
          <w:rFonts w:ascii="Arial Narrow" w:hAnsi="Arial Narrow"/>
          <w:spacing w:val="-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komunalni</w:t>
      </w:r>
      <w:r w:rsidRPr="006F2632">
        <w:rPr>
          <w:rFonts w:ascii="Arial Narrow" w:hAnsi="Arial Narrow"/>
          <w:spacing w:val="-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redari</w:t>
      </w:r>
      <w:r w:rsidRPr="006F2632">
        <w:rPr>
          <w:rFonts w:ascii="Arial Narrow" w:hAnsi="Arial Narrow"/>
          <w:spacing w:val="-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3"/>
        <w:ind w:left="0"/>
        <w:rPr>
          <w:rFonts w:ascii="Arial Narrow" w:hAnsi="Arial Narrow"/>
          <w:sz w:val="22"/>
        </w:rPr>
      </w:pPr>
    </w:p>
    <w:p w:rsidR="004F3561" w:rsidRDefault="004F3561" w:rsidP="004F3561">
      <w:pPr>
        <w:pStyle w:val="Naslov8"/>
        <w:kinsoku w:val="0"/>
        <w:overflowPunct w:val="0"/>
        <w:ind w:left="1899" w:right="1802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7.</w:t>
      </w:r>
    </w:p>
    <w:p w:rsidR="006F2632" w:rsidRPr="006F2632" w:rsidRDefault="006F2632" w:rsidP="00C52469">
      <w:pPr>
        <w:spacing w:after="0"/>
        <w:rPr>
          <w:lang w:eastAsia="hr-HR"/>
        </w:rPr>
      </w:pPr>
    </w:p>
    <w:p w:rsidR="004F3561" w:rsidRDefault="004F3561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2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obavljanju</w:t>
      </w:r>
      <w:r w:rsidRPr="006F2632">
        <w:rPr>
          <w:rFonts w:ascii="Arial Narrow" w:hAnsi="Arial Narrow"/>
          <w:spacing w:val="2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nadzora</w:t>
      </w:r>
      <w:r w:rsidRPr="006F2632">
        <w:rPr>
          <w:rFonts w:ascii="Arial Narrow" w:hAnsi="Arial Narrow"/>
          <w:spacing w:val="2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komunalni</w:t>
      </w:r>
      <w:r w:rsidRPr="006F2632">
        <w:rPr>
          <w:rFonts w:ascii="Arial Narrow" w:hAnsi="Arial Narrow"/>
          <w:spacing w:val="2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redari</w:t>
      </w:r>
      <w:r w:rsidRPr="006F2632">
        <w:rPr>
          <w:rFonts w:ascii="Arial Narrow" w:hAnsi="Arial Narrow"/>
          <w:spacing w:val="22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postupaju</w:t>
      </w:r>
      <w:r w:rsidRPr="006F2632">
        <w:rPr>
          <w:rFonts w:ascii="Arial Narrow" w:hAnsi="Arial Narrow"/>
          <w:spacing w:val="3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sukladno</w:t>
      </w:r>
      <w:r w:rsidRPr="006F2632">
        <w:rPr>
          <w:rFonts w:ascii="Arial Narrow" w:hAnsi="Arial Narrow"/>
          <w:spacing w:val="3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odgovarajućim</w:t>
      </w:r>
      <w:r w:rsidRPr="006F2632">
        <w:rPr>
          <w:rFonts w:ascii="Arial Narrow" w:hAnsi="Arial Narrow"/>
          <w:spacing w:val="3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odredbama</w:t>
      </w:r>
      <w:r w:rsidRPr="006F2632">
        <w:rPr>
          <w:rFonts w:ascii="Arial Narrow" w:hAnsi="Arial Narrow"/>
          <w:spacing w:val="30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Zakona</w:t>
      </w:r>
      <w:r w:rsidRPr="006F2632">
        <w:rPr>
          <w:rFonts w:ascii="Arial Narrow" w:hAnsi="Arial Narrow"/>
          <w:spacing w:val="4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="00DE6785">
        <w:rPr>
          <w:rFonts w:ascii="Arial Narrow" w:hAnsi="Arial Narrow"/>
          <w:spacing w:val="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građevinskoj</w:t>
      </w:r>
      <w:r w:rsidRPr="006F2632">
        <w:rPr>
          <w:rFonts w:ascii="Arial Narrow" w:hAnsi="Arial Narrow"/>
          <w:sz w:val="22"/>
        </w:rPr>
        <w:t xml:space="preserve"> inspekciji</w:t>
      </w:r>
      <w:r w:rsidRPr="006F2632">
        <w:rPr>
          <w:rFonts w:ascii="Arial Narrow" w:hAnsi="Arial Narrow"/>
          <w:spacing w:val="4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(„Narodne</w:t>
      </w:r>
      <w:r w:rsidRPr="006F2632">
        <w:rPr>
          <w:rFonts w:ascii="Arial Narrow" w:hAnsi="Arial Narrow"/>
          <w:spacing w:val="43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novine“,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br.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153/13)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Zakona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gradnji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(„Narodne</w:t>
      </w:r>
      <w:r w:rsidRPr="006F2632">
        <w:rPr>
          <w:rFonts w:ascii="Arial Narrow" w:hAnsi="Arial Narrow"/>
          <w:spacing w:val="48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novine“,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br.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153/13</w:t>
      </w:r>
      <w:r w:rsidR="00D566F8">
        <w:rPr>
          <w:rFonts w:ascii="Arial Narrow" w:hAnsi="Arial Narrow"/>
          <w:spacing w:val="-4"/>
          <w:sz w:val="22"/>
        </w:rPr>
        <w:t xml:space="preserve">, </w:t>
      </w:r>
      <w:r w:rsidRPr="006F2632">
        <w:rPr>
          <w:rFonts w:ascii="Arial Narrow" w:hAnsi="Arial Narrow"/>
          <w:spacing w:val="-1"/>
          <w:sz w:val="22"/>
        </w:rPr>
        <w:t>20/17</w:t>
      </w:r>
      <w:r w:rsidR="00D566F8">
        <w:rPr>
          <w:rFonts w:ascii="Arial Narrow" w:hAnsi="Arial Narrow"/>
          <w:spacing w:val="-1"/>
          <w:sz w:val="22"/>
        </w:rPr>
        <w:t>, 39/19</w:t>
      </w:r>
      <w:r w:rsidR="00DE6785">
        <w:rPr>
          <w:rFonts w:ascii="Arial Narrow" w:hAnsi="Arial Narrow"/>
          <w:spacing w:val="-1"/>
          <w:sz w:val="22"/>
        </w:rPr>
        <w:t>, 125/19</w:t>
      </w:r>
      <w:r w:rsidRPr="006F2632">
        <w:rPr>
          <w:rFonts w:ascii="Arial Narrow" w:hAnsi="Arial Narrow"/>
          <w:spacing w:val="-1"/>
          <w:sz w:val="22"/>
        </w:rPr>
        <w:t>).</w:t>
      </w: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P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numPr>
          <w:ilvl w:val="1"/>
          <w:numId w:val="1"/>
        </w:numPr>
        <w:tabs>
          <w:tab w:val="left" w:pos="822"/>
        </w:tabs>
        <w:kinsoku w:val="0"/>
        <w:overflowPunct w:val="0"/>
        <w:ind w:left="522" w:right="422" w:firstLine="55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IZNIMNI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SLUČAJEVI</w:t>
      </w:r>
      <w:r w:rsidRPr="006F2632">
        <w:rPr>
          <w:rFonts w:ascii="Arial Narrow" w:hAnsi="Arial Narrow"/>
          <w:spacing w:val="-6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NA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KOJE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SE</w:t>
      </w:r>
      <w:r w:rsidRPr="006F2632">
        <w:rPr>
          <w:rFonts w:ascii="Arial Narrow" w:hAnsi="Arial Narrow"/>
          <w:spacing w:val="24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ODREDBE</w:t>
      </w:r>
      <w:r w:rsidRPr="006F2632">
        <w:rPr>
          <w:rFonts w:ascii="Arial Narrow" w:hAnsi="Arial Narrow"/>
          <w:spacing w:val="-10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OVE</w:t>
      </w:r>
      <w:r w:rsidRPr="006F2632">
        <w:rPr>
          <w:rFonts w:ascii="Arial Narrow" w:hAnsi="Arial Narrow"/>
          <w:spacing w:val="-10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ODLUKE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NE</w:t>
      </w:r>
      <w:r w:rsidRPr="006F2632">
        <w:rPr>
          <w:rFonts w:ascii="Arial Narrow" w:hAnsi="Arial Narrow"/>
          <w:spacing w:val="-10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ODNOSE</w:t>
      </w:r>
    </w:p>
    <w:p w:rsidR="004F3561" w:rsidRPr="006F2632" w:rsidRDefault="004F3561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b/>
          <w:bCs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8.</w:t>
      </w:r>
    </w:p>
    <w:p w:rsidR="006F2632" w:rsidRPr="006F2632" w:rsidRDefault="006F2632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944"/>
        <w:rPr>
          <w:rFonts w:ascii="Arial Narrow" w:hAnsi="Arial Narrow"/>
          <w:spacing w:val="-1"/>
          <w:sz w:val="22"/>
        </w:rPr>
      </w:pPr>
      <w:r w:rsidRPr="006F2632">
        <w:rPr>
          <w:rFonts w:ascii="Arial Narrow" w:hAnsi="Arial Narrow"/>
          <w:sz w:val="22"/>
        </w:rPr>
        <w:t>Odredbe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ove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Odluke</w:t>
      </w:r>
      <w:r w:rsidRPr="006F2632">
        <w:rPr>
          <w:rFonts w:ascii="Arial Narrow" w:hAnsi="Arial Narrow"/>
          <w:spacing w:val="-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ne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odnose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na:</w:t>
      </w:r>
    </w:p>
    <w:p w:rsidR="006F2632" w:rsidRPr="006F2632" w:rsidRDefault="006F2632" w:rsidP="004F3561">
      <w:pPr>
        <w:pStyle w:val="Tijeloteksta"/>
        <w:kinsoku w:val="0"/>
        <w:overflowPunct w:val="0"/>
        <w:ind w:left="944"/>
        <w:rPr>
          <w:rFonts w:ascii="Arial Narrow" w:hAnsi="Arial Narrow"/>
          <w:sz w:val="22"/>
        </w:rPr>
      </w:pPr>
    </w:p>
    <w:p w:rsidR="004F3561" w:rsidRPr="006F2632" w:rsidRDefault="0079361F" w:rsidP="00211A95">
      <w:pPr>
        <w:pStyle w:val="Tijeloteksta"/>
        <w:numPr>
          <w:ilvl w:val="0"/>
          <w:numId w:val="5"/>
        </w:numPr>
        <w:tabs>
          <w:tab w:val="left" w:pos="541"/>
        </w:tabs>
        <w:kinsoku w:val="0"/>
        <w:overflowPunct w:val="0"/>
        <w:ind w:right="13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građevine, odnosno radove za čije je građenje, odnosno izvođenje utvrđen interes Republike Hrvatske</w:t>
      </w:r>
    </w:p>
    <w:p w:rsidR="004F3561" w:rsidRPr="006F2632" w:rsidRDefault="0079361F" w:rsidP="00211A95">
      <w:pPr>
        <w:pStyle w:val="Tijeloteksta"/>
        <w:numPr>
          <w:ilvl w:val="0"/>
          <w:numId w:val="5"/>
        </w:numPr>
        <w:tabs>
          <w:tab w:val="left" w:pos="673"/>
        </w:tabs>
        <w:kinsoku w:val="0"/>
        <w:overflowPunct w:val="0"/>
        <w:ind w:right="13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uklanjanje građevina na temelju rješenja građevinske inspekcije ili odluke drugog tijela državne vlasti</w:t>
      </w:r>
    </w:p>
    <w:p w:rsidR="004F3561" w:rsidRPr="006F2632" w:rsidRDefault="004F3561" w:rsidP="00211A95">
      <w:pPr>
        <w:pStyle w:val="Tijeloteksta"/>
        <w:numPr>
          <w:ilvl w:val="0"/>
          <w:numId w:val="5"/>
        </w:numPr>
        <w:tabs>
          <w:tab w:val="left" w:pos="524"/>
        </w:tabs>
        <w:kinsoku w:val="0"/>
        <w:overflowPunct w:val="0"/>
        <w:ind w:right="13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građenje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 xml:space="preserve">građevina, </w:t>
      </w:r>
      <w:r w:rsidRPr="006F2632">
        <w:rPr>
          <w:rFonts w:ascii="Arial Narrow" w:hAnsi="Arial Narrow"/>
          <w:sz w:val="22"/>
        </w:rPr>
        <w:t>odnosno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29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godini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kojoj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1"/>
          <w:sz w:val="22"/>
        </w:rPr>
        <w:t>je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ova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Odluka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stupila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="0079361F">
        <w:rPr>
          <w:rFonts w:ascii="Arial Narrow" w:hAnsi="Arial Narrow"/>
          <w:spacing w:val="-1"/>
          <w:sz w:val="22"/>
        </w:rPr>
        <w:t>na snagu</w:t>
      </w:r>
    </w:p>
    <w:p w:rsidR="00971B35" w:rsidRPr="006F2632" w:rsidRDefault="00971B35" w:rsidP="004F3561">
      <w:pPr>
        <w:pStyle w:val="Tijeloteksta"/>
        <w:tabs>
          <w:tab w:val="left" w:pos="637"/>
        </w:tabs>
        <w:kinsoku w:val="0"/>
        <w:overflowPunct w:val="0"/>
        <w:ind w:right="1701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tabs>
          <w:tab w:val="left" w:pos="767"/>
        </w:tabs>
        <w:kinsoku w:val="0"/>
        <w:overflowPunct w:val="0"/>
        <w:spacing w:line="481" w:lineRule="auto"/>
        <w:ind w:left="1916" w:right="1701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VI. PRIJELAZNE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pacing w:val="-1"/>
          <w:sz w:val="24"/>
        </w:rPr>
        <w:t>ZAVRŠNE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ODREDBE</w:t>
      </w:r>
    </w:p>
    <w:p w:rsidR="004F3561" w:rsidRPr="006F2632" w:rsidRDefault="004F3561" w:rsidP="004F3561">
      <w:pPr>
        <w:pStyle w:val="Naslov8"/>
        <w:tabs>
          <w:tab w:val="left" w:pos="767"/>
        </w:tabs>
        <w:kinsoku w:val="0"/>
        <w:overflowPunct w:val="0"/>
        <w:spacing w:line="481" w:lineRule="auto"/>
        <w:ind w:left="1916" w:right="1701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9.</w:t>
      </w:r>
    </w:p>
    <w:p w:rsidR="004F3561" w:rsidRPr="006F2632" w:rsidRDefault="004F3561" w:rsidP="00121117">
      <w:pPr>
        <w:pStyle w:val="Tijeloteksta"/>
        <w:kinsoku w:val="0"/>
        <w:overflowPunct w:val="0"/>
        <w:spacing w:before="1"/>
        <w:ind w:right="3" w:firstLine="70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Danom</w:t>
      </w:r>
      <w:r w:rsidRPr="006F2632">
        <w:rPr>
          <w:rFonts w:ascii="Arial Narrow" w:hAnsi="Arial Narrow"/>
          <w:spacing w:val="2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stupanja</w:t>
      </w:r>
      <w:r w:rsidRPr="006F2632">
        <w:rPr>
          <w:rFonts w:ascii="Arial Narrow" w:hAnsi="Arial Narrow"/>
          <w:spacing w:val="3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3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snagu</w:t>
      </w:r>
      <w:r w:rsidRPr="006F2632">
        <w:rPr>
          <w:rFonts w:ascii="Arial Narrow" w:hAnsi="Arial Narrow"/>
          <w:spacing w:val="3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ove</w:t>
      </w:r>
      <w:r w:rsidRPr="006F2632">
        <w:rPr>
          <w:rFonts w:ascii="Arial Narrow" w:hAnsi="Arial Narrow"/>
          <w:spacing w:val="3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Odluke</w:t>
      </w:r>
      <w:r w:rsidRPr="006F2632">
        <w:rPr>
          <w:rFonts w:ascii="Arial Narrow" w:hAnsi="Arial Narrow"/>
          <w:spacing w:val="29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prestaje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važiti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Odluka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privremenoj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zabrani</w:t>
      </w:r>
      <w:r w:rsidRPr="006F2632">
        <w:rPr>
          <w:rFonts w:ascii="Arial Narrow" w:hAnsi="Arial Narrow"/>
          <w:spacing w:val="35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tijekom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turističke</w:t>
      </w:r>
      <w:r w:rsidRPr="006F2632">
        <w:rPr>
          <w:rFonts w:ascii="Arial Narrow" w:hAnsi="Arial Narrow"/>
          <w:spacing w:val="50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sezone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="00971B35" w:rsidRPr="006F2632">
        <w:rPr>
          <w:rFonts w:ascii="Arial Narrow" w:hAnsi="Arial Narrow"/>
          <w:spacing w:val="-7"/>
          <w:sz w:val="22"/>
        </w:rPr>
        <w:t>za 2</w:t>
      </w:r>
      <w:r w:rsidR="00DE6785">
        <w:rPr>
          <w:rFonts w:ascii="Arial Narrow" w:hAnsi="Arial Narrow"/>
          <w:spacing w:val="-7"/>
          <w:sz w:val="22"/>
        </w:rPr>
        <w:t>020</w:t>
      </w:r>
      <w:r w:rsidR="00971B35" w:rsidRPr="006F2632">
        <w:rPr>
          <w:rFonts w:ascii="Arial Narrow" w:hAnsi="Arial Narrow"/>
          <w:spacing w:val="-7"/>
          <w:sz w:val="22"/>
        </w:rPr>
        <w:t>.</w:t>
      </w:r>
      <w:r w:rsidR="008512BA">
        <w:rPr>
          <w:rFonts w:ascii="Arial Narrow" w:hAnsi="Arial Narrow"/>
          <w:spacing w:val="-7"/>
          <w:sz w:val="22"/>
        </w:rPr>
        <w:t xml:space="preserve"> </w:t>
      </w:r>
      <w:r w:rsidR="00971B35" w:rsidRPr="006F2632">
        <w:rPr>
          <w:rFonts w:ascii="Arial Narrow" w:hAnsi="Arial Narrow"/>
          <w:spacing w:val="-7"/>
          <w:sz w:val="22"/>
        </w:rPr>
        <w:t xml:space="preserve">g. </w:t>
      </w:r>
      <w:r w:rsidRPr="006F2632">
        <w:rPr>
          <w:rFonts w:ascii="Arial Narrow" w:hAnsi="Arial Narrow"/>
          <w:spacing w:val="-1"/>
          <w:sz w:val="22"/>
        </w:rPr>
        <w:t>(</w:t>
      </w:r>
      <w:r w:rsidR="00971B35" w:rsidRPr="006F2632">
        <w:rPr>
          <w:rFonts w:ascii="Arial Narrow" w:hAnsi="Arial Narrow"/>
          <w:spacing w:val="-1"/>
          <w:sz w:val="22"/>
        </w:rPr>
        <w:t>„</w:t>
      </w:r>
      <w:r w:rsidRPr="006F2632">
        <w:rPr>
          <w:rFonts w:ascii="Arial Narrow" w:hAnsi="Arial Narrow"/>
          <w:spacing w:val="-1"/>
          <w:sz w:val="22"/>
        </w:rPr>
        <w:t>Službeni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glasnik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</w:t>
      </w:r>
      <w:r w:rsidR="00971B35" w:rsidRPr="006F2632">
        <w:rPr>
          <w:rFonts w:ascii="Arial Narrow" w:hAnsi="Arial Narrow"/>
          <w:sz w:val="22"/>
        </w:rPr>
        <w:t>“</w:t>
      </w:r>
      <w:r w:rsidRPr="006F2632">
        <w:rPr>
          <w:rFonts w:ascii="Arial Narrow" w:hAnsi="Arial Narrow"/>
          <w:sz w:val="22"/>
        </w:rPr>
        <w:t>,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broj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="00D566F8">
        <w:rPr>
          <w:rFonts w:ascii="Arial Narrow" w:hAnsi="Arial Narrow"/>
          <w:spacing w:val="-5"/>
          <w:sz w:val="22"/>
        </w:rPr>
        <w:t>1</w:t>
      </w:r>
      <w:r w:rsidR="00DE6785">
        <w:rPr>
          <w:rFonts w:ascii="Arial Narrow" w:hAnsi="Arial Narrow"/>
          <w:spacing w:val="-5"/>
          <w:sz w:val="22"/>
        </w:rPr>
        <w:t>4</w:t>
      </w:r>
      <w:r w:rsidR="00D566F8">
        <w:rPr>
          <w:rFonts w:ascii="Arial Narrow" w:hAnsi="Arial Narrow"/>
          <w:spacing w:val="-5"/>
          <w:sz w:val="22"/>
        </w:rPr>
        <w:t>/1</w:t>
      </w:r>
      <w:r w:rsidR="00DE6785">
        <w:rPr>
          <w:rFonts w:ascii="Arial Narrow" w:hAnsi="Arial Narrow"/>
          <w:spacing w:val="-5"/>
          <w:sz w:val="22"/>
        </w:rPr>
        <w:t>9</w:t>
      </w:r>
      <w:r w:rsidR="0079361F">
        <w:rPr>
          <w:rFonts w:ascii="Arial Narrow" w:hAnsi="Arial Narrow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).</w:t>
      </w:r>
    </w:p>
    <w:p w:rsidR="004F3561" w:rsidRPr="006F2632" w:rsidRDefault="004F3561" w:rsidP="004F3561">
      <w:pPr>
        <w:pStyle w:val="Tijeloteksta"/>
        <w:kinsoku w:val="0"/>
        <w:overflowPunct w:val="0"/>
        <w:spacing w:before="3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kinsoku w:val="0"/>
        <w:overflowPunct w:val="0"/>
        <w:ind w:left="344" w:right="112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10.</w:t>
      </w:r>
    </w:p>
    <w:p w:rsidR="004F3561" w:rsidRPr="006F2632" w:rsidRDefault="004F3561" w:rsidP="004F3561">
      <w:pPr>
        <w:pStyle w:val="Tijeloteksta"/>
        <w:kinsoku w:val="0"/>
        <w:overflowPunct w:val="0"/>
        <w:spacing w:before="8"/>
        <w:ind w:left="0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121117">
      <w:pPr>
        <w:pStyle w:val="Tijeloteksta"/>
        <w:kinsoku w:val="0"/>
        <w:overflowPunct w:val="0"/>
        <w:ind w:right="2" w:firstLine="707"/>
        <w:jc w:val="both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pacing w:val="-1"/>
          <w:sz w:val="22"/>
        </w:rPr>
        <w:t>Ova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stupa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snagu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prvog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dana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28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objave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„Službenom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glasniku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Hvara“,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a</w:t>
      </w:r>
      <w:r w:rsidRPr="006F2632">
        <w:rPr>
          <w:rFonts w:ascii="Arial Narrow" w:hAnsi="Arial Narrow"/>
          <w:spacing w:val="21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primjenjuje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iduće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kalendarske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godine.</w:t>
      </w:r>
    </w:p>
    <w:p w:rsidR="004F3561" w:rsidRPr="006F2632" w:rsidRDefault="004F3561" w:rsidP="004F3561">
      <w:pPr>
        <w:pStyle w:val="Tijeloteksta"/>
        <w:kinsoku w:val="0"/>
        <w:overflowPunct w:val="0"/>
        <w:spacing w:before="2"/>
        <w:ind w:left="0"/>
        <w:rPr>
          <w:rFonts w:ascii="Arial Narrow" w:hAnsi="Arial Narrow"/>
          <w:sz w:val="22"/>
        </w:rPr>
      </w:pPr>
    </w:p>
    <w:p w:rsidR="00971B35" w:rsidRPr="006F2632" w:rsidRDefault="00971B35" w:rsidP="00971B35">
      <w:pPr>
        <w:spacing w:after="0"/>
        <w:ind w:right="143"/>
        <w:jc w:val="center"/>
        <w:rPr>
          <w:rFonts w:ascii="Arial Narrow" w:eastAsia="BatangChe" w:hAnsi="Arial Narrow" w:cs="Times New Roman"/>
          <w:b/>
          <w:i/>
          <w:sz w:val="24"/>
        </w:rPr>
      </w:pP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REPUBLIKA HRVATSKA</w:t>
      </w: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SPLITSKO-DALMATINSKA ŽUPANIJA</w:t>
      </w: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GRAD HVAR</w:t>
      </w: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GRADSKO VIJEĆE</w:t>
      </w:r>
    </w:p>
    <w:p w:rsidR="00971B35" w:rsidRPr="006263C7" w:rsidRDefault="00971B35" w:rsidP="00971B35">
      <w:pPr>
        <w:spacing w:after="0"/>
        <w:ind w:right="-851"/>
        <w:jc w:val="both"/>
        <w:rPr>
          <w:rFonts w:ascii="Arial Narrow" w:eastAsia="BatangChe" w:hAnsi="Arial Narrow" w:cs="Times New Roman"/>
          <w:sz w:val="24"/>
        </w:rPr>
      </w:pPr>
      <w:r w:rsidRPr="006263C7">
        <w:rPr>
          <w:rFonts w:ascii="Arial Narrow" w:eastAsia="BatangChe" w:hAnsi="Arial Narrow" w:cs="Times New Roman"/>
          <w:sz w:val="24"/>
        </w:rPr>
        <w:t xml:space="preserve">KLASA: </w:t>
      </w:r>
    </w:p>
    <w:p w:rsidR="00971B35" w:rsidRPr="006F2632" w:rsidRDefault="00971B35" w:rsidP="00971B35">
      <w:pPr>
        <w:spacing w:after="0"/>
        <w:ind w:right="-851"/>
        <w:jc w:val="both"/>
        <w:rPr>
          <w:rFonts w:ascii="Arial Narrow" w:eastAsia="BatangChe" w:hAnsi="Arial Narrow" w:cs="Times New Roman"/>
          <w:sz w:val="24"/>
        </w:rPr>
      </w:pPr>
      <w:r w:rsidRPr="006263C7">
        <w:rPr>
          <w:rFonts w:ascii="Arial Narrow" w:eastAsia="BatangChe" w:hAnsi="Arial Narrow" w:cs="Times New Roman"/>
          <w:sz w:val="24"/>
        </w:rPr>
        <w:t xml:space="preserve">URBROJ: </w:t>
      </w:r>
    </w:p>
    <w:p w:rsidR="00971B35" w:rsidRPr="006F2632" w:rsidRDefault="00971B35" w:rsidP="00971B35">
      <w:pPr>
        <w:spacing w:after="0"/>
        <w:ind w:right="-567"/>
        <w:rPr>
          <w:rFonts w:ascii="Arial Narrow" w:eastAsia="BatangChe" w:hAnsi="Arial Narrow" w:cs="Times New Roman"/>
          <w:sz w:val="24"/>
        </w:rPr>
      </w:pPr>
      <w:r w:rsidRPr="006F2632">
        <w:rPr>
          <w:rFonts w:ascii="Arial Narrow" w:eastAsia="BatangChe" w:hAnsi="Arial Narrow" w:cs="Times New Roman"/>
          <w:sz w:val="24"/>
        </w:rPr>
        <w:t>Hvar,</w:t>
      </w:r>
      <w:r w:rsidR="000D3DFC">
        <w:rPr>
          <w:rFonts w:ascii="Arial Narrow" w:eastAsia="BatangChe" w:hAnsi="Arial Narrow" w:cs="Times New Roman"/>
          <w:sz w:val="24"/>
        </w:rPr>
        <w:t xml:space="preserve"> </w:t>
      </w:r>
      <w:r w:rsidR="00826738">
        <w:rPr>
          <w:rFonts w:ascii="Arial Narrow" w:eastAsia="BatangChe" w:hAnsi="Arial Narrow" w:cs="Times New Roman"/>
          <w:sz w:val="24"/>
        </w:rPr>
        <w:t>1</w:t>
      </w:r>
      <w:r w:rsidR="00327A05">
        <w:rPr>
          <w:rFonts w:ascii="Arial Narrow" w:eastAsia="BatangChe" w:hAnsi="Arial Narrow" w:cs="Times New Roman"/>
          <w:sz w:val="24"/>
        </w:rPr>
        <w:t>1</w:t>
      </w:r>
      <w:r w:rsidR="000D3DFC">
        <w:rPr>
          <w:rFonts w:ascii="Arial Narrow" w:eastAsia="BatangChe" w:hAnsi="Arial Narrow" w:cs="Times New Roman"/>
          <w:sz w:val="24"/>
        </w:rPr>
        <w:t>.1</w:t>
      </w:r>
      <w:r w:rsidR="002320C1">
        <w:rPr>
          <w:rFonts w:ascii="Arial Narrow" w:eastAsia="BatangChe" w:hAnsi="Arial Narrow" w:cs="Times New Roman"/>
          <w:sz w:val="24"/>
        </w:rPr>
        <w:t>2</w:t>
      </w:r>
      <w:r w:rsidR="000D3DFC">
        <w:rPr>
          <w:rFonts w:ascii="Arial Narrow" w:eastAsia="BatangChe" w:hAnsi="Arial Narrow" w:cs="Times New Roman"/>
          <w:sz w:val="24"/>
        </w:rPr>
        <w:t>.</w:t>
      </w:r>
      <w:r w:rsidR="002320C1">
        <w:rPr>
          <w:rFonts w:ascii="Arial Narrow" w:eastAsia="BatangChe" w:hAnsi="Arial Narrow" w:cs="Times New Roman"/>
          <w:sz w:val="24"/>
        </w:rPr>
        <w:t xml:space="preserve"> 2020</w:t>
      </w:r>
      <w:r w:rsidRPr="006F2632">
        <w:rPr>
          <w:rFonts w:ascii="Arial Narrow" w:eastAsia="BatangChe" w:hAnsi="Arial Narrow" w:cs="Times New Roman"/>
          <w:sz w:val="24"/>
        </w:rPr>
        <w:t xml:space="preserve">. godine             </w:t>
      </w:r>
    </w:p>
    <w:p w:rsidR="00971B35" w:rsidRPr="006F2632" w:rsidRDefault="00971B35" w:rsidP="00971B35">
      <w:pPr>
        <w:spacing w:after="0"/>
        <w:ind w:left="-567" w:right="142"/>
        <w:jc w:val="right"/>
        <w:rPr>
          <w:rFonts w:ascii="Arial Narrow" w:eastAsia="BatangChe" w:hAnsi="Arial Narrow" w:cs="Times New Roman"/>
          <w:sz w:val="24"/>
        </w:rPr>
      </w:pPr>
      <w:r w:rsidRPr="006F2632">
        <w:rPr>
          <w:rFonts w:ascii="Arial Narrow" w:eastAsia="BatangChe" w:hAnsi="Arial Narrow" w:cs="Times New Roman"/>
          <w:sz w:val="24"/>
        </w:rPr>
        <w:t xml:space="preserve">                                PREDSJEDNIK GRADSKOG VIJEĆA:</w:t>
      </w:r>
    </w:p>
    <w:p w:rsidR="00971B35" w:rsidRPr="006F2632" w:rsidRDefault="00971B35" w:rsidP="00971B35">
      <w:pPr>
        <w:spacing w:after="0"/>
        <w:ind w:left="-284" w:right="142" w:firstLine="720"/>
        <w:jc w:val="right"/>
        <w:rPr>
          <w:rFonts w:ascii="Arial Narrow" w:eastAsia="BatangChe" w:hAnsi="Arial Narrow" w:cs="Times New Roman"/>
          <w:sz w:val="24"/>
        </w:rPr>
      </w:pPr>
      <w:proofErr w:type="spellStart"/>
      <w:r w:rsidRPr="006F2632">
        <w:rPr>
          <w:rFonts w:ascii="Arial Narrow" w:eastAsia="BatangChe" w:hAnsi="Arial Narrow" w:cs="Times New Roman"/>
          <w:sz w:val="24"/>
        </w:rPr>
        <w:t>mag</w:t>
      </w:r>
      <w:proofErr w:type="spellEnd"/>
      <w:r w:rsidRPr="006F2632">
        <w:rPr>
          <w:rFonts w:ascii="Arial Narrow" w:eastAsia="BatangChe" w:hAnsi="Arial Narrow" w:cs="Times New Roman"/>
          <w:sz w:val="24"/>
        </w:rPr>
        <w:t xml:space="preserve">. </w:t>
      </w:r>
      <w:proofErr w:type="spellStart"/>
      <w:r w:rsidRPr="006F2632">
        <w:rPr>
          <w:rFonts w:ascii="Arial Narrow" w:eastAsia="BatangChe" w:hAnsi="Arial Narrow" w:cs="Times New Roman"/>
          <w:sz w:val="24"/>
        </w:rPr>
        <w:t>iur</w:t>
      </w:r>
      <w:proofErr w:type="spellEnd"/>
      <w:r w:rsidRPr="006F2632">
        <w:rPr>
          <w:rFonts w:ascii="Arial Narrow" w:eastAsia="BatangChe" w:hAnsi="Arial Narrow" w:cs="Times New Roman"/>
          <w:sz w:val="24"/>
        </w:rPr>
        <w:t xml:space="preserve">.  Jurica Miličić  </w:t>
      </w:r>
    </w:p>
    <w:p w:rsidR="004F3561" w:rsidRPr="006F2632" w:rsidRDefault="004F3561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spacing w:before="9"/>
        <w:ind w:left="0"/>
        <w:rPr>
          <w:rFonts w:ascii="Arial Narrow" w:hAnsi="Arial Narrow"/>
          <w:szCs w:val="19"/>
        </w:rPr>
      </w:pPr>
    </w:p>
    <w:p w:rsidR="004B1C01" w:rsidRDefault="00C52469"/>
    <w:p w:rsidR="00F51092" w:rsidRDefault="00F51092" w:rsidP="00F51092">
      <w:pPr>
        <w:jc w:val="both"/>
      </w:pPr>
      <w:bookmarkStart w:id="0" w:name="_GoBack"/>
      <w:bookmarkEnd w:id="0"/>
    </w:p>
    <w:sectPr w:rsidR="00F51092" w:rsidSect="00F51092">
      <w:pgSz w:w="11906" w:h="16838"/>
      <w:pgMar w:top="851" w:right="15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46"/>
    <w:multiLevelType w:val="multilevel"/>
    <w:tmpl w:val="34C86ED2"/>
    <w:lvl w:ilvl="0">
      <w:start w:val="1"/>
      <w:numFmt w:val="lowerLetter"/>
      <w:lvlText w:val="%1)"/>
      <w:lvlJc w:val="left"/>
      <w:pPr>
        <w:ind w:left="236" w:hanging="307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1880" w:hanging="178"/>
      </w:pPr>
      <w:rPr>
        <w:rFonts w:ascii="Arial Narrow" w:hAnsi="Arial Narrow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1832" w:hanging="178"/>
      </w:pPr>
      <w:rPr>
        <w:rFonts w:ascii="Times New Roman" w:hAnsi="Times New Roman" w:cs="Times New Roman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229" w:hanging="178"/>
      </w:pPr>
    </w:lvl>
    <w:lvl w:ilvl="4">
      <w:numFmt w:val="bullet"/>
      <w:lvlText w:val="•"/>
      <w:lvlJc w:val="left"/>
      <w:pPr>
        <w:ind w:left="2541" w:hanging="178"/>
      </w:pPr>
    </w:lvl>
    <w:lvl w:ilvl="5">
      <w:numFmt w:val="bullet"/>
      <w:lvlText w:val="•"/>
      <w:lvlJc w:val="left"/>
      <w:pPr>
        <w:ind w:left="2854" w:hanging="178"/>
      </w:pPr>
    </w:lvl>
    <w:lvl w:ilvl="6">
      <w:numFmt w:val="bullet"/>
      <w:lvlText w:val="•"/>
      <w:lvlJc w:val="left"/>
      <w:pPr>
        <w:ind w:left="3166" w:hanging="178"/>
      </w:pPr>
    </w:lvl>
    <w:lvl w:ilvl="7">
      <w:numFmt w:val="bullet"/>
      <w:lvlText w:val="•"/>
      <w:lvlJc w:val="left"/>
      <w:pPr>
        <w:ind w:left="3479" w:hanging="178"/>
      </w:pPr>
    </w:lvl>
    <w:lvl w:ilvl="8">
      <w:numFmt w:val="bullet"/>
      <w:lvlText w:val="•"/>
      <w:lvlJc w:val="left"/>
      <w:pPr>
        <w:ind w:left="3792" w:hanging="178"/>
      </w:pPr>
    </w:lvl>
  </w:abstractNum>
  <w:abstractNum w:abstractNumId="1" w15:restartNumberingAfterBreak="0">
    <w:nsid w:val="00000447"/>
    <w:multiLevelType w:val="multilevel"/>
    <w:tmpl w:val="000008CA"/>
    <w:lvl w:ilvl="0">
      <w:start w:val="1"/>
      <w:numFmt w:val="decimal"/>
      <w:lvlText w:val="(%1)"/>
      <w:lvlJc w:val="left"/>
      <w:pPr>
        <w:ind w:left="236" w:hanging="30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68" w:hanging="304"/>
      </w:pPr>
    </w:lvl>
    <w:lvl w:ilvl="2">
      <w:numFmt w:val="bullet"/>
      <w:lvlText w:val="•"/>
      <w:lvlJc w:val="left"/>
      <w:pPr>
        <w:ind w:left="1100" w:hanging="304"/>
      </w:pPr>
    </w:lvl>
    <w:lvl w:ilvl="3">
      <w:numFmt w:val="bullet"/>
      <w:lvlText w:val="•"/>
      <w:lvlJc w:val="left"/>
      <w:pPr>
        <w:ind w:left="1531" w:hanging="304"/>
      </w:pPr>
    </w:lvl>
    <w:lvl w:ilvl="4">
      <w:numFmt w:val="bullet"/>
      <w:lvlText w:val="•"/>
      <w:lvlJc w:val="left"/>
      <w:pPr>
        <w:ind w:left="1963" w:hanging="304"/>
      </w:pPr>
    </w:lvl>
    <w:lvl w:ilvl="5">
      <w:numFmt w:val="bullet"/>
      <w:lvlText w:val="•"/>
      <w:lvlJc w:val="left"/>
      <w:pPr>
        <w:ind w:left="2395" w:hanging="304"/>
      </w:pPr>
    </w:lvl>
    <w:lvl w:ilvl="6">
      <w:numFmt w:val="bullet"/>
      <w:lvlText w:val="•"/>
      <w:lvlJc w:val="left"/>
      <w:pPr>
        <w:ind w:left="2827" w:hanging="304"/>
      </w:pPr>
    </w:lvl>
    <w:lvl w:ilvl="7">
      <w:numFmt w:val="bullet"/>
      <w:lvlText w:val="•"/>
      <w:lvlJc w:val="left"/>
      <w:pPr>
        <w:ind w:left="3258" w:hanging="304"/>
      </w:pPr>
    </w:lvl>
    <w:lvl w:ilvl="8">
      <w:numFmt w:val="bullet"/>
      <w:lvlText w:val="•"/>
      <w:lvlJc w:val="left"/>
      <w:pPr>
        <w:ind w:left="3690" w:hanging="304"/>
      </w:pPr>
    </w:lvl>
  </w:abstractNum>
  <w:abstractNum w:abstractNumId="2" w15:restartNumberingAfterBreak="0">
    <w:nsid w:val="4F650C94"/>
    <w:multiLevelType w:val="multilevel"/>
    <w:tmpl w:val="000008C9"/>
    <w:lvl w:ilvl="0">
      <w:start w:val="1"/>
      <w:numFmt w:val="lowerLetter"/>
      <w:lvlText w:val="%1)"/>
      <w:lvlJc w:val="left"/>
      <w:pPr>
        <w:ind w:left="236" w:hanging="307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1916" w:hanging="178"/>
      </w:pPr>
      <w:rPr>
        <w:rFonts w:ascii="Times New Roman" w:hAnsi="Times New Roman" w:cs="Times New Roman"/>
        <w:b/>
        <w:bCs/>
        <w:spacing w:val="-1"/>
        <w:w w:val="99"/>
        <w:sz w:val="20"/>
        <w:szCs w:val="20"/>
      </w:rPr>
    </w:lvl>
    <w:lvl w:ilvl="2">
      <w:start w:val="1"/>
      <w:numFmt w:val="upperRoman"/>
      <w:lvlText w:val="%3."/>
      <w:lvlJc w:val="left"/>
      <w:pPr>
        <w:ind w:left="1832" w:hanging="178"/>
      </w:pPr>
      <w:rPr>
        <w:rFonts w:ascii="Times New Roman" w:hAnsi="Times New Roman" w:cs="Times New Roman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229" w:hanging="178"/>
      </w:pPr>
    </w:lvl>
    <w:lvl w:ilvl="4">
      <w:numFmt w:val="bullet"/>
      <w:lvlText w:val="•"/>
      <w:lvlJc w:val="left"/>
      <w:pPr>
        <w:ind w:left="2541" w:hanging="178"/>
      </w:pPr>
    </w:lvl>
    <w:lvl w:ilvl="5">
      <w:numFmt w:val="bullet"/>
      <w:lvlText w:val="•"/>
      <w:lvlJc w:val="left"/>
      <w:pPr>
        <w:ind w:left="2854" w:hanging="178"/>
      </w:pPr>
    </w:lvl>
    <w:lvl w:ilvl="6">
      <w:numFmt w:val="bullet"/>
      <w:lvlText w:val="•"/>
      <w:lvlJc w:val="left"/>
      <w:pPr>
        <w:ind w:left="3166" w:hanging="178"/>
      </w:pPr>
    </w:lvl>
    <w:lvl w:ilvl="7">
      <w:numFmt w:val="bullet"/>
      <w:lvlText w:val="•"/>
      <w:lvlJc w:val="left"/>
      <w:pPr>
        <w:ind w:left="3479" w:hanging="178"/>
      </w:pPr>
    </w:lvl>
    <w:lvl w:ilvl="8">
      <w:numFmt w:val="bullet"/>
      <w:lvlText w:val="•"/>
      <w:lvlJc w:val="left"/>
      <w:pPr>
        <w:ind w:left="3792" w:hanging="178"/>
      </w:pPr>
    </w:lvl>
  </w:abstractNum>
  <w:abstractNum w:abstractNumId="3" w15:restartNumberingAfterBreak="0">
    <w:nsid w:val="694B2DBC"/>
    <w:multiLevelType w:val="hybridMultilevel"/>
    <w:tmpl w:val="8ADA3188"/>
    <w:lvl w:ilvl="0" w:tplc="041A0011">
      <w:start w:val="1"/>
      <w:numFmt w:val="decimal"/>
      <w:lvlText w:val="%1)"/>
      <w:lvlJc w:val="left"/>
      <w:pPr>
        <w:ind w:left="956" w:hanging="360"/>
      </w:pPr>
    </w:lvl>
    <w:lvl w:ilvl="1" w:tplc="041A0019" w:tentative="1">
      <w:start w:val="1"/>
      <w:numFmt w:val="lowerLetter"/>
      <w:lvlText w:val="%2."/>
      <w:lvlJc w:val="left"/>
      <w:pPr>
        <w:ind w:left="1676" w:hanging="360"/>
      </w:pPr>
    </w:lvl>
    <w:lvl w:ilvl="2" w:tplc="041A001B" w:tentative="1">
      <w:start w:val="1"/>
      <w:numFmt w:val="lowerRoman"/>
      <w:lvlText w:val="%3."/>
      <w:lvlJc w:val="right"/>
      <w:pPr>
        <w:ind w:left="2396" w:hanging="180"/>
      </w:pPr>
    </w:lvl>
    <w:lvl w:ilvl="3" w:tplc="041A000F" w:tentative="1">
      <w:start w:val="1"/>
      <w:numFmt w:val="decimal"/>
      <w:lvlText w:val="%4."/>
      <w:lvlJc w:val="left"/>
      <w:pPr>
        <w:ind w:left="3116" w:hanging="360"/>
      </w:pPr>
    </w:lvl>
    <w:lvl w:ilvl="4" w:tplc="041A0019" w:tentative="1">
      <w:start w:val="1"/>
      <w:numFmt w:val="lowerLetter"/>
      <w:lvlText w:val="%5."/>
      <w:lvlJc w:val="left"/>
      <w:pPr>
        <w:ind w:left="3836" w:hanging="360"/>
      </w:pPr>
    </w:lvl>
    <w:lvl w:ilvl="5" w:tplc="041A001B" w:tentative="1">
      <w:start w:val="1"/>
      <w:numFmt w:val="lowerRoman"/>
      <w:lvlText w:val="%6."/>
      <w:lvlJc w:val="right"/>
      <w:pPr>
        <w:ind w:left="4556" w:hanging="180"/>
      </w:pPr>
    </w:lvl>
    <w:lvl w:ilvl="6" w:tplc="041A000F" w:tentative="1">
      <w:start w:val="1"/>
      <w:numFmt w:val="decimal"/>
      <w:lvlText w:val="%7."/>
      <w:lvlJc w:val="left"/>
      <w:pPr>
        <w:ind w:left="5276" w:hanging="360"/>
      </w:pPr>
    </w:lvl>
    <w:lvl w:ilvl="7" w:tplc="041A0019" w:tentative="1">
      <w:start w:val="1"/>
      <w:numFmt w:val="lowerLetter"/>
      <w:lvlText w:val="%8."/>
      <w:lvlJc w:val="left"/>
      <w:pPr>
        <w:ind w:left="5996" w:hanging="360"/>
      </w:pPr>
    </w:lvl>
    <w:lvl w:ilvl="8" w:tplc="041A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 w15:restartNumberingAfterBreak="0">
    <w:nsid w:val="73415EE8"/>
    <w:multiLevelType w:val="hybridMultilevel"/>
    <w:tmpl w:val="88BABC88"/>
    <w:lvl w:ilvl="0" w:tplc="041A000F">
      <w:start w:val="1"/>
      <w:numFmt w:val="decimal"/>
      <w:lvlText w:val="%1."/>
      <w:lvlJc w:val="left"/>
      <w:pPr>
        <w:ind w:left="956" w:hanging="360"/>
      </w:pPr>
    </w:lvl>
    <w:lvl w:ilvl="1" w:tplc="041A0019" w:tentative="1">
      <w:start w:val="1"/>
      <w:numFmt w:val="lowerLetter"/>
      <w:lvlText w:val="%2."/>
      <w:lvlJc w:val="left"/>
      <w:pPr>
        <w:ind w:left="1676" w:hanging="360"/>
      </w:pPr>
    </w:lvl>
    <w:lvl w:ilvl="2" w:tplc="041A001B" w:tentative="1">
      <w:start w:val="1"/>
      <w:numFmt w:val="lowerRoman"/>
      <w:lvlText w:val="%3."/>
      <w:lvlJc w:val="right"/>
      <w:pPr>
        <w:ind w:left="2396" w:hanging="180"/>
      </w:pPr>
    </w:lvl>
    <w:lvl w:ilvl="3" w:tplc="041A000F" w:tentative="1">
      <w:start w:val="1"/>
      <w:numFmt w:val="decimal"/>
      <w:lvlText w:val="%4."/>
      <w:lvlJc w:val="left"/>
      <w:pPr>
        <w:ind w:left="3116" w:hanging="360"/>
      </w:pPr>
    </w:lvl>
    <w:lvl w:ilvl="4" w:tplc="041A0019" w:tentative="1">
      <w:start w:val="1"/>
      <w:numFmt w:val="lowerLetter"/>
      <w:lvlText w:val="%5."/>
      <w:lvlJc w:val="left"/>
      <w:pPr>
        <w:ind w:left="3836" w:hanging="360"/>
      </w:pPr>
    </w:lvl>
    <w:lvl w:ilvl="5" w:tplc="041A001B" w:tentative="1">
      <w:start w:val="1"/>
      <w:numFmt w:val="lowerRoman"/>
      <w:lvlText w:val="%6."/>
      <w:lvlJc w:val="right"/>
      <w:pPr>
        <w:ind w:left="4556" w:hanging="180"/>
      </w:pPr>
    </w:lvl>
    <w:lvl w:ilvl="6" w:tplc="041A000F" w:tentative="1">
      <w:start w:val="1"/>
      <w:numFmt w:val="decimal"/>
      <w:lvlText w:val="%7."/>
      <w:lvlJc w:val="left"/>
      <w:pPr>
        <w:ind w:left="5276" w:hanging="360"/>
      </w:pPr>
    </w:lvl>
    <w:lvl w:ilvl="7" w:tplc="041A0019" w:tentative="1">
      <w:start w:val="1"/>
      <w:numFmt w:val="lowerLetter"/>
      <w:lvlText w:val="%8."/>
      <w:lvlJc w:val="left"/>
      <w:pPr>
        <w:ind w:left="5996" w:hanging="360"/>
      </w:pPr>
    </w:lvl>
    <w:lvl w:ilvl="8" w:tplc="041A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8"/>
    <w:rsid w:val="000D3DFC"/>
    <w:rsid w:val="0011224D"/>
    <w:rsid w:val="0011304A"/>
    <w:rsid w:val="00121117"/>
    <w:rsid w:val="0019212B"/>
    <w:rsid w:val="001F71B4"/>
    <w:rsid w:val="00211A95"/>
    <w:rsid w:val="002320C1"/>
    <w:rsid w:val="00252B68"/>
    <w:rsid w:val="00282902"/>
    <w:rsid w:val="00327A05"/>
    <w:rsid w:val="003A0DBD"/>
    <w:rsid w:val="00487269"/>
    <w:rsid w:val="004D36F1"/>
    <w:rsid w:val="004F3561"/>
    <w:rsid w:val="005A7430"/>
    <w:rsid w:val="005C7F8D"/>
    <w:rsid w:val="006263C7"/>
    <w:rsid w:val="0063557D"/>
    <w:rsid w:val="006D4FB2"/>
    <w:rsid w:val="006F2632"/>
    <w:rsid w:val="00760817"/>
    <w:rsid w:val="0079361F"/>
    <w:rsid w:val="007D3F32"/>
    <w:rsid w:val="00821C7D"/>
    <w:rsid w:val="00826738"/>
    <w:rsid w:val="008512BA"/>
    <w:rsid w:val="00897F67"/>
    <w:rsid w:val="008D4E6E"/>
    <w:rsid w:val="00911471"/>
    <w:rsid w:val="00923DC1"/>
    <w:rsid w:val="00971B35"/>
    <w:rsid w:val="00AF13DB"/>
    <w:rsid w:val="00B10DBD"/>
    <w:rsid w:val="00BA04DF"/>
    <w:rsid w:val="00C52469"/>
    <w:rsid w:val="00D566F8"/>
    <w:rsid w:val="00DE6785"/>
    <w:rsid w:val="00DF5C4F"/>
    <w:rsid w:val="00E67CD4"/>
    <w:rsid w:val="00E80B5D"/>
    <w:rsid w:val="00EA35F1"/>
    <w:rsid w:val="00F137A4"/>
    <w:rsid w:val="00F34F58"/>
    <w:rsid w:val="00F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7B9A1-5CD7-432C-AB10-7C87C8D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1"/>
    <w:qFormat/>
    <w:rsid w:val="004F3561"/>
    <w:pPr>
      <w:widowControl w:val="0"/>
      <w:autoSpaceDE w:val="0"/>
      <w:autoSpaceDN w:val="0"/>
      <w:adjustRightInd w:val="0"/>
      <w:spacing w:after="0" w:line="240" w:lineRule="auto"/>
      <w:ind w:left="343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1"/>
    <w:qFormat/>
    <w:rsid w:val="004F3561"/>
    <w:pPr>
      <w:widowControl w:val="0"/>
      <w:autoSpaceDE w:val="0"/>
      <w:autoSpaceDN w:val="0"/>
      <w:adjustRightInd w:val="0"/>
      <w:spacing w:after="0" w:line="240" w:lineRule="auto"/>
      <w:ind w:left="236"/>
      <w:outlineLvl w:val="7"/>
    </w:pPr>
    <w:rPr>
      <w:rFonts w:ascii="Times New Roman" w:eastAsiaTheme="minorEastAsia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4F3561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4F3561"/>
    <w:rPr>
      <w:rFonts w:ascii="Times New Roman" w:eastAsiaTheme="minorEastAsia" w:hAnsi="Times New Roman" w:cs="Times New Roman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F3561"/>
    <w:pPr>
      <w:widowControl w:val="0"/>
      <w:autoSpaceDE w:val="0"/>
      <w:autoSpaceDN w:val="0"/>
      <w:adjustRightInd w:val="0"/>
      <w:spacing w:after="0" w:line="240" w:lineRule="auto"/>
      <w:ind w:left="236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F3561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customStyle="1" w:styleId="Bezproreda5">
    <w:name w:val="Bez proreda5"/>
    <w:uiPriority w:val="1"/>
    <w:qFormat/>
    <w:rsid w:val="00971B3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787A-DBC8-4CC4-ACA4-724A9333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O D L U K U</vt:lpstr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Grad</cp:lastModifiedBy>
  <cp:revision>32</cp:revision>
  <cp:lastPrinted>2019-11-27T10:15:00Z</cp:lastPrinted>
  <dcterms:created xsi:type="dcterms:W3CDTF">2018-12-21T11:40:00Z</dcterms:created>
  <dcterms:modified xsi:type="dcterms:W3CDTF">2020-12-11T13:46:00Z</dcterms:modified>
</cp:coreProperties>
</file>